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关于禁止在</w:t>
      </w:r>
      <w:r>
        <w:rPr>
          <w:rFonts w:hint="eastAsia" w:ascii="Times New Roman" w:hAnsi="Times New Roman" w:eastAsia="方正小标宋_GBK" w:cs="方正小标宋_GBK"/>
          <w:sz w:val="44"/>
          <w:szCs w:val="44"/>
          <w:lang w:val="en-US" w:eastAsia="zh-CN"/>
        </w:rPr>
        <w:t>伽师县克孜河南岸干渠水源</w:t>
      </w:r>
      <w:r>
        <w:rPr>
          <w:rFonts w:hint="eastAsia" w:ascii="Times New Roman" w:hAnsi="Times New Roman" w:eastAsia="方正小标宋_GBK" w:cs="方正小标宋_GBK"/>
          <w:sz w:val="44"/>
          <w:szCs w:val="44"/>
        </w:rPr>
        <w:t>工程建设征地范围内新增建设项目和迁</w:t>
      </w:r>
      <w:r>
        <w:rPr>
          <w:rFonts w:hint="eastAsia" w:ascii="Times New Roman" w:hAnsi="Times New Roman" w:eastAsia="方正小标宋_GBK" w:cs="方正小标宋_GBK"/>
          <w:sz w:val="44"/>
          <w:szCs w:val="44"/>
          <w:lang w:val="en-US" w:eastAsia="zh-CN"/>
        </w:rPr>
        <w:t>入</w:t>
      </w:r>
      <w:r>
        <w:rPr>
          <w:rFonts w:hint="eastAsia" w:ascii="Times New Roman" w:hAnsi="Times New Roman" w:eastAsia="方正小标宋_GBK" w:cs="方正小标宋_GBK"/>
          <w:sz w:val="44"/>
          <w:szCs w:val="44"/>
        </w:rPr>
        <w:t>人口的</w:t>
      </w: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Times New Roman" w:hAnsi="Times New Roman" w:eastAsia="方正仿宋简体" w:cs="方正仿宋简体"/>
          <w:sz w:val="36"/>
          <w:szCs w:val="36"/>
          <w:lang w:eastAsia="zh-CN"/>
        </w:rPr>
      </w:pPr>
      <w:r>
        <w:rPr>
          <w:rFonts w:hint="eastAsia" w:ascii="Times New Roman" w:hAnsi="Times New Roman" w:eastAsia="方正小标宋_GBK" w:cs="方正小标宋_GBK"/>
          <w:sz w:val="44"/>
          <w:szCs w:val="44"/>
        </w:rPr>
        <w:t>通告</w:t>
      </w:r>
      <w:r>
        <w:rPr>
          <w:rFonts w:hint="eastAsia" w:ascii="Times New Roman" w:hAnsi="Times New Roman" w:eastAsia="方正小标宋_GBK" w:cs="方正小标宋_GBK"/>
          <w:sz w:val="44"/>
          <w:szCs w:val="44"/>
          <w:lang w:eastAsia="zh-CN"/>
        </w:rPr>
        <w:t>（</w:t>
      </w:r>
      <w:r>
        <w:rPr>
          <w:rFonts w:hint="eastAsia" w:ascii="Times New Roman" w:hAnsi="Times New Roman" w:eastAsia="方正小标宋_GBK" w:cs="方正小标宋_GBK"/>
          <w:sz w:val="44"/>
          <w:szCs w:val="44"/>
          <w:lang w:val="en-US" w:eastAsia="zh-CN"/>
        </w:rPr>
        <w:t>征求意见稿</w:t>
      </w:r>
      <w:r>
        <w:rPr>
          <w:rFonts w:hint="eastAsia" w:ascii="Times New Roman" w:hAnsi="Times New Roman" w:eastAsia="方正小标宋_GBK" w:cs="方正小标宋_GBK"/>
          <w:sz w:val="44"/>
          <w:szCs w:val="44"/>
          <w:lang w:eastAsia="zh-CN"/>
        </w:rPr>
        <w:t>）</w:t>
      </w: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Times New Roman" w:hAnsi="Times New Roman" w:eastAsiaTheme="minorEastAsia"/>
          <w:sz w:val="36"/>
          <w:szCs w:val="36"/>
        </w:rPr>
      </w:pPr>
    </w:p>
    <w:p>
      <w:pPr>
        <w:keepNext w:val="0"/>
        <w:keepLines w:val="0"/>
        <w:pageBreakBefore w:val="0"/>
        <w:widowControl w:val="0"/>
        <w:kinsoku/>
        <w:wordWrap/>
        <w:overflowPunct/>
        <w:topLinePunct w:val="0"/>
        <w:autoSpaceDE/>
        <w:autoSpaceDN/>
        <w:bidi w:val="0"/>
        <w:adjustRightInd w:val="0"/>
        <w:snapToGrid w:val="0"/>
        <w:spacing w:line="578" w:lineRule="exact"/>
        <w:ind w:left="0" w:leftChars="0" w:right="0" w:rightChars="0" w:firstLine="640" w:firstLineChars="200"/>
        <w:jc w:val="both"/>
        <w:textAlignment w:val="auto"/>
        <w:outlineLvl w:val="9"/>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val="en-US" w:eastAsia="zh-CN"/>
        </w:rPr>
        <w:t>伽师县克孜河南岸干渠水源工程位于新疆喀什地区伽师县西克尔库勒镇境内，工程设计总库容920万m</w:t>
      </w:r>
      <w:r>
        <w:rPr>
          <w:rFonts w:hint="eastAsia" w:ascii="Times New Roman" w:hAnsi="Times New Roman" w:eastAsia="方正仿宋简体" w:cs="方正仿宋简体"/>
          <w:sz w:val="32"/>
          <w:szCs w:val="32"/>
          <w:vertAlign w:val="superscript"/>
          <w:lang w:val="en-US" w:eastAsia="zh-CN"/>
        </w:rPr>
        <w:t>3</w:t>
      </w:r>
      <w:r>
        <w:rPr>
          <w:rFonts w:hint="eastAsia" w:ascii="Times New Roman" w:hAnsi="Times New Roman" w:eastAsia="方正仿宋简体" w:cs="方正仿宋简体"/>
          <w:sz w:val="32"/>
          <w:szCs w:val="32"/>
          <w:lang w:val="en-US" w:eastAsia="zh-CN"/>
        </w:rPr>
        <w:t>，控制灌区面积为4.9万亩地，工程等别为Ⅳ等，工程规模为小（1）型。目前该工程正在开展可研阶段的相关设计工作，</w:t>
      </w:r>
      <w:r>
        <w:rPr>
          <w:rFonts w:hint="eastAsia" w:ascii="Times New Roman" w:hAnsi="Times New Roman" w:eastAsia="方正仿宋简体" w:cs="方正仿宋简体"/>
          <w:sz w:val="32"/>
          <w:szCs w:val="32"/>
        </w:rPr>
        <w:t>为确保工程前期工作顺利进行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避免重复建设和不良建设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根据《大中型水利水电工程建设征地补偿和移民安置条例》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国务院令第</w:t>
      </w:r>
      <w:r>
        <w:rPr>
          <w:rFonts w:hint="eastAsia" w:ascii="Times New Roman" w:hAnsi="Times New Roman" w:eastAsia="方正仿宋简体" w:cs="方正仿宋简体"/>
          <w:sz w:val="32"/>
          <w:szCs w:val="32"/>
          <w:lang w:val="en-US" w:eastAsia="zh-CN"/>
        </w:rPr>
        <w:t>679</w:t>
      </w:r>
      <w:r>
        <w:rPr>
          <w:rFonts w:hint="eastAsia" w:ascii="Times New Roman" w:hAnsi="Times New Roman" w:eastAsia="方正仿宋简体" w:cs="方正仿宋简体"/>
          <w:sz w:val="32"/>
          <w:szCs w:val="32"/>
        </w:rPr>
        <w:t>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规定，按照</w:t>
      </w:r>
      <w:r>
        <w:rPr>
          <w:rFonts w:hint="eastAsia" w:ascii="Times New Roman" w:hAnsi="Times New Roman" w:eastAsia="方正仿宋简体" w:cs="方正仿宋简体"/>
          <w:sz w:val="32"/>
          <w:szCs w:val="32"/>
          <w:lang w:eastAsia="zh-CN"/>
        </w:rPr>
        <w:t>大中型水利水电工程建设征地补偿和移民安置相关</w:t>
      </w:r>
      <w:r>
        <w:rPr>
          <w:rFonts w:hint="eastAsia" w:ascii="Times New Roman" w:hAnsi="Times New Roman" w:eastAsia="方正仿宋简体" w:cs="方正仿宋简体"/>
          <w:sz w:val="32"/>
          <w:szCs w:val="32"/>
        </w:rPr>
        <w:t>要求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现将</w:t>
      </w:r>
      <w:r>
        <w:rPr>
          <w:rFonts w:hint="eastAsia" w:ascii="Times New Roman" w:hAnsi="Times New Roman" w:eastAsia="方正仿宋简体" w:cs="方正仿宋简体"/>
          <w:sz w:val="32"/>
          <w:szCs w:val="32"/>
          <w:lang w:val="en-US" w:eastAsia="zh-CN"/>
        </w:rPr>
        <w:t>伽师县克孜河南岸干渠水源工程</w:t>
      </w:r>
      <w:r>
        <w:rPr>
          <w:rFonts w:hint="eastAsia" w:ascii="Times New Roman" w:hAnsi="Times New Roman" w:eastAsia="方正仿宋简体" w:cs="方正仿宋简体"/>
          <w:sz w:val="32"/>
          <w:szCs w:val="32"/>
        </w:rPr>
        <w:t>建设征地范围内新增建设项目和迁入人口的有关事项通告如下:</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right="0" w:rightChars="0" w:firstLine="640" w:firstLineChars="200"/>
        <w:jc w:val="both"/>
        <w:textAlignment w:val="auto"/>
        <w:outlineLvl w:val="9"/>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一、从</w:t>
      </w:r>
      <w:r>
        <w:rPr>
          <w:rFonts w:hint="eastAsia" w:ascii="Times New Roman" w:hAnsi="Times New Roman" w:eastAsia="方正仿宋简体" w:cs="方正仿宋简体"/>
          <w:sz w:val="32"/>
          <w:szCs w:val="32"/>
          <w:lang w:val="en-US" w:eastAsia="zh-CN"/>
        </w:rPr>
        <w:t>2025</w:t>
      </w:r>
      <w:r>
        <w:rPr>
          <w:rFonts w:hint="eastAsia" w:ascii="Times New Roman" w:hAnsi="Times New Roman" w:eastAsia="方正仿宋简体" w:cs="方正仿宋简体"/>
          <w:sz w:val="32"/>
          <w:szCs w:val="32"/>
        </w:rPr>
        <w:t>年</w:t>
      </w:r>
      <w:r>
        <w:rPr>
          <w:rFonts w:hint="eastAsia" w:ascii="Times New Roman" w:hAnsi="Times New Roman" w:eastAsia="方正仿宋简体" w:cs="方正仿宋简体"/>
          <w:sz w:val="32"/>
          <w:szCs w:val="32"/>
          <w:lang w:val="en-US" w:eastAsia="zh-CN"/>
        </w:rPr>
        <w:t>3</w:t>
      </w:r>
      <w:r>
        <w:rPr>
          <w:rFonts w:hint="eastAsia" w:ascii="Times New Roman" w:hAnsi="Times New Roman" w:eastAsia="方正仿宋简体" w:cs="方正仿宋简体"/>
          <w:sz w:val="32"/>
          <w:szCs w:val="32"/>
        </w:rPr>
        <w:t>月</w:t>
      </w:r>
      <w:r>
        <w:rPr>
          <w:rFonts w:hint="eastAsia" w:ascii="Times New Roman" w:hAnsi="Times New Roman" w:eastAsia="方正仿宋简体" w:cs="方正仿宋简体"/>
          <w:sz w:val="32"/>
          <w:szCs w:val="32"/>
          <w:lang w:val="en-US" w:eastAsia="zh-CN"/>
        </w:rPr>
        <w:t>13</w:t>
      </w:r>
      <w:r>
        <w:rPr>
          <w:rFonts w:hint="eastAsia" w:ascii="Times New Roman" w:hAnsi="Times New Roman" w:eastAsia="方正仿宋简体" w:cs="方正仿宋简体"/>
          <w:sz w:val="32"/>
          <w:szCs w:val="32"/>
        </w:rPr>
        <w:t>日起，</w:t>
      </w:r>
      <w:r>
        <w:rPr>
          <w:rFonts w:hint="eastAsia" w:ascii="Times New Roman" w:hAnsi="Times New Roman" w:eastAsia="方正仿宋简体" w:cs="方正仿宋简体"/>
          <w:sz w:val="32"/>
          <w:szCs w:val="32"/>
          <w:lang w:val="en-US" w:eastAsia="zh-CN"/>
        </w:rPr>
        <w:t>伽师县克孜河南岸干渠水源工程</w:t>
      </w:r>
      <w:r>
        <w:rPr>
          <w:rFonts w:hint="eastAsia" w:ascii="Times New Roman" w:hAnsi="Times New Roman" w:eastAsia="方正仿宋简体" w:cs="方正仿宋简体"/>
          <w:sz w:val="32"/>
          <w:szCs w:val="32"/>
        </w:rPr>
        <w:t>占地和淹没区范围内禁止新增建设项目和迁入人口。</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right="0" w:rightChars="0" w:firstLine="640" w:firstLineChars="200"/>
        <w:jc w:val="both"/>
        <w:textAlignment w:val="auto"/>
        <w:outlineLvl w:val="9"/>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在以上区域范围内</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任何单</w:t>
      </w:r>
      <w:bookmarkStart w:id="0" w:name="_GoBack"/>
      <w:bookmarkEnd w:id="0"/>
      <w:r>
        <w:rPr>
          <w:rFonts w:hint="eastAsia" w:ascii="Times New Roman" w:hAnsi="Times New Roman" w:eastAsia="方正仿宋简体" w:cs="方正仿宋简体"/>
          <w:sz w:val="32"/>
          <w:szCs w:val="32"/>
        </w:rPr>
        <w:t>位和个人不得新建、扩建和改建项目，不得开发土地、修建房屋及其它设施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不得开展探矿采矿工作，不得新栽种各种多年生经济作物和林木。违反上</w:t>
      </w:r>
      <w:r>
        <w:rPr>
          <w:rFonts w:hint="eastAsia" w:ascii="Times New Roman" w:hAnsi="Times New Roman" w:eastAsia="方正仿宋简体" w:cs="方正仿宋简体"/>
          <w:sz w:val="32"/>
          <w:szCs w:val="32"/>
          <w:lang w:val="en-US" w:eastAsia="zh-CN"/>
        </w:rPr>
        <w:t>述</w:t>
      </w:r>
      <w:r>
        <w:rPr>
          <w:rFonts w:hint="eastAsia" w:ascii="Times New Roman" w:hAnsi="Times New Roman" w:eastAsia="方正仿宋简体" w:cs="方正仿宋简体"/>
          <w:sz w:val="32"/>
          <w:szCs w:val="32"/>
        </w:rPr>
        <w:t>规定的。将</w:t>
      </w:r>
      <w:r>
        <w:rPr>
          <w:rFonts w:hint="eastAsia" w:ascii="Times New Roman" w:hAnsi="Times New Roman" w:eastAsia="方正仿宋简体" w:cs="方正仿宋简体"/>
          <w:sz w:val="32"/>
          <w:szCs w:val="32"/>
          <w:lang w:eastAsia="zh-CN"/>
        </w:rPr>
        <w:t>予以</w:t>
      </w:r>
      <w:r>
        <w:rPr>
          <w:rFonts w:hint="eastAsia" w:ascii="Times New Roman" w:hAnsi="Times New Roman" w:eastAsia="方正仿宋简体" w:cs="方正仿宋简体"/>
          <w:sz w:val="32"/>
          <w:szCs w:val="32"/>
        </w:rPr>
        <w:t>严肃查处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并一律不予补偿。</w:t>
      </w:r>
    </w:p>
    <w:p>
      <w:pPr>
        <w:keepNext w:val="0"/>
        <w:keepLines w:val="0"/>
        <w:pageBreakBefore w:val="0"/>
        <w:widowControl w:val="0"/>
        <w:numPr>
          <w:ilvl w:val="0"/>
          <w:numId w:val="1"/>
        </w:numPr>
        <w:kinsoku/>
        <w:wordWrap/>
        <w:overflowPunct/>
        <w:topLinePunct w:val="0"/>
        <w:autoSpaceDE/>
        <w:autoSpaceDN/>
        <w:bidi w:val="0"/>
        <w:adjustRightInd w:val="0"/>
        <w:snapToGrid w:val="0"/>
        <w:spacing w:line="578" w:lineRule="exact"/>
        <w:ind w:left="0" w:leftChars="0" w:right="0" w:rightChars="0" w:firstLine="640" w:firstLineChars="200"/>
        <w:jc w:val="both"/>
        <w:textAlignment w:val="auto"/>
        <w:outlineLvl w:val="9"/>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color w:val="auto"/>
          <w:sz w:val="32"/>
          <w:szCs w:val="32"/>
          <w:lang w:val="en-US" w:eastAsia="zh-CN"/>
        </w:rPr>
        <w:t>伽师县水管总站</w:t>
      </w:r>
      <w:r>
        <w:rPr>
          <w:rFonts w:hint="eastAsia" w:ascii="Times New Roman" w:hAnsi="Times New Roman" w:eastAsia="方正仿宋简体" w:cs="方正仿宋简体"/>
          <w:color w:val="auto"/>
          <w:sz w:val="32"/>
          <w:szCs w:val="32"/>
        </w:rPr>
        <w:t>在</w:t>
      </w:r>
      <w:r>
        <w:rPr>
          <w:rFonts w:hint="eastAsia" w:ascii="Times New Roman" w:hAnsi="Times New Roman" w:eastAsia="方正仿宋简体" w:cs="方正仿宋简体"/>
          <w:sz w:val="32"/>
          <w:szCs w:val="32"/>
        </w:rPr>
        <w:t>收到本通知后要尽快按照工程技术设计深度要求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对上述区域打桩定界、设置长久性明显标志</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同时对打桩定界范围以内各项实物指标进行调查、登记、公示、核定并确认到户、到人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经移民户户主或迁改建单位和调查现场代表签字认可后建卡建档。在完成实物指标调查后</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在合理的设计周期内编制上报移民安置规划</w:t>
      </w:r>
      <w:r>
        <w:rPr>
          <w:rFonts w:hint="eastAsia" w:ascii="Times New Roman" w:hAnsi="Times New Roman" w:eastAsia="方正仿宋简体" w:cs="方正仿宋简体"/>
          <w:sz w:val="32"/>
          <w:szCs w:val="32"/>
          <w:lang w:val="en-US" w:eastAsia="zh-CN"/>
        </w:rPr>
        <w:t>报告</w:t>
      </w:r>
      <w:r>
        <w:rPr>
          <w:rFonts w:hint="eastAsia" w:ascii="Times New Roman" w:hAnsi="Times New Roman" w:eastAsia="方正仿宋简体" w:cs="方正仿宋简体"/>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jc w:val="both"/>
        <w:textAlignment w:val="auto"/>
        <w:rPr>
          <w:rFonts w:hint="eastAsia" w:ascii="Times New Roman" w:hAnsi="Times New Roman" w:eastAsiaTheme="minorEastAsia"/>
          <w:sz w:val="28"/>
          <w:szCs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left="0" w:leftChars="0" w:right="0" w:rightChars="0" w:firstLine="0" w:firstLineChars="0"/>
        <w:jc w:val="both"/>
        <w:textAlignment w:val="auto"/>
        <w:outlineLvl w:val="9"/>
        <w:rPr>
          <w:rFonts w:hint="eastAsia" w:ascii="Times New Roman" w:hAnsi="Times New Roman" w:eastAsia="仿宋_GB2312" w:cs="仿宋_GB2312"/>
          <w:i w:val="0"/>
          <w:iCs w:val="0"/>
          <w:caps w:val="0"/>
          <w:color w:val="333333"/>
          <w:spacing w:val="0"/>
          <w:sz w:val="32"/>
          <w:szCs w:val="32"/>
          <w:shd w:val="clear" w:fill="FFFFFF"/>
        </w:rPr>
      </w:pPr>
      <w:r>
        <w:rPr>
          <w:rFonts w:hint="eastAsia" w:ascii="Times New Roman" w:hAnsi="Times New Roman" w:eastAsia="仿宋_GB2312" w:cs="仿宋_GB2312"/>
          <w:b/>
          <w:bCs/>
          <w:i w:val="0"/>
          <w:iCs w:val="0"/>
          <w:caps w:val="0"/>
          <w:color w:val="333333"/>
          <w:spacing w:val="0"/>
          <w:sz w:val="32"/>
          <w:szCs w:val="32"/>
          <w:shd w:val="clear" w:fill="FFFFFF"/>
          <w:lang w:val="en-US" w:eastAsia="zh-CN"/>
        </w:rPr>
        <w:t>附件：</w:t>
      </w:r>
      <w:r>
        <w:rPr>
          <w:rFonts w:hint="eastAsia" w:ascii="Times New Roman" w:hAnsi="Times New Roman" w:eastAsia="仿宋_GB2312" w:cs="仿宋_GB2312"/>
          <w:i w:val="0"/>
          <w:iCs w:val="0"/>
          <w:caps w:val="0"/>
          <w:color w:val="333333"/>
          <w:spacing w:val="0"/>
          <w:sz w:val="32"/>
          <w:szCs w:val="32"/>
          <w:shd w:val="clear" w:fill="FFFFFF"/>
          <w:lang w:val="en-US" w:eastAsia="zh-CN"/>
        </w:rPr>
        <w:t>伽师县克孜河南岸干渠水源工程</w:t>
      </w:r>
      <w:r>
        <w:rPr>
          <w:rFonts w:ascii="Times New Roman" w:hAnsi="Times New Roman" w:eastAsia="仿宋_GB2312" w:cs="仿宋_GB2312"/>
          <w:i w:val="0"/>
          <w:iCs w:val="0"/>
          <w:caps w:val="0"/>
          <w:color w:val="333333"/>
          <w:spacing w:val="0"/>
          <w:sz w:val="32"/>
          <w:szCs w:val="32"/>
          <w:shd w:val="clear" w:fill="FFFFFF"/>
        </w:rPr>
        <w:t>占地范围图</w:t>
      </w:r>
      <w:r>
        <w:rPr>
          <w:rFonts w:hint="eastAsia" w:ascii="Times New Roman" w:hAnsi="Times New Roman" w:eastAsia="仿宋_GB2312" w:cs="仿宋_GB2312"/>
          <w:i w:val="0"/>
          <w:iCs w:val="0"/>
          <w:caps w:val="0"/>
          <w:color w:val="333333"/>
          <w:spacing w:val="0"/>
          <w:sz w:val="32"/>
          <w:szCs w:val="32"/>
          <w:shd w:val="clear" w:fill="FFFFFF"/>
        </w:rPr>
        <w:t>（共</w:t>
      </w:r>
      <w:r>
        <w:rPr>
          <w:rFonts w:hint="eastAsia" w:ascii="Times New Roman" w:hAnsi="Times New Roman" w:eastAsia="仿宋_GB2312" w:cs="Times New Roman"/>
          <w:i w:val="0"/>
          <w:iCs w:val="0"/>
          <w:caps w:val="0"/>
          <w:color w:val="333333"/>
          <w:spacing w:val="0"/>
          <w:sz w:val="32"/>
          <w:szCs w:val="32"/>
          <w:shd w:val="clear" w:fill="FFFFFF"/>
          <w:lang w:val="en-US" w:eastAsia="zh-CN"/>
        </w:rPr>
        <w:t>1</w:t>
      </w:r>
      <w:r>
        <w:rPr>
          <w:rFonts w:hint="eastAsia" w:ascii="Times New Roman" w:hAnsi="Times New Roman" w:eastAsia="仿宋_GB2312" w:cs="仿宋_GB2312"/>
          <w:i w:val="0"/>
          <w:iCs w:val="0"/>
          <w:caps w:val="0"/>
          <w:color w:val="333333"/>
          <w:spacing w:val="0"/>
          <w:sz w:val="32"/>
          <w:szCs w:val="32"/>
          <w:shd w:val="clear" w:fill="FFFFFF"/>
        </w:rPr>
        <w:t>张）</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仿宋_GB2312" w:cs="仿宋_GB2312"/>
          <w:i w:val="0"/>
          <w:iCs w:val="0"/>
          <w:caps w:val="0"/>
          <w:color w:val="333333"/>
          <w:spacing w:val="0"/>
          <w:sz w:val="32"/>
          <w:szCs w:val="32"/>
          <w:shd w:val="clear" w:fill="FFFFFF"/>
          <w:lang w:eastAsia="zh-CN"/>
        </w:rPr>
      </w:pPr>
      <w:r>
        <w:rPr>
          <w:rFonts w:hint="eastAsia" w:ascii="Times New Roman" w:hAnsi="Times New Roman" w:eastAsia="仿宋_GB2312" w:cs="仿宋_GB2312"/>
          <w:i w:val="0"/>
          <w:iCs w:val="0"/>
          <w:caps w:val="0"/>
          <w:color w:val="333333"/>
          <w:spacing w:val="0"/>
          <w:sz w:val="32"/>
          <w:szCs w:val="32"/>
          <w:shd w:val="clear" w:fill="FFFFFF"/>
          <w:lang w:eastAsia="zh-CN"/>
        </w:rPr>
        <w:drawing>
          <wp:inline distT="0" distB="0" distL="114300" distR="114300">
            <wp:extent cx="5615940" cy="3410585"/>
            <wp:effectExtent l="0" t="0" r="3810" b="18415"/>
            <wp:docPr id="1" name="图片 1" descr="伽师县克孜河南岸干渠水源工程占地范围图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伽师县克孜河南岸干渠水源工程占地范围图1.14"/>
                    <pic:cNvPicPr>
                      <a:picLocks noChangeAspect="1"/>
                    </pic:cNvPicPr>
                  </pic:nvPicPr>
                  <pic:blipFill>
                    <a:blip r:embed="rId4"/>
                    <a:stretch>
                      <a:fillRect/>
                    </a:stretch>
                  </pic:blipFill>
                  <pic:spPr>
                    <a:xfrm>
                      <a:off x="0" y="0"/>
                      <a:ext cx="5615940" cy="34105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jc w:val="both"/>
        <w:textAlignment w:val="auto"/>
        <w:rPr>
          <w:rFonts w:hint="eastAsia" w:ascii="Times New Roman" w:hAnsi="Times New Roman" w:eastAsia="仿宋_GB2312" w:cs="仿宋_GB2312"/>
          <w:i w:val="0"/>
          <w:iCs w:val="0"/>
          <w:caps w:val="0"/>
          <w:color w:val="333333"/>
          <w:spacing w:val="0"/>
          <w:sz w:val="32"/>
          <w:szCs w:val="32"/>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5120" w:firstLineChars="1600"/>
        <w:jc w:val="both"/>
        <w:textAlignment w:val="auto"/>
        <w:rPr>
          <w:rFonts w:hint="default" w:ascii="Times New Roman" w:hAnsi="Times New Roman" w:eastAsia="仿宋_GB2312" w:cs="仿宋_GB2312"/>
          <w:i w:val="0"/>
          <w:iCs w:val="0"/>
          <w:caps w:val="0"/>
          <w:color w:val="333333"/>
          <w:spacing w:val="0"/>
          <w:sz w:val="32"/>
          <w:szCs w:val="32"/>
          <w:shd w:val="clear" w:fill="FFFFFF"/>
          <w:vertAlign w:val="subscript"/>
          <w:lang w:val="en-US" w:eastAsia="zh-CN"/>
        </w:rPr>
      </w:pP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方正小标宋_GBK">
    <w:panose1 w:val="03000509000000000000"/>
    <w:charset w:val="86"/>
    <w:family w:val="auto"/>
    <w:pitch w:val="default"/>
    <w:sig w:usb0="00000001" w:usb1="080E0000" w:usb2="00000000" w:usb3="00000000" w:csb0="00040000" w:csb1="00000000"/>
  </w:font>
  <w:font w:name="方正仿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Times">
    <w:altName w:val="Times New Roman"/>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295096557">
    <w:nsid w:val="4D319AED"/>
    <w:multiLevelType w:val="singleLevel"/>
    <w:tmpl w:val="4D319AED"/>
    <w:lvl w:ilvl="0" w:tentative="1">
      <w:start w:val="2"/>
      <w:numFmt w:val="chineseCounting"/>
      <w:suff w:val="nothing"/>
      <w:lvlText w:val="%1、"/>
      <w:lvlJc w:val="left"/>
      <w:rPr>
        <w:rFonts w:hint="eastAsia"/>
      </w:rPr>
    </w:lvl>
  </w:abstractNum>
  <w:num w:numId="1">
    <w:abstractNumId w:val="12950965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0B416A"/>
    <w:rsid w:val="00DF2A70"/>
    <w:rsid w:val="16270404"/>
    <w:rsid w:val="1AB74FFF"/>
    <w:rsid w:val="1D390E5E"/>
    <w:rsid w:val="235C585B"/>
    <w:rsid w:val="268908AF"/>
    <w:rsid w:val="27A73507"/>
    <w:rsid w:val="328478EF"/>
    <w:rsid w:val="4F0444B0"/>
    <w:rsid w:val="500B416A"/>
    <w:rsid w:val="5474356A"/>
    <w:rsid w:val="5B2D033B"/>
    <w:rsid w:val="65F237C6"/>
    <w:rsid w:val="7B1166A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573</Words>
  <Characters>591</Characters>
  <Lines>0</Lines>
  <Paragraphs>0</Paragraphs>
  <ScaleCrop>false</ScaleCrop>
  <LinksUpToDate>false</LinksUpToDate>
  <CharactersWithSpaces>591</CharactersWithSpaces>
  <Application>WPS Office_10.8.0.5648_F1E327BC-269C-435d-A152-05C5408002CA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2022-04-08T10:39:00Z</dcterms:created>
  <dc:creator>hi</dc:creator>
  <cp:lastModifiedBy>Admin</cp:lastModifiedBy>
  <cp:lastPrinted>2025-03-13T08:54:00Z</cp:lastPrinted>
  <dcterms:modified xsi:type="dcterms:W3CDTF">2025-03-13T09:02:29Z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y fmtid="{D5CDD505-2E9C-101B-9397-08002B2CF9AE}" pid="3" name="ICV">
    <vt:lpwstr>C32E70655BCC4C9CAAB97A2C94C8449F_13</vt:lpwstr>
  </property>
  <property fmtid="{D5CDD505-2E9C-101B-9397-08002B2CF9AE}" pid="4" name="KSOTemplateDocerSaveRecord">
    <vt:lpwstr>eyJoZGlkIjoiMzEwNTM5NzYwMDRjMzkwZTVkZjY2ODkwMGIxNGU0OTUiLCJ1c2VySWQiOiIxNTEyMTE0ODMzIn0=</vt:lpwstr>
  </property>
</Properties>
</file>