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附件9</w:t>
      </w:r>
    </w:p>
    <w:p>
      <w:pPr>
        <w:pStyle w:val="2"/>
        <w:bidi w:val="0"/>
        <w:rPr>
          <w:rFonts w:hint="eastAsia" w:ascii="宋体" w:hAnsi="宋体" w:eastAsia="宋体" w:cs="宋体"/>
          <w:b/>
          <w:bCs/>
          <w:u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u w:val="none"/>
        </w:rPr>
        <w:t>商品房预售资金监管冲正申请表</w:t>
      </w:r>
    </w:p>
    <w:bookmarkEnd w:id="0"/>
    <w:p>
      <w:pPr>
        <w:adjustRightInd w:val="0"/>
        <w:snapToGrid w:val="0"/>
        <w:spacing w:beforeLines="0" w:afterLines="0" w:line="570" w:lineRule="exact"/>
        <w:jc w:val="center"/>
        <w:rPr>
          <w:rFonts w:hint="eastAsia" w:ascii="方正仿宋_GBK" w:hAnsi="方正仿宋_GBK" w:eastAsia="方正仿宋_GBK" w:cs="方正仿宋_GBK"/>
          <w:b/>
          <w:color w:val="auto"/>
          <w:sz w:val="44"/>
          <w:szCs w:val="44"/>
          <w:u w:val="none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44"/>
          <w:szCs w:val="44"/>
          <w:u w:val="non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办件号：</w:t>
      </w:r>
    </w:p>
    <w:tbl>
      <w:tblPr>
        <w:tblStyle w:val="3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392"/>
        <w:gridCol w:w="761"/>
        <w:gridCol w:w="646"/>
        <w:gridCol w:w="1418"/>
        <w:gridCol w:w="115"/>
        <w:gridCol w:w="188"/>
        <w:gridCol w:w="792"/>
        <w:gridCol w:w="841"/>
        <w:gridCol w:w="1"/>
        <w:gridCol w:w="1314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  <w:t>（企业名称）</w:t>
            </w:r>
          </w:p>
        </w:tc>
        <w:tc>
          <w:tcPr>
            <w:tcW w:w="7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  <w:t>授权委托人</w:t>
            </w:r>
          </w:p>
        </w:tc>
        <w:tc>
          <w:tcPr>
            <w:tcW w:w="3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  <w:t>联系电话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  <w:t>监管项目</w:t>
            </w:r>
          </w:p>
        </w:tc>
        <w:tc>
          <w:tcPr>
            <w:tcW w:w="7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  <w:t>监管协议号</w:t>
            </w:r>
          </w:p>
        </w:tc>
        <w:tc>
          <w:tcPr>
            <w:tcW w:w="7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  <w:t>监管银行</w:t>
            </w:r>
          </w:p>
        </w:tc>
        <w:tc>
          <w:tcPr>
            <w:tcW w:w="7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  <w:t>监管账户户名</w:t>
            </w:r>
          </w:p>
        </w:tc>
        <w:tc>
          <w:tcPr>
            <w:tcW w:w="7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  <w:t>监管账号</w:t>
            </w:r>
          </w:p>
        </w:tc>
        <w:tc>
          <w:tcPr>
            <w:tcW w:w="7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  <w:t>冲正类型</w:t>
            </w: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  <w:t>对应合同号</w:t>
            </w:r>
          </w:p>
        </w:tc>
        <w:tc>
          <w:tcPr>
            <w:tcW w:w="1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  <w:t>付款次数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  <w:t>申请冲正金额</w:t>
            </w:r>
          </w:p>
        </w:tc>
        <w:tc>
          <w:tcPr>
            <w:tcW w:w="2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  <w:t xml:space="preserve">                  元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  <w:t>（大写）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2"/>
                <w:u w:val="none"/>
              </w:rPr>
              <w:t>冲正原因</w:t>
            </w:r>
          </w:p>
        </w:tc>
        <w:tc>
          <w:tcPr>
            <w:tcW w:w="7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建设单位意见</w:t>
            </w:r>
          </w:p>
        </w:tc>
        <w:tc>
          <w:tcPr>
            <w:tcW w:w="68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本公司保证所提供以上信息及资料均真实准确，如有不实愿承担法律和经济责任。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法定代表人（签章）                （开发企业公章）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委托代理人（签章）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2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u w:val="none"/>
              </w:rPr>
              <w:t>监管机构意见</w:t>
            </w:r>
          </w:p>
        </w:tc>
        <w:tc>
          <w:tcPr>
            <w:tcW w:w="68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  <w:lang w:eastAsia="zh-CN"/>
              </w:rPr>
              <w:t>伽师县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>住房和城乡建设局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2"/>
                <w:u w:val="none"/>
              </w:rPr>
              <w:t xml:space="preserve">                  年  月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5599B"/>
    <w:rsid w:val="7905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70" w:lineRule="exact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snapToGrid w:val="0"/>
      <w:spacing w:val="6"/>
      <w:kern w:val="0"/>
      <w:sz w:val="40"/>
      <w:szCs w:val="4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2025-07-15T15:33:00Z</dcterms:created>
  <dc:creator>ZFB</dc:creator>
  <cp:lastModifiedBy>ZFB</cp:lastModifiedBy>
  <dcterms:modified xsi:type="dcterms:W3CDTF">2025-07-15T15:34:33Z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