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360" w:lineRule="auto"/>
        <w:jc w:val="center"/>
        <w:textAlignment w:val="center"/>
        <w:rPr>
          <w:rFonts w:ascii="Times New Roman" w:hAnsi="Times New Roman" w:eastAsia="黑体"/>
          <w:color w:val="000000" w:themeColor="text1"/>
          <w:spacing w:val="-20"/>
          <w:sz w:val="30"/>
          <w:szCs w:val="30"/>
          <w:highlight w:val="none"/>
          <w:u w:color="000000" w:themeColor="text1"/>
          <w:lang w:eastAsia="zh-CN"/>
          <w14:textFill>
            <w14:solidFill>
              <w14:schemeClr w14:val="tx1"/>
            </w14:solidFill>
          </w14:textFill>
        </w:rPr>
      </w:pPr>
      <w:bookmarkStart w:id="0" w:name="OLE_LINK8"/>
    </w:p>
    <w:p>
      <w:pPr>
        <w:adjustRightInd w:val="0"/>
        <w:snapToGrid w:val="0"/>
        <w:spacing w:after="0" w:line="360" w:lineRule="auto"/>
        <w:jc w:val="center"/>
        <w:textAlignment w:val="center"/>
        <w:rPr>
          <w:rFonts w:ascii="Times New Roman" w:hAnsi="Times New Roman" w:eastAsia="黑体"/>
          <w:color w:val="000000" w:themeColor="text1"/>
          <w:spacing w:val="-20"/>
          <w:sz w:val="44"/>
          <w:szCs w:val="44"/>
          <w:highlight w:val="none"/>
          <w:u w:color="000000" w:themeColor="text1"/>
          <w:lang w:eastAsia="zh-CN"/>
          <w14:textFill>
            <w14:solidFill>
              <w14:schemeClr w14:val="tx1"/>
            </w14:solidFill>
          </w14:textFill>
        </w:rPr>
      </w:pPr>
    </w:p>
    <w:p>
      <w:pPr>
        <w:adjustRightInd w:val="0"/>
        <w:snapToGrid w:val="0"/>
        <w:spacing w:after="0" w:line="360" w:lineRule="auto"/>
        <w:jc w:val="center"/>
        <w:textAlignment w:val="center"/>
        <w:rPr>
          <w:rFonts w:ascii="Times New Roman" w:hAnsi="Times New Roman" w:eastAsia="黑体"/>
          <w:color w:val="000000" w:themeColor="text1"/>
          <w:spacing w:val="-20"/>
          <w:sz w:val="52"/>
          <w:szCs w:val="52"/>
          <w:highlight w:val="none"/>
          <w:u w:color="000000" w:themeColor="text1"/>
          <w:lang w:eastAsia="zh-CN"/>
          <w14:textFill>
            <w14:solidFill>
              <w14:schemeClr w14:val="tx1"/>
            </w14:solidFill>
          </w14:textFill>
        </w:rPr>
      </w:pPr>
      <w:r>
        <w:rPr>
          <w:rFonts w:hint="eastAsia" w:ascii="Times New Roman" w:hAnsi="Times New Roman" w:eastAsia="黑体"/>
          <w:color w:val="000000" w:themeColor="text1"/>
          <w:spacing w:val="-20"/>
          <w:sz w:val="52"/>
          <w:szCs w:val="52"/>
          <w:highlight w:val="none"/>
          <w:u w:color="000000" w:themeColor="text1"/>
          <w:lang w:eastAsia="zh-CN"/>
          <w14:textFill>
            <w14:solidFill>
              <w14:schemeClr w14:val="tx1"/>
            </w14:solidFill>
          </w14:textFill>
        </w:rPr>
        <w:t>伽师县英阿瓦提渠首除险加固工程</w:t>
      </w:r>
    </w:p>
    <w:p>
      <w:pPr>
        <w:adjustRightInd w:val="0"/>
        <w:snapToGrid w:val="0"/>
        <w:spacing w:after="0" w:line="360" w:lineRule="auto"/>
        <w:jc w:val="center"/>
        <w:textAlignment w:val="center"/>
        <w:rPr>
          <w:rFonts w:ascii="Times New Roman" w:hAnsi="Times New Roman" w:eastAsia="黑体"/>
          <w:color w:val="000000" w:themeColor="text1"/>
          <w:sz w:val="52"/>
          <w:szCs w:val="52"/>
          <w:highlight w:val="none"/>
          <w:u w:color="000000" w:themeColor="text1"/>
          <w:lang w:eastAsia="zh-CN"/>
          <w14:textFill>
            <w14:solidFill>
              <w14:schemeClr w14:val="tx1"/>
            </w14:solidFill>
          </w14:textFill>
        </w:rPr>
      </w:pPr>
      <w:r>
        <w:rPr>
          <w:rFonts w:hint="eastAsia" w:ascii="Times New Roman" w:hAnsi="Times New Roman" w:eastAsia="黑体"/>
          <w:color w:val="000000" w:themeColor="text1"/>
          <w:spacing w:val="-20"/>
          <w:sz w:val="52"/>
          <w:szCs w:val="52"/>
          <w:highlight w:val="none"/>
          <w:u w:color="000000" w:themeColor="text1"/>
          <w:lang w:eastAsia="zh-CN"/>
          <w14:textFill>
            <w14:solidFill>
              <w14:schemeClr w14:val="tx1"/>
            </w14:solidFill>
          </w14:textFill>
        </w:rPr>
        <w:t>临时用地</w:t>
      </w:r>
      <w:r>
        <w:rPr>
          <w:rFonts w:ascii="Times New Roman" w:hAnsi="Times New Roman" w:eastAsia="黑体"/>
          <w:color w:val="000000" w:themeColor="text1"/>
          <w:sz w:val="52"/>
          <w:szCs w:val="52"/>
          <w:highlight w:val="none"/>
          <w:u w:color="000000" w:themeColor="text1"/>
          <w:lang w:eastAsia="zh-CN"/>
          <w14:textFill>
            <w14:solidFill>
              <w14:schemeClr w14:val="tx1"/>
            </w14:solidFill>
          </w14:textFill>
        </w:rPr>
        <w:t>土地复垦方案编制成果</w:t>
      </w:r>
    </w:p>
    <w:p>
      <w:pPr>
        <w:adjustRightInd w:val="0"/>
        <w:snapToGrid w:val="0"/>
        <w:spacing w:after="0" w:line="360" w:lineRule="auto"/>
        <w:jc w:val="center"/>
        <w:textAlignment w:val="center"/>
        <w:rPr>
          <w:rFonts w:ascii="Times New Roman" w:hAnsi="Times New Roman" w:eastAsia="黑体"/>
          <w:color w:val="000000" w:themeColor="text1"/>
          <w:sz w:val="52"/>
          <w:szCs w:val="52"/>
          <w:highlight w:val="none"/>
          <w:u w:color="000000" w:themeColor="text1"/>
          <w:lang w:eastAsia="zh-CN"/>
          <w14:textFill>
            <w14:solidFill>
              <w14:schemeClr w14:val="tx1"/>
            </w14:solidFill>
          </w14:textFill>
        </w:rPr>
      </w:pPr>
    </w:p>
    <w:p>
      <w:pPr>
        <w:adjustRightInd w:val="0"/>
        <w:snapToGrid w:val="0"/>
        <w:spacing w:after="0" w:line="360" w:lineRule="auto"/>
        <w:jc w:val="center"/>
        <w:textAlignment w:val="center"/>
        <w:rPr>
          <w:rFonts w:ascii="Times New Roman" w:hAnsi="Times New Roman" w:eastAsia="黑体"/>
          <w:color w:val="000000" w:themeColor="text1"/>
          <w:sz w:val="52"/>
          <w:szCs w:val="52"/>
          <w:highlight w:val="none"/>
          <w:u w:color="000000" w:themeColor="text1"/>
          <w:lang w:eastAsia="zh-CN"/>
          <w14:textFill>
            <w14:solidFill>
              <w14:schemeClr w14:val="tx1"/>
            </w14:solidFill>
          </w14:textFill>
        </w:rPr>
      </w:pPr>
    </w:p>
    <w:p>
      <w:pPr>
        <w:adjustRightInd w:val="0"/>
        <w:snapToGrid w:val="0"/>
        <w:spacing w:after="0" w:line="360" w:lineRule="auto"/>
        <w:jc w:val="center"/>
        <w:textAlignment w:val="center"/>
        <w:rPr>
          <w:rFonts w:ascii="Times New Roman" w:hAnsi="Times New Roman" w:eastAsia="黑体"/>
          <w:color w:val="000000" w:themeColor="text1"/>
          <w:sz w:val="52"/>
          <w:szCs w:val="52"/>
          <w:highlight w:val="none"/>
          <w:u w:color="000000" w:themeColor="text1"/>
          <w:lang w:eastAsia="zh-CN"/>
          <w14:textFill>
            <w14:solidFill>
              <w14:schemeClr w14:val="tx1"/>
            </w14:solidFill>
          </w14:textFill>
        </w:rPr>
      </w:pPr>
    </w:p>
    <w:p>
      <w:pPr>
        <w:adjustRightInd w:val="0"/>
        <w:snapToGrid w:val="0"/>
        <w:spacing w:after="0" w:line="360" w:lineRule="auto"/>
        <w:jc w:val="center"/>
        <w:textAlignment w:val="center"/>
        <w:rPr>
          <w:rFonts w:ascii="Times New Roman" w:hAnsi="Times New Roman" w:eastAsia="黑体"/>
          <w:color w:val="000000" w:themeColor="text1"/>
          <w:sz w:val="52"/>
          <w:szCs w:val="52"/>
          <w:highlight w:val="none"/>
          <w:u w:color="000000" w:themeColor="text1"/>
          <w:lang w:eastAsia="zh-CN"/>
          <w14:textFill>
            <w14:solidFill>
              <w14:schemeClr w14:val="tx1"/>
            </w14:solidFill>
          </w14:textFill>
        </w:rPr>
      </w:pPr>
    </w:p>
    <w:p>
      <w:pPr>
        <w:adjustRightInd w:val="0"/>
        <w:snapToGrid w:val="0"/>
        <w:spacing w:after="0" w:line="360" w:lineRule="auto"/>
        <w:jc w:val="center"/>
        <w:textAlignment w:val="center"/>
        <w:rPr>
          <w:rFonts w:ascii="Times New Roman" w:hAnsi="Times New Roman" w:eastAsia="黑体"/>
          <w:color w:val="000000" w:themeColor="text1"/>
          <w:sz w:val="52"/>
          <w:szCs w:val="52"/>
          <w:highlight w:val="none"/>
          <w:u w:color="000000" w:themeColor="text1"/>
          <w:lang w:eastAsia="zh-CN"/>
          <w14:textFill>
            <w14:solidFill>
              <w14:schemeClr w14:val="tx1"/>
            </w14:solidFill>
          </w14:textFill>
        </w:rPr>
      </w:pPr>
    </w:p>
    <w:p>
      <w:pPr>
        <w:pStyle w:val="16"/>
        <w:rPr>
          <w:highlight w:val="none"/>
        </w:rPr>
      </w:pPr>
    </w:p>
    <w:p>
      <w:pPr>
        <w:adjustRightInd w:val="0"/>
        <w:snapToGrid w:val="0"/>
        <w:spacing w:after="0" w:line="360" w:lineRule="auto"/>
        <w:jc w:val="center"/>
        <w:textAlignment w:val="center"/>
        <w:rPr>
          <w:rFonts w:ascii="Times New Roman" w:hAnsi="Times New Roman" w:eastAsia="黑体"/>
          <w:color w:val="000000" w:themeColor="text1"/>
          <w:sz w:val="52"/>
          <w:szCs w:val="52"/>
          <w:highlight w:val="none"/>
          <w:u w:color="000000" w:themeColor="text1"/>
          <w:lang w:eastAsia="zh-CN"/>
          <w14:textFill>
            <w14:solidFill>
              <w14:schemeClr w14:val="tx1"/>
            </w14:solidFill>
          </w14:textFill>
        </w:rPr>
      </w:pPr>
    </w:p>
    <w:p>
      <w:pPr>
        <w:adjustRightInd w:val="0"/>
        <w:snapToGrid w:val="0"/>
        <w:spacing w:after="0" w:line="360" w:lineRule="auto"/>
        <w:jc w:val="center"/>
        <w:textAlignment w:val="center"/>
        <w:rPr>
          <w:rFonts w:ascii="Times New Roman" w:hAnsi="Times New Roman" w:eastAsia="黑体"/>
          <w:color w:val="000000" w:themeColor="text1"/>
          <w:sz w:val="52"/>
          <w:szCs w:val="52"/>
          <w:highlight w:val="none"/>
          <w:u w:color="000000" w:themeColor="text1"/>
          <w:lang w:eastAsia="zh-CN"/>
          <w14:textFill>
            <w14:solidFill>
              <w14:schemeClr w14:val="tx1"/>
            </w14:solidFill>
          </w14:textFill>
        </w:rPr>
      </w:pPr>
    </w:p>
    <w:bookmarkEnd w:id="0"/>
    <w:p>
      <w:pPr>
        <w:pStyle w:val="84"/>
        <w:adjustRightInd w:val="0"/>
        <w:snapToGrid w:val="0"/>
        <w:spacing w:before="0" w:after="0" w:line="360" w:lineRule="auto"/>
        <w:ind w:left="1100" w:leftChars="500"/>
        <w:jc w:val="both"/>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项目单位：</w:t>
      </w:r>
      <w:r>
        <w:rPr>
          <w:rFonts w:hint="eastAsia" w:ascii="Times New Roman" w:hAnsi="Times New Roman" w:eastAsia="黑体" w:cs="Times New Roman"/>
          <w:color w:val="000000" w:themeColor="text1"/>
          <w:sz w:val="30"/>
          <w:szCs w:val="30"/>
          <w:highlight w:val="none"/>
          <w14:textFill>
            <w14:solidFill>
              <w14:schemeClr w14:val="tx1"/>
            </w14:solidFill>
          </w14:textFill>
        </w:rPr>
        <w:t>伽师县水管总站</w:t>
      </w:r>
    </w:p>
    <w:p>
      <w:pPr>
        <w:pStyle w:val="84"/>
        <w:adjustRightInd w:val="0"/>
        <w:snapToGrid w:val="0"/>
        <w:spacing w:before="0" w:after="0" w:line="360" w:lineRule="auto"/>
        <w:ind w:left="1100" w:leftChars="500"/>
        <w:jc w:val="both"/>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编制单位：</w:t>
      </w:r>
      <w:r>
        <w:rPr>
          <w:rFonts w:hint="eastAsia" w:ascii="Times New Roman" w:hAnsi="Times New Roman" w:eastAsia="黑体" w:cs="Times New Roman"/>
          <w:color w:val="000000" w:themeColor="text1"/>
          <w:sz w:val="30"/>
          <w:szCs w:val="30"/>
          <w:highlight w:val="none"/>
          <w14:textFill>
            <w14:solidFill>
              <w14:schemeClr w14:val="tx1"/>
            </w14:solidFill>
          </w14:textFill>
        </w:rPr>
        <w:t>新疆新建盈天勘测规划设计有限公司</w:t>
      </w:r>
    </w:p>
    <w:p>
      <w:pPr>
        <w:pStyle w:val="84"/>
        <w:adjustRightInd w:val="0"/>
        <w:snapToGrid w:val="0"/>
        <w:spacing w:before="0" w:after="0" w:line="360" w:lineRule="auto"/>
        <w:ind w:left="1100" w:leftChars="500"/>
        <w:jc w:val="both"/>
        <w:rPr>
          <w:rFonts w:ascii="Times New Roman" w:hAnsi="Times New Roman" w:eastAsia="黑体" w:cs="Times New Roman"/>
          <w:color w:val="000000" w:themeColor="text1"/>
          <w:sz w:val="30"/>
          <w:szCs w:val="30"/>
          <w:highlight w:val="none"/>
          <w:u w:color="000000" w:themeColor="text1"/>
          <w14:textFill>
            <w14:solidFill>
              <w14:schemeClr w14:val="tx1"/>
            </w14:solidFill>
          </w14:textFill>
        </w:rPr>
      </w:pPr>
      <w:r>
        <w:rPr>
          <w:rFonts w:hint="eastAsia" w:ascii="Times New Roman" w:hAnsi="Times New Roman" w:eastAsia="黑体" w:cs="Times New Roman"/>
          <w:color w:val="000000" w:themeColor="text1"/>
          <w:sz w:val="30"/>
          <w:szCs w:val="30"/>
          <w:highlight w:val="none"/>
          <w14:textFill>
            <w14:solidFill>
              <w14:schemeClr w14:val="tx1"/>
            </w14:solidFill>
          </w14:textFill>
        </w:rPr>
        <w:t>编制时间：</w:t>
      </w:r>
      <w:r>
        <w:rPr>
          <w:rFonts w:ascii="Times New Roman" w:hAnsi="Times New Roman" w:eastAsia="黑体" w:cs="Times New Roman"/>
          <w:color w:val="000000" w:themeColor="text1"/>
          <w:sz w:val="30"/>
          <w:szCs w:val="30"/>
          <w:highlight w:val="none"/>
          <w:u w:color="000000" w:themeColor="text1"/>
          <w14:textFill>
            <w14:solidFill>
              <w14:schemeClr w14:val="tx1"/>
            </w14:solidFill>
          </w14:textFill>
        </w:rPr>
        <w:t>二〇二</w:t>
      </w:r>
      <w:r>
        <w:rPr>
          <w:rFonts w:hint="eastAsia" w:ascii="Times New Roman" w:hAnsi="Times New Roman" w:eastAsia="黑体" w:cs="Times New Roman"/>
          <w:color w:val="000000" w:themeColor="text1"/>
          <w:sz w:val="30"/>
          <w:szCs w:val="30"/>
          <w:highlight w:val="none"/>
          <w:u w:color="000000" w:themeColor="text1"/>
          <w14:textFill>
            <w14:solidFill>
              <w14:schemeClr w14:val="tx1"/>
            </w14:solidFill>
          </w14:textFill>
        </w:rPr>
        <w:t>四</w:t>
      </w:r>
      <w:r>
        <w:rPr>
          <w:rFonts w:ascii="Times New Roman" w:hAnsi="Times New Roman" w:eastAsia="黑体" w:cs="Times New Roman"/>
          <w:color w:val="000000" w:themeColor="text1"/>
          <w:sz w:val="30"/>
          <w:szCs w:val="30"/>
          <w:highlight w:val="none"/>
          <w:u w:color="000000" w:themeColor="text1"/>
          <w14:textFill>
            <w14:solidFill>
              <w14:schemeClr w14:val="tx1"/>
            </w14:solidFill>
          </w14:textFill>
        </w:rPr>
        <w:t>年</w:t>
      </w:r>
      <w:r>
        <w:rPr>
          <w:rFonts w:hint="eastAsia" w:ascii="Times New Roman" w:hAnsi="Times New Roman" w:eastAsia="黑体" w:cs="Times New Roman"/>
          <w:color w:val="000000" w:themeColor="text1"/>
          <w:sz w:val="30"/>
          <w:szCs w:val="30"/>
          <w:highlight w:val="none"/>
          <w:u w:color="000000" w:themeColor="text1"/>
          <w14:textFill>
            <w14:solidFill>
              <w14:schemeClr w14:val="tx1"/>
            </w14:solidFill>
          </w14:textFill>
        </w:rPr>
        <w:t>四</w:t>
      </w:r>
      <w:r>
        <w:rPr>
          <w:rFonts w:ascii="Times New Roman" w:hAnsi="Times New Roman" w:eastAsia="黑体" w:cs="Times New Roman"/>
          <w:color w:val="000000" w:themeColor="text1"/>
          <w:sz w:val="30"/>
          <w:szCs w:val="30"/>
          <w:highlight w:val="none"/>
          <w:u w:color="000000" w:themeColor="text1"/>
          <w14:textFill>
            <w14:solidFill>
              <w14:schemeClr w14:val="tx1"/>
            </w14:solidFill>
          </w14:textFill>
        </w:rPr>
        <w:t>月</w:t>
      </w:r>
    </w:p>
    <w:p>
      <w:pPr>
        <w:pStyle w:val="84"/>
        <w:adjustRightInd w:val="0"/>
        <w:snapToGrid w:val="0"/>
        <w:spacing w:before="0" w:after="0" w:line="360" w:lineRule="auto"/>
        <w:jc w:val="center"/>
        <w:rPr>
          <w:rFonts w:ascii="Times New Roman" w:hAnsi="Times New Roman" w:eastAsia="黑体" w:cs="Times New Roman"/>
          <w:color w:val="000000" w:themeColor="text1"/>
          <w:sz w:val="30"/>
          <w:szCs w:val="30"/>
          <w:highlight w:val="none"/>
          <w:u w:color="000000" w:themeColor="text1"/>
          <w14:textFill>
            <w14:solidFill>
              <w14:schemeClr w14:val="tx1"/>
            </w14:solidFill>
          </w14:textFill>
        </w:rPr>
        <w:sectPr>
          <w:headerReference r:id="rId3" w:type="first"/>
          <w:footerReference r:id="rId5" w:type="first"/>
          <w:footerReference r:id="rId4" w:type="even"/>
          <w:pgSz w:w="11906" w:h="16838"/>
          <w:pgMar w:top="1440" w:right="1800" w:bottom="1440" w:left="1800" w:header="851" w:footer="992" w:gutter="0"/>
          <w:pgNumType w:start="1"/>
          <w:cols w:space="720" w:num="1"/>
          <w:docGrid w:linePitch="312" w:charSpace="0"/>
        </w:sectPr>
      </w:pPr>
    </w:p>
    <w:p>
      <w:pPr>
        <w:jc w:val="center"/>
        <w:rPr>
          <w:rFonts w:eastAsia="黑体"/>
          <w:spacing w:val="2"/>
          <w:sz w:val="44"/>
          <w:szCs w:val="44"/>
          <w:highlight w:val="none"/>
          <w:lang w:eastAsia="zh-CN"/>
        </w:rPr>
      </w:pPr>
      <w:bookmarkStart w:id="1" w:name="_Toc7211"/>
      <w:bookmarkStart w:id="2" w:name="_Toc503179528"/>
      <w:bookmarkStart w:id="3" w:name="_Toc128856244"/>
      <w:bookmarkStart w:id="4" w:name="_Toc60931076"/>
      <w:bookmarkStart w:id="5" w:name="_Toc17911719"/>
    </w:p>
    <w:p>
      <w:pPr>
        <w:jc w:val="center"/>
        <w:rPr>
          <w:rFonts w:eastAsia="黑体"/>
          <w:spacing w:val="2"/>
          <w:sz w:val="44"/>
          <w:szCs w:val="44"/>
          <w:highlight w:val="none"/>
          <w:lang w:eastAsia="zh-CN"/>
        </w:rPr>
      </w:pPr>
      <w:r>
        <w:rPr>
          <w:rFonts w:hint="eastAsia" w:eastAsia="黑体"/>
          <w:spacing w:val="2"/>
          <w:sz w:val="44"/>
          <w:szCs w:val="44"/>
          <w:highlight w:val="none"/>
          <w:lang w:eastAsia="zh-CN"/>
        </w:rPr>
        <w:t>伽师县英阿瓦提渠首除险加固工程临时用地</w:t>
      </w:r>
      <w:r>
        <w:rPr>
          <w:rFonts w:eastAsia="黑体"/>
          <w:spacing w:val="2"/>
          <w:sz w:val="44"/>
          <w:szCs w:val="44"/>
          <w:highlight w:val="none"/>
          <w:lang w:eastAsia="zh-CN"/>
        </w:rPr>
        <w:t>土地复垦方案报告书</w:t>
      </w:r>
    </w:p>
    <w:p>
      <w:pPr>
        <w:spacing w:line="800" w:lineRule="exact"/>
        <w:ind w:firstLine="883"/>
        <w:jc w:val="center"/>
        <w:rPr>
          <w:rFonts w:eastAsia="仿宋"/>
          <w:b/>
          <w:sz w:val="44"/>
          <w:szCs w:val="44"/>
          <w:highlight w:val="none"/>
          <w:lang w:eastAsia="zh-CN"/>
        </w:rPr>
      </w:pPr>
    </w:p>
    <w:p>
      <w:pPr>
        <w:spacing w:line="800" w:lineRule="exact"/>
        <w:ind w:firstLine="883"/>
        <w:jc w:val="center"/>
        <w:rPr>
          <w:rFonts w:eastAsia="仿宋"/>
          <w:b/>
          <w:sz w:val="44"/>
          <w:szCs w:val="44"/>
          <w:highlight w:val="none"/>
          <w:lang w:eastAsia="zh-CN"/>
        </w:rPr>
      </w:pPr>
    </w:p>
    <w:p>
      <w:pPr>
        <w:spacing w:line="800" w:lineRule="exact"/>
        <w:ind w:firstLine="883"/>
        <w:jc w:val="center"/>
        <w:rPr>
          <w:rFonts w:eastAsia="仿宋"/>
          <w:b/>
          <w:sz w:val="44"/>
          <w:szCs w:val="44"/>
          <w:highlight w:val="none"/>
          <w:lang w:eastAsia="zh-CN"/>
        </w:rPr>
      </w:pPr>
    </w:p>
    <w:p>
      <w:pPr>
        <w:spacing w:line="560" w:lineRule="exact"/>
        <w:ind w:left="1655" w:leftChars="116" w:hanging="1400" w:hangingChars="500"/>
        <w:rPr>
          <w:rFonts w:eastAsiaTheme="minorEastAsia"/>
          <w:sz w:val="28"/>
          <w:szCs w:val="28"/>
          <w:highlight w:val="none"/>
          <w:u w:val="single" w:color="000000"/>
          <w:lang w:eastAsia="zh-CN"/>
        </w:rPr>
      </w:pPr>
      <w:r>
        <w:rPr>
          <w:rFonts w:eastAsiaTheme="minorEastAsia"/>
          <w:sz w:val="28"/>
          <w:szCs w:val="28"/>
          <w:highlight w:val="none"/>
          <w:lang w:eastAsia="zh-CN"/>
        </w:rPr>
        <w:t>项目名称：</w:t>
      </w:r>
      <w:r>
        <w:rPr>
          <w:rFonts w:hint="eastAsia" w:eastAsiaTheme="minorEastAsia"/>
          <w:sz w:val="28"/>
          <w:szCs w:val="28"/>
          <w:highlight w:val="none"/>
          <w:u w:val="single" w:color="000000"/>
          <w:lang w:eastAsia="zh-CN"/>
        </w:rPr>
        <w:t>伽师县英阿瓦提渠首除险加固工程临时用地</w:t>
      </w:r>
      <w:r>
        <w:rPr>
          <w:rFonts w:eastAsiaTheme="minorEastAsia"/>
          <w:sz w:val="28"/>
          <w:szCs w:val="28"/>
          <w:highlight w:val="none"/>
          <w:u w:val="single" w:color="000000"/>
          <w:lang w:eastAsia="zh-CN"/>
        </w:rPr>
        <w:t>土地复垦方案报告书</w:t>
      </w:r>
    </w:p>
    <w:p>
      <w:pPr>
        <w:spacing w:line="560" w:lineRule="exact"/>
        <w:ind w:firstLine="280" w:firstLineChars="100"/>
        <w:rPr>
          <w:rFonts w:eastAsiaTheme="minorEastAsia"/>
          <w:sz w:val="28"/>
          <w:szCs w:val="28"/>
          <w:highlight w:val="none"/>
          <w:u w:val="single" w:color="000000"/>
          <w:lang w:eastAsia="zh-CN"/>
        </w:rPr>
      </w:pPr>
      <w:r>
        <w:rPr>
          <w:rFonts w:eastAsiaTheme="minorEastAsia"/>
          <w:sz w:val="28"/>
          <w:szCs w:val="28"/>
          <w:highlight w:val="none"/>
          <w:lang w:eastAsia="zh-CN"/>
        </w:rPr>
        <w:t>项目单位：</w:t>
      </w:r>
      <w:r>
        <w:rPr>
          <w:rFonts w:hint="eastAsia" w:eastAsiaTheme="minorEastAsia"/>
          <w:sz w:val="28"/>
          <w:szCs w:val="28"/>
          <w:highlight w:val="none"/>
          <w:u w:val="single" w:color="000000"/>
          <w:lang w:eastAsia="zh-CN"/>
        </w:rPr>
        <w:t>伽师县水管总站</w:t>
      </w:r>
    </w:p>
    <w:p>
      <w:pPr>
        <w:spacing w:line="560" w:lineRule="exact"/>
        <w:ind w:firstLine="280" w:firstLineChars="100"/>
        <w:rPr>
          <w:rFonts w:eastAsiaTheme="minorEastAsia"/>
          <w:sz w:val="28"/>
          <w:szCs w:val="28"/>
          <w:highlight w:val="none"/>
          <w:u w:val="single" w:color="000000"/>
          <w:lang w:eastAsia="zh-CN"/>
        </w:rPr>
      </w:pPr>
      <w:r>
        <w:rPr>
          <w:rFonts w:eastAsiaTheme="minorEastAsia"/>
          <w:sz w:val="28"/>
          <w:szCs w:val="28"/>
          <w:highlight w:val="none"/>
          <w:lang w:eastAsia="zh-CN"/>
        </w:rPr>
        <w:t>单位地址：</w:t>
      </w:r>
      <w:r>
        <w:rPr>
          <w:rFonts w:hint="eastAsia" w:eastAsiaTheme="minorEastAsia"/>
          <w:sz w:val="28"/>
          <w:szCs w:val="28"/>
          <w:highlight w:val="none"/>
          <w:u w:val="single" w:color="000000"/>
          <w:lang w:eastAsia="zh-CN"/>
        </w:rPr>
        <w:t xml:space="preserve"> </w:t>
      </w:r>
      <w:r>
        <w:rPr>
          <w:rFonts w:eastAsiaTheme="minorEastAsia"/>
          <w:sz w:val="28"/>
          <w:szCs w:val="28"/>
          <w:highlight w:val="none"/>
          <w:u w:val="single" w:color="000000"/>
          <w:lang w:eastAsia="zh-CN"/>
        </w:rPr>
        <w:t xml:space="preserve">             </w:t>
      </w:r>
    </w:p>
    <w:p>
      <w:pPr>
        <w:spacing w:line="560" w:lineRule="exact"/>
        <w:ind w:firstLine="280" w:firstLineChars="100"/>
        <w:rPr>
          <w:rFonts w:eastAsiaTheme="minorEastAsia"/>
          <w:sz w:val="28"/>
          <w:szCs w:val="28"/>
          <w:highlight w:val="none"/>
          <w:u w:val="single" w:color="000000"/>
          <w:lang w:eastAsia="zh-CN"/>
        </w:rPr>
      </w:pPr>
      <w:r>
        <w:rPr>
          <w:rFonts w:eastAsiaTheme="minorEastAsia"/>
          <w:sz w:val="28"/>
          <w:szCs w:val="28"/>
          <w:highlight w:val="none"/>
          <w:lang w:eastAsia="zh-CN"/>
        </w:rPr>
        <w:t>联系人：</w:t>
      </w:r>
      <w:r>
        <w:rPr>
          <w:rFonts w:hint="eastAsia" w:eastAsiaTheme="minorEastAsia"/>
          <w:sz w:val="28"/>
          <w:szCs w:val="28"/>
          <w:highlight w:val="none"/>
          <w:u w:val="single" w:color="000000"/>
          <w:lang w:eastAsia="zh-CN"/>
        </w:rPr>
        <w:t xml:space="preserve"> </w:t>
      </w:r>
      <w:r>
        <w:rPr>
          <w:rFonts w:eastAsiaTheme="minorEastAsia"/>
          <w:sz w:val="28"/>
          <w:szCs w:val="28"/>
          <w:highlight w:val="none"/>
          <w:u w:val="single" w:color="000000"/>
          <w:lang w:eastAsia="zh-CN"/>
        </w:rPr>
        <w:t xml:space="preserve">               </w:t>
      </w:r>
    </w:p>
    <w:p>
      <w:pPr>
        <w:spacing w:line="560" w:lineRule="exact"/>
        <w:ind w:firstLine="280" w:firstLineChars="100"/>
        <w:rPr>
          <w:rFonts w:eastAsiaTheme="minorEastAsia"/>
          <w:sz w:val="28"/>
          <w:szCs w:val="28"/>
          <w:highlight w:val="none"/>
          <w:u w:val="single" w:color="000000"/>
          <w:lang w:eastAsia="zh-CN"/>
        </w:rPr>
      </w:pPr>
      <w:r>
        <w:rPr>
          <w:rFonts w:eastAsiaTheme="minorEastAsia"/>
          <w:sz w:val="28"/>
          <w:szCs w:val="28"/>
          <w:highlight w:val="none"/>
          <w:lang w:eastAsia="zh-CN"/>
        </w:rPr>
        <w:t>电话：</w:t>
      </w:r>
      <w:r>
        <w:rPr>
          <w:rFonts w:eastAsiaTheme="minorEastAsia"/>
          <w:sz w:val="28"/>
          <w:szCs w:val="28"/>
          <w:highlight w:val="none"/>
          <w:u w:val="single" w:color="000000"/>
          <w:lang w:eastAsia="zh-CN"/>
        </w:rPr>
        <w:t xml:space="preserve">                  </w:t>
      </w:r>
    </w:p>
    <w:p>
      <w:pPr>
        <w:spacing w:line="560" w:lineRule="exact"/>
        <w:ind w:firstLine="280" w:firstLineChars="100"/>
        <w:rPr>
          <w:rFonts w:eastAsia="黑体"/>
          <w:sz w:val="32"/>
          <w:szCs w:val="32"/>
          <w:highlight w:val="none"/>
          <w:u w:color="000000" w:themeColor="text1"/>
          <w:lang w:eastAsia="zh-CN"/>
        </w:rPr>
        <w:sectPr>
          <w:footerReference r:id="rId6" w:type="default"/>
          <w:pgSz w:w="11906" w:h="16838"/>
          <w:pgMar w:top="1440" w:right="1800" w:bottom="1440" w:left="1800" w:header="879" w:footer="1009" w:gutter="0"/>
          <w:pgNumType w:start="1"/>
          <w:cols w:space="2297" w:num="1"/>
          <w:docGrid w:linePitch="299" w:charSpace="0"/>
        </w:sectPr>
      </w:pPr>
      <w:r>
        <w:rPr>
          <w:rFonts w:eastAsiaTheme="minorEastAsia"/>
          <w:sz w:val="28"/>
          <w:szCs w:val="28"/>
          <w:highlight w:val="none"/>
          <w:lang w:eastAsia="zh-CN"/>
        </w:rPr>
        <w:t>送审时间：</w:t>
      </w:r>
      <w:r>
        <w:rPr>
          <w:rFonts w:eastAsiaTheme="minorEastAsia"/>
          <w:sz w:val="28"/>
          <w:szCs w:val="28"/>
          <w:highlight w:val="none"/>
          <w:u w:val="single" w:color="000000"/>
          <w:lang w:eastAsia="zh-CN"/>
        </w:rPr>
        <w:t xml:space="preserve">              </w:t>
      </w:r>
      <w:r>
        <w:rPr>
          <w:rFonts w:eastAsia="黑体"/>
          <w:sz w:val="32"/>
          <w:szCs w:val="32"/>
          <w:highlight w:val="none"/>
          <w:u w:color="000000" w:themeColor="text1"/>
          <w:lang w:eastAsia="zh-CN"/>
        </w:rPr>
        <w:t xml:space="preserve"> </w:t>
      </w:r>
    </w:p>
    <w:p>
      <w:pPr>
        <w:tabs>
          <w:tab w:val="right" w:leader="dot" w:pos="8310"/>
        </w:tabs>
        <w:adjustRightInd w:val="0"/>
        <w:snapToGrid w:val="0"/>
        <w:spacing w:after="0" w:line="360" w:lineRule="auto"/>
        <w:jc w:val="center"/>
        <w:outlineLvl w:val="0"/>
        <w:rPr>
          <w:highlight w:val="none"/>
          <w:lang w:eastAsia="zh-CN"/>
        </w:rPr>
      </w:pPr>
      <w:r>
        <w:rPr>
          <w:rFonts w:eastAsia="黑体"/>
          <w:sz w:val="32"/>
          <w:szCs w:val="32"/>
          <w:highlight w:val="none"/>
          <w:u w:color="000000" w:themeColor="text1"/>
          <w:lang w:eastAsia="zh-CN"/>
        </w:rPr>
        <w:t>目</w:t>
      </w:r>
      <w:r>
        <w:rPr>
          <w:rFonts w:hint="eastAsia" w:eastAsia="黑体"/>
          <w:sz w:val="32"/>
          <w:szCs w:val="32"/>
          <w:highlight w:val="none"/>
          <w:u w:color="000000" w:themeColor="text1"/>
          <w:lang w:eastAsia="zh-CN"/>
        </w:rPr>
        <w:t xml:space="preserve">  </w:t>
      </w:r>
      <w:r>
        <w:rPr>
          <w:rFonts w:eastAsia="黑体"/>
          <w:sz w:val="32"/>
          <w:szCs w:val="32"/>
          <w:highlight w:val="none"/>
          <w:u w:color="000000" w:themeColor="text1"/>
          <w:lang w:eastAsia="zh-CN"/>
        </w:rPr>
        <w:t>录</w:t>
      </w:r>
      <w:bookmarkEnd w:id="1"/>
      <w:bookmarkEnd w:id="2"/>
      <w:bookmarkEnd w:id="3"/>
      <w:bookmarkEnd w:id="4"/>
      <w:bookmarkEnd w:id="5"/>
      <w:bookmarkStart w:id="6" w:name="_Toc503179529"/>
      <w:r>
        <w:rPr>
          <w:rFonts w:hint="eastAsia" w:ascii="仿宋" w:hAnsi="仿宋" w:eastAsia="仿宋" w:cs="仿宋"/>
          <w:smallCaps/>
          <w:sz w:val="24"/>
          <w:szCs w:val="24"/>
          <w:highlight w:val="none"/>
        </w:rPr>
        <w:fldChar w:fldCharType="begin"/>
      </w:r>
      <w:r>
        <w:rPr>
          <w:rFonts w:hint="eastAsia" w:ascii="仿宋" w:hAnsi="仿宋" w:eastAsia="仿宋" w:cs="仿宋"/>
          <w:smallCaps/>
          <w:sz w:val="24"/>
          <w:szCs w:val="24"/>
          <w:highlight w:val="none"/>
          <w:lang w:eastAsia="zh-CN"/>
        </w:rPr>
        <w:instrText xml:space="preserve"> TOC \o "1-2" \h \z \u </w:instrText>
      </w:r>
      <w:r>
        <w:rPr>
          <w:rFonts w:hint="eastAsia" w:ascii="仿宋" w:hAnsi="仿宋" w:eastAsia="仿宋" w:cs="仿宋"/>
          <w:smallCaps/>
          <w:sz w:val="24"/>
          <w:szCs w:val="24"/>
          <w:highlight w:val="none"/>
        </w:rPr>
        <w:fldChar w:fldCharType="separate"/>
      </w:r>
    </w:p>
    <w:p>
      <w:pPr>
        <w:pStyle w:val="63"/>
        <w:rPr>
          <w:rStyle w:val="94"/>
          <w:color w:val="000000" w:themeColor="text1"/>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"_Toc128856245" </w:instrText>
      </w:r>
      <w:r>
        <w:rPr>
          <w:highlight w:val="none"/>
        </w:rPr>
        <w:fldChar w:fldCharType="separate"/>
      </w:r>
      <w:r>
        <w:rPr>
          <w:rStyle w:val="94"/>
          <w:color w:val="000000" w:themeColor="text1"/>
          <w:highlight w:val="none"/>
          <w:u w:color="000000" w:themeColor="text1"/>
          <w14:textFill>
            <w14:solidFill>
              <w14:schemeClr w14:val="tx1"/>
            </w14:solidFill>
          </w14:textFill>
        </w:rPr>
        <w:t>1</w:t>
      </w:r>
      <w:r>
        <w:rPr>
          <w:rStyle w:val="94"/>
          <w:rFonts w:hint="eastAsia"/>
          <w:color w:val="000000" w:themeColor="text1"/>
          <w:highlight w:val="none"/>
          <w:u w:color="000000" w:themeColor="text1"/>
          <w14:textFill>
            <w14:solidFill>
              <w14:schemeClr w14:val="tx1"/>
            </w14:solidFill>
          </w14:textFill>
        </w:rPr>
        <w:t>前言</w:t>
      </w:r>
      <w:r>
        <w:rPr>
          <w:rStyle w:val="94"/>
          <w:color w:val="000000" w:themeColor="text1"/>
          <w:highlight w:val="none"/>
          <w:u w:color="000000" w:themeColor="text1"/>
          <w14:textFill>
            <w14:solidFill>
              <w14:schemeClr w14:val="tx1"/>
            </w14:solidFill>
          </w14:textFill>
        </w:rPr>
        <w:tab/>
      </w:r>
      <w:r>
        <w:rPr>
          <w:rStyle w:val="94"/>
          <w:color w:val="000000" w:themeColor="text1"/>
          <w:highlight w:val="none"/>
          <w:u w:color="000000" w:themeColor="text1"/>
          <w14:textFill>
            <w14:solidFill>
              <w14:schemeClr w14:val="tx1"/>
            </w14:solidFill>
          </w14:textFill>
        </w:rPr>
        <w:fldChar w:fldCharType="begin"/>
      </w:r>
      <w:r>
        <w:rPr>
          <w:rStyle w:val="94"/>
          <w:color w:val="000000" w:themeColor="text1"/>
          <w:highlight w:val="none"/>
          <w:u w:color="000000" w:themeColor="text1"/>
          <w14:textFill>
            <w14:solidFill>
              <w14:schemeClr w14:val="tx1"/>
            </w14:solidFill>
          </w14:textFill>
        </w:rPr>
        <w:instrText xml:space="preserve"> PAGEREF _Toc128856245 \h </w:instrText>
      </w:r>
      <w:r>
        <w:rPr>
          <w:rStyle w:val="94"/>
          <w:color w:val="000000" w:themeColor="text1"/>
          <w:highlight w:val="none"/>
          <w:u w:color="000000" w:themeColor="text1"/>
          <w14:textFill>
            <w14:solidFill>
              <w14:schemeClr w14:val="tx1"/>
            </w14:solidFill>
          </w14:textFill>
        </w:rPr>
        <w:fldChar w:fldCharType="separate"/>
      </w:r>
      <w:r>
        <w:rPr>
          <w:rStyle w:val="94"/>
          <w:color w:val="000000" w:themeColor="text1"/>
          <w:highlight w:val="none"/>
          <w:u w:color="000000" w:themeColor="text1"/>
          <w14:textFill>
            <w14:solidFill>
              <w14:schemeClr w14:val="tx1"/>
            </w14:solidFill>
          </w14:textFill>
        </w:rPr>
        <w:t>1</w:t>
      </w:r>
      <w:r>
        <w:rPr>
          <w:rStyle w:val="94"/>
          <w:color w:val="000000" w:themeColor="text1"/>
          <w:highlight w:val="none"/>
          <w:u w:color="000000" w:themeColor="text1"/>
          <w14:textFill>
            <w14:solidFill>
              <w14:schemeClr w14:val="tx1"/>
            </w14:solidFill>
          </w14:textFill>
        </w:rPr>
        <w:fldChar w:fldCharType="end"/>
      </w:r>
      <w:r>
        <w:rPr>
          <w:rStyle w:val="94"/>
          <w:color w:val="000000" w:themeColor="text1"/>
          <w:highlight w:val="none"/>
          <w:u w:color="000000" w:themeColor="text1"/>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"_Toc128856246"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1.1</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编制背景及过程</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_Toc128856246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"_Toc128856247"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1.2</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复垦方案摘要</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_Toc128856247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2</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63"/>
        <w:rPr>
          <w:rStyle w:val="94"/>
          <w:color w:val="000000" w:themeColor="text1"/>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"_Toc128856248" </w:instrText>
      </w:r>
      <w:r>
        <w:rPr>
          <w:highlight w:val="none"/>
        </w:rPr>
        <w:fldChar w:fldCharType="separate"/>
      </w:r>
      <w:r>
        <w:rPr>
          <w:rStyle w:val="94"/>
          <w:color w:val="000000" w:themeColor="text1"/>
          <w:highlight w:val="none"/>
          <w:u w:color="000000" w:themeColor="text1"/>
          <w14:textFill>
            <w14:solidFill>
              <w14:schemeClr w14:val="tx1"/>
            </w14:solidFill>
          </w14:textFill>
        </w:rPr>
        <w:t>2</w:t>
      </w:r>
      <w:r>
        <w:rPr>
          <w:rStyle w:val="94"/>
          <w:rFonts w:hint="eastAsia"/>
          <w:color w:val="000000" w:themeColor="text1"/>
          <w:highlight w:val="none"/>
          <w:u w:color="000000" w:themeColor="text1"/>
          <w14:textFill>
            <w14:solidFill>
              <w14:schemeClr w14:val="tx1"/>
            </w14:solidFill>
          </w14:textFill>
        </w:rPr>
        <w:t>编制总则</w:t>
      </w:r>
      <w:r>
        <w:rPr>
          <w:rStyle w:val="94"/>
          <w:color w:val="000000" w:themeColor="text1"/>
          <w:highlight w:val="none"/>
          <w:u w:color="000000" w:themeColor="text1"/>
          <w14:textFill>
            <w14:solidFill>
              <w14:schemeClr w14:val="tx1"/>
            </w14:solidFill>
          </w14:textFill>
        </w:rPr>
        <w:tab/>
      </w:r>
      <w:r>
        <w:rPr>
          <w:rStyle w:val="94"/>
          <w:color w:val="000000" w:themeColor="text1"/>
          <w:highlight w:val="none"/>
          <w:u w:color="000000" w:themeColor="text1"/>
          <w14:textFill>
            <w14:solidFill>
              <w14:schemeClr w14:val="tx1"/>
            </w14:solidFill>
          </w14:textFill>
        </w:rPr>
        <w:fldChar w:fldCharType="begin"/>
      </w:r>
      <w:r>
        <w:rPr>
          <w:rStyle w:val="94"/>
          <w:color w:val="000000" w:themeColor="text1"/>
          <w:highlight w:val="none"/>
          <w:u w:color="000000" w:themeColor="text1"/>
          <w14:textFill>
            <w14:solidFill>
              <w14:schemeClr w14:val="tx1"/>
            </w14:solidFill>
          </w14:textFill>
        </w:rPr>
        <w:instrText xml:space="preserve"> PAGEREF _Toc128856248 \h </w:instrText>
      </w:r>
      <w:r>
        <w:rPr>
          <w:rStyle w:val="94"/>
          <w:color w:val="000000" w:themeColor="text1"/>
          <w:highlight w:val="none"/>
          <w:u w:color="000000" w:themeColor="text1"/>
          <w14:textFill>
            <w14:solidFill>
              <w14:schemeClr w14:val="tx1"/>
            </w14:solidFill>
          </w14:textFill>
        </w:rPr>
        <w:fldChar w:fldCharType="separate"/>
      </w:r>
      <w:r>
        <w:rPr>
          <w:rStyle w:val="94"/>
          <w:color w:val="000000" w:themeColor="text1"/>
          <w:highlight w:val="none"/>
          <w:u w:color="000000" w:themeColor="text1"/>
          <w14:textFill>
            <w14:solidFill>
              <w14:schemeClr w14:val="tx1"/>
            </w14:solidFill>
          </w14:textFill>
        </w:rPr>
        <w:t>5</w:t>
      </w:r>
      <w:r>
        <w:rPr>
          <w:rStyle w:val="94"/>
          <w:color w:val="000000" w:themeColor="text1"/>
          <w:highlight w:val="none"/>
          <w:u w:color="000000" w:themeColor="text1"/>
          <w14:textFill>
            <w14:solidFill>
              <w14:schemeClr w14:val="tx1"/>
            </w14:solidFill>
          </w14:textFill>
        </w:rPr>
        <w:fldChar w:fldCharType="end"/>
      </w:r>
      <w:r>
        <w:rPr>
          <w:rStyle w:val="94"/>
          <w:color w:val="000000" w:themeColor="text1"/>
          <w:highlight w:val="none"/>
          <w:u w:color="000000" w:themeColor="text1"/>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"_Toc128856249"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2.1</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编制目的</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_Toc128856249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7</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"_Toc128856250"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2.2</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编制原则</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_Toc128856250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7</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"_Toc128856251"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2.3</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编制依据</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_Toc128856251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8</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63"/>
        <w:rPr>
          <w:rStyle w:val="94"/>
          <w:color w:val="000000" w:themeColor="text1"/>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"_Toc128856252" </w:instrText>
      </w:r>
      <w:r>
        <w:rPr>
          <w:highlight w:val="none"/>
        </w:rPr>
        <w:fldChar w:fldCharType="separate"/>
      </w:r>
      <w:r>
        <w:rPr>
          <w:rStyle w:val="94"/>
          <w:color w:val="000000" w:themeColor="text1"/>
          <w:highlight w:val="none"/>
          <w:u w:color="000000" w:themeColor="text1"/>
          <w14:textFill>
            <w14:solidFill>
              <w14:schemeClr w14:val="tx1"/>
            </w14:solidFill>
          </w14:textFill>
        </w:rPr>
        <w:t>3</w:t>
      </w:r>
      <w:r>
        <w:rPr>
          <w:rStyle w:val="94"/>
          <w:rFonts w:hint="eastAsia"/>
          <w:color w:val="000000" w:themeColor="text1"/>
          <w:highlight w:val="none"/>
          <w:u w:color="000000" w:themeColor="text1"/>
          <w14:textFill>
            <w14:solidFill>
              <w14:schemeClr w14:val="tx1"/>
            </w14:solidFill>
          </w14:textFill>
        </w:rPr>
        <w:t>项目概况</w:t>
      </w:r>
      <w:r>
        <w:rPr>
          <w:rStyle w:val="94"/>
          <w:color w:val="000000" w:themeColor="text1"/>
          <w:highlight w:val="none"/>
          <w:u w:color="000000" w:themeColor="text1"/>
          <w14:textFill>
            <w14:solidFill>
              <w14:schemeClr w14:val="tx1"/>
            </w14:solidFill>
          </w14:textFill>
        </w:rPr>
        <w:tab/>
      </w:r>
      <w:r>
        <w:rPr>
          <w:rStyle w:val="94"/>
          <w:color w:val="000000" w:themeColor="text1"/>
          <w:highlight w:val="none"/>
          <w:u w:color="000000" w:themeColor="text1"/>
          <w14:textFill>
            <w14:solidFill>
              <w14:schemeClr w14:val="tx1"/>
            </w14:solidFill>
          </w14:textFill>
        </w:rPr>
        <w:fldChar w:fldCharType="begin"/>
      </w:r>
      <w:r>
        <w:rPr>
          <w:rStyle w:val="94"/>
          <w:color w:val="000000" w:themeColor="text1"/>
          <w:highlight w:val="none"/>
          <w:u w:color="000000" w:themeColor="text1"/>
          <w14:textFill>
            <w14:solidFill>
              <w14:schemeClr w14:val="tx1"/>
            </w14:solidFill>
          </w14:textFill>
        </w:rPr>
        <w:instrText xml:space="preserve"> PAGEREF _Toc128856252 \h </w:instrText>
      </w:r>
      <w:r>
        <w:rPr>
          <w:rStyle w:val="94"/>
          <w:color w:val="000000" w:themeColor="text1"/>
          <w:highlight w:val="none"/>
          <w:u w:color="000000" w:themeColor="text1"/>
          <w14:textFill>
            <w14:solidFill>
              <w14:schemeClr w14:val="tx1"/>
            </w14:solidFill>
          </w14:textFill>
        </w:rPr>
        <w:fldChar w:fldCharType="separate"/>
      </w:r>
      <w:r>
        <w:rPr>
          <w:rStyle w:val="94"/>
          <w:color w:val="000000" w:themeColor="text1"/>
          <w:highlight w:val="none"/>
          <w:u w:color="000000" w:themeColor="text1"/>
          <w14:textFill>
            <w14:solidFill>
              <w14:schemeClr w14:val="tx1"/>
            </w14:solidFill>
          </w14:textFill>
        </w:rPr>
        <w:t>11</w:t>
      </w:r>
      <w:r>
        <w:rPr>
          <w:rStyle w:val="94"/>
          <w:color w:val="000000" w:themeColor="text1"/>
          <w:highlight w:val="none"/>
          <w:u w:color="000000" w:themeColor="text1"/>
          <w14:textFill>
            <w14:solidFill>
              <w14:schemeClr w14:val="tx1"/>
            </w14:solidFill>
          </w14:textFill>
        </w:rPr>
        <w:fldChar w:fldCharType="end"/>
      </w:r>
      <w:r>
        <w:rPr>
          <w:rStyle w:val="94"/>
          <w:color w:val="000000" w:themeColor="text1"/>
          <w:highlight w:val="none"/>
          <w:u w:color="000000" w:themeColor="text1"/>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"_Toc128856253"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3.1</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项目简介</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_Toc128856253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11</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"_Toc128856254"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3.2</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项目区自然概况</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_Toc128856254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18</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"_Toc128856255"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3.3</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项目区社会经济概况</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_Toc128856255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24</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"_Toc128856256"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3.4</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项目区土地利用状况</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_Toc128856256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26</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63"/>
        <w:rPr>
          <w:rStyle w:val="94"/>
          <w:color w:val="000000" w:themeColor="text1"/>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"_Toc128856257" </w:instrText>
      </w:r>
      <w:r>
        <w:rPr>
          <w:highlight w:val="none"/>
        </w:rPr>
        <w:fldChar w:fldCharType="separate"/>
      </w:r>
      <w:r>
        <w:rPr>
          <w:rStyle w:val="94"/>
          <w:color w:val="000000" w:themeColor="text1"/>
          <w:highlight w:val="none"/>
          <w:u w:color="000000" w:themeColor="text1"/>
          <w14:textFill>
            <w14:solidFill>
              <w14:schemeClr w14:val="tx1"/>
            </w14:solidFill>
          </w14:textFill>
        </w:rPr>
        <w:t>4</w:t>
      </w:r>
      <w:r>
        <w:rPr>
          <w:rStyle w:val="94"/>
          <w:rFonts w:hint="eastAsia"/>
          <w:color w:val="000000" w:themeColor="text1"/>
          <w:highlight w:val="none"/>
          <w:u w:color="000000" w:themeColor="text1"/>
          <w14:textFill>
            <w14:solidFill>
              <w14:schemeClr w14:val="tx1"/>
            </w14:solidFill>
          </w14:textFill>
        </w:rPr>
        <w:t>土地复垦方向可行性分析</w:t>
      </w:r>
      <w:r>
        <w:rPr>
          <w:rStyle w:val="94"/>
          <w:color w:val="000000" w:themeColor="text1"/>
          <w:highlight w:val="none"/>
          <w:u w:color="000000" w:themeColor="text1"/>
          <w14:textFill>
            <w14:solidFill>
              <w14:schemeClr w14:val="tx1"/>
            </w14:solidFill>
          </w14:textFill>
        </w:rPr>
        <w:tab/>
      </w:r>
      <w:r>
        <w:rPr>
          <w:rStyle w:val="94"/>
          <w:color w:val="000000" w:themeColor="text1"/>
          <w:highlight w:val="none"/>
          <w:u w:color="000000" w:themeColor="text1"/>
          <w14:textFill>
            <w14:solidFill>
              <w14:schemeClr w14:val="tx1"/>
            </w14:solidFill>
          </w14:textFill>
        </w:rPr>
        <w:fldChar w:fldCharType="begin"/>
      </w:r>
      <w:r>
        <w:rPr>
          <w:rStyle w:val="94"/>
          <w:color w:val="000000" w:themeColor="text1"/>
          <w:highlight w:val="none"/>
          <w:u w:color="000000" w:themeColor="text1"/>
          <w14:textFill>
            <w14:solidFill>
              <w14:schemeClr w14:val="tx1"/>
            </w14:solidFill>
          </w14:textFill>
        </w:rPr>
        <w:instrText xml:space="preserve"> PAGEREF _Toc128856257 \h </w:instrText>
      </w:r>
      <w:r>
        <w:rPr>
          <w:rStyle w:val="94"/>
          <w:color w:val="000000" w:themeColor="text1"/>
          <w:highlight w:val="none"/>
          <w:u w:color="000000" w:themeColor="text1"/>
          <w14:textFill>
            <w14:solidFill>
              <w14:schemeClr w14:val="tx1"/>
            </w14:solidFill>
          </w14:textFill>
        </w:rPr>
        <w:fldChar w:fldCharType="separate"/>
      </w:r>
      <w:r>
        <w:rPr>
          <w:rStyle w:val="94"/>
          <w:color w:val="000000" w:themeColor="text1"/>
          <w:highlight w:val="none"/>
          <w:u w:color="000000" w:themeColor="text1"/>
          <w14:textFill>
            <w14:solidFill>
              <w14:schemeClr w14:val="tx1"/>
            </w14:solidFill>
          </w14:textFill>
        </w:rPr>
        <w:t>31</w:t>
      </w:r>
      <w:r>
        <w:rPr>
          <w:rStyle w:val="94"/>
          <w:color w:val="000000" w:themeColor="text1"/>
          <w:highlight w:val="none"/>
          <w:u w:color="000000" w:themeColor="text1"/>
          <w14:textFill>
            <w14:solidFill>
              <w14:schemeClr w14:val="tx1"/>
            </w14:solidFill>
          </w14:textFill>
        </w:rPr>
        <w:fldChar w:fldCharType="end"/>
      </w:r>
      <w:r>
        <w:rPr>
          <w:rStyle w:val="94"/>
          <w:color w:val="000000" w:themeColor="text1"/>
          <w:highlight w:val="none"/>
          <w:u w:color="000000" w:themeColor="text1"/>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"_Toc128856258"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4.1</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土地损毁分析与预测</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_Toc128856258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31</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"_Toc128856259"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4.2</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复垦区土地利用状况</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_Toc128856259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41</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"_Toc128856260"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4.3</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生态环境影响分析</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_Toc128856260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42</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"_Toc128856261"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4.4</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土地复垦适宜性评价</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_Toc128856261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42</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"_Toc128856262"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4.5</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水土资源平衡分析</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_Toc128856262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54</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"_Toc128856263"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4.6</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土地复垦目标任务</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_Toc128856263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55</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63"/>
        <w:rPr>
          <w:rStyle w:val="94"/>
          <w:color w:val="000000" w:themeColor="text1"/>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"_Toc128856264" </w:instrText>
      </w:r>
      <w:r>
        <w:rPr>
          <w:highlight w:val="none"/>
        </w:rPr>
        <w:fldChar w:fldCharType="separate"/>
      </w:r>
      <w:r>
        <w:rPr>
          <w:rStyle w:val="94"/>
          <w:color w:val="000000" w:themeColor="text1"/>
          <w:highlight w:val="none"/>
          <w:u w:color="000000" w:themeColor="text1"/>
          <w14:textFill>
            <w14:solidFill>
              <w14:schemeClr w14:val="tx1"/>
            </w14:solidFill>
          </w14:textFill>
        </w:rPr>
        <w:t>5</w:t>
      </w:r>
      <w:r>
        <w:rPr>
          <w:rStyle w:val="94"/>
          <w:rFonts w:hint="eastAsia"/>
          <w:color w:val="000000" w:themeColor="text1"/>
          <w:highlight w:val="none"/>
          <w:u w:color="000000" w:themeColor="text1"/>
          <w14:textFill>
            <w14:solidFill>
              <w14:schemeClr w14:val="tx1"/>
            </w14:solidFill>
          </w14:textFill>
        </w:rPr>
        <w:t>土地复垦质量要求与复垦措施</w:t>
      </w:r>
      <w:r>
        <w:rPr>
          <w:rStyle w:val="94"/>
          <w:color w:val="000000" w:themeColor="text1"/>
          <w:highlight w:val="none"/>
          <w:u w:color="000000" w:themeColor="text1"/>
          <w14:textFill>
            <w14:solidFill>
              <w14:schemeClr w14:val="tx1"/>
            </w14:solidFill>
          </w14:textFill>
        </w:rPr>
        <w:tab/>
      </w:r>
      <w:r>
        <w:rPr>
          <w:rStyle w:val="94"/>
          <w:color w:val="000000" w:themeColor="text1"/>
          <w:highlight w:val="none"/>
          <w:u w:color="000000" w:themeColor="text1"/>
          <w14:textFill>
            <w14:solidFill>
              <w14:schemeClr w14:val="tx1"/>
            </w14:solidFill>
          </w14:textFill>
        </w:rPr>
        <w:fldChar w:fldCharType="begin"/>
      </w:r>
      <w:r>
        <w:rPr>
          <w:rStyle w:val="94"/>
          <w:color w:val="000000" w:themeColor="text1"/>
          <w:highlight w:val="none"/>
          <w:u w:color="000000" w:themeColor="text1"/>
          <w14:textFill>
            <w14:solidFill>
              <w14:schemeClr w14:val="tx1"/>
            </w14:solidFill>
          </w14:textFill>
        </w:rPr>
        <w:instrText xml:space="preserve"> PAGEREF _Toc128856264 \h </w:instrText>
      </w:r>
      <w:r>
        <w:rPr>
          <w:rStyle w:val="94"/>
          <w:color w:val="000000" w:themeColor="text1"/>
          <w:highlight w:val="none"/>
          <w:u w:color="000000" w:themeColor="text1"/>
          <w14:textFill>
            <w14:solidFill>
              <w14:schemeClr w14:val="tx1"/>
            </w14:solidFill>
          </w14:textFill>
        </w:rPr>
        <w:fldChar w:fldCharType="separate"/>
      </w:r>
      <w:r>
        <w:rPr>
          <w:rStyle w:val="94"/>
          <w:color w:val="000000" w:themeColor="text1"/>
          <w:highlight w:val="none"/>
          <w:u w:color="000000" w:themeColor="text1"/>
          <w14:textFill>
            <w14:solidFill>
              <w14:schemeClr w14:val="tx1"/>
            </w14:solidFill>
          </w14:textFill>
        </w:rPr>
        <w:t>57</w:t>
      </w:r>
      <w:r>
        <w:rPr>
          <w:rStyle w:val="94"/>
          <w:color w:val="000000" w:themeColor="text1"/>
          <w:highlight w:val="none"/>
          <w:u w:color="000000" w:themeColor="text1"/>
          <w14:textFill>
            <w14:solidFill>
              <w14:schemeClr w14:val="tx1"/>
            </w14:solidFill>
          </w14:textFill>
        </w:rPr>
        <w:fldChar w:fldCharType="end"/>
      </w:r>
      <w:r>
        <w:rPr>
          <w:rStyle w:val="94"/>
          <w:color w:val="000000" w:themeColor="text1"/>
          <w:highlight w:val="none"/>
          <w:u w:color="000000" w:themeColor="text1"/>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"_Toc128856265"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5.1</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土地复垦质量要求</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_Toc128856265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57</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"_Toc128856266"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5.2</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预防控制措施</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_Toc128856266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59</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"_Toc128856267"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5.3</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土地复垦措施</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_Toc128856267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60</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63"/>
        <w:rPr>
          <w:rStyle w:val="94"/>
          <w:color w:val="000000" w:themeColor="text1"/>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"_Toc128856268" </w:instrText>
      </w:r>
      <w:r>
        <w:rPr>
          <w:highlight w:val="none"/>
        </w:rPr>
        <w:fldChar w:fldCharType="separate"/>
      </w:r>
      <w:r>
        <w:rPr>
          <w:rStyle w:val="94"/>
          <w:color w:val="000000" w:themeColor="text1"/>
          <w:highlight w:val="none"/>
          <w:u w:color="000000" w:themeColor="text1"/>
          <w14:textFill>
            <w14:solidFill>
              <w14:schemeClr w14:val="tx1"/>
            </w14:solidFill>
          </w14:textFill>
        </w:rPr>
        <w:t>6</w:t>
      </w:r>
      <w:r>
        <w:rPr>
          <w:rStyle w:val="94"/>
          <w:rFonts w:hint="eastAsia"/>
          <w:color w:val="000000" w:themeColor="text1"/>
          <w:highlight w:val="none"/>
          <w:u w:color="000000" w:themeColor="text1"/>
          <w14:textFill>
            <w14:solidFill>
              <w14:schemeClr w14:val="tx1"/>
            </w14:solidFill>
          </w14:textFill>
        </w:rPr>
        <w:t>土地复垦工程设计及工程量测算</w:t>
      </w:r>
      <w:r>
        <w:rPr>
          <w:rStyle w:val="94"/>
          <w:color w:val="000000" w:themeColor="text1"/>
          <w:highlight w:val="none"/>
          <w:u w:color="000000" w:themeColor="text1"/>
          <w14:textFill>
            <w14:solidFill>
              <w14:schemeClr w14:val="tx1"/>
            </w14:solidFill>
          </w14:textFill>
        </w:rPr>
        <w:tab/>
      </w:r>
      <w:r>
        <w:rPr>
          <w:rStyle w:val="94"/>
          <w:color w:val="000000" w:themeColor="text1"/>
          <w:highlight w:val="none"/>
          <w:u w:color="000000" w:themeColor="text1"/>
          <w14:textFill>
            <w14:solidFill>
              <w14:schemeClr w14:val="tx1"/>
            </w14:solidFill>
          </w14:textFill>
        </w:rPr>
        <w:fldChar w:fldCharType="begin"/>
      </w:r>
      <w:r>
        <w:rPr>
          <w:rStyle w:val="94"/>
          <w:color w:val="000000" w:themeColor="text1"/>
          <w:highlight w:val="none"/>
          <w:u w:color="000000" w:themeColor="text1"/>
          <w14:textFill>
            <w14:solidFill>
              <w14:schemeClr w14:val="tx1"/>
            </w14:solidFill>
          </w14:textFill>
        </w:rPr>
        <w:instrText xml:space="preserve"> PAGEREF _Toc128856268 \h </w:instrText>
      </w:r>
      <w:r>
        <w:rPr>
          <w:rStyle w:val="94"/>
          <w:color w:val="000000" w:themeColor="text1"/>
          <w:highlight w:val="none"/>
          <w:u w:color="000000" w:themeColor="text1"/>
          <w14:textFill>
            <w14:solidFill>
              <w14:schemeClr w14:val="tx1"/>
            </w14:solidFill>
          </w14:textFill>
        </w:rPr>
        <w:fldChar w:fldCharType="separate"/>
      </w:r>
      <w:r>
        <w:rPr>
          <w:rStyle w:val="94"/>
          <w:color w:val="000000" w:themeColor="text1"/>
          <w:highlight w:val="none"/>
          <w:u w:color="000000" w:themeColor="text1"/>
          <w14:textFill>
            <w14:solidFill>
              <w14:schemeClr w14:val="tx1"/>
            </w14:solidFill>
          </w14:textFill>
        </w:rPr>
        <w:t>66</w:t>
      </w:r>
      <w:r>
        <w:rPr>
          <w:rStyle w:val="94"/>
          <w:color w:val="000000" w:themeColor="text1"/>
          <w:highlight w:val="none"/>
          <w:u w:color="000000" w:themeColor="text1"/>
          <w14:textFill>
            <w14:solidFill>
              <w14:schemeClr w14:val="tx1"/>
            </w14:solidFill>
          </w14:textFill>
        </w:rPr>
        <w:fldChar w:fldCharType="end"/>
      </w:r>
      <w:r>
        <w:rPr>
          <w:rStyle w:val="94"/>
          <w:color w:val="000000" w:themeColor="text1"/>
          <w:highlight w:val="none"/>
          <w:u w:color="000000" w:themeColor="text1"/>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"_Toc128856269"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6.1</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复垦设计对象和范围</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_Toc128856269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66</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"_Toc128856270"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6.2</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复垦工程设计及工程量测算</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_Toc128856270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66</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"_Toc128856271"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6.3</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监测措施设计及工程量测算</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_Toc128856271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82</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"_Toc128856272"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6.4</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管护措施设计及工程量测算</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_Toc128856272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83</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"_Toc128856273"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6.5</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复垦工程量汇总</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_Toc128856273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83</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63"/>
        <w:rPr>
          <w:rStyle w:val="94"/>
          <w:color w:val="000000" w:themeColor="text1"/>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"_Toc128856274" </w:instrText>
      </w:r>
      <w:r>
        <w:rPr>
          <w:highlight w:val="none"/>
        </w:rPr>
        <w:fldChar w:fldCharType="separate"/>
      </w:r>
      <w:r>
        <w:rPr>
          <w:rStyle w:val="94"/>
          <w:color w:val="000000" w:themeColor="text1"/>
          <w:highlight w:val="none"/>
          <w:u w:color="000000" w:themeColor="text1"/>
          <w14:textFill>
            <w14:solidFill>
              <w14:schemeClr w14:val="tx1"/>
            </w14:solidFill>
          </w14:textFill>
        </w:rPr>
        <w:t>7</w:t>
      </w:r>
      <w:r>
        <w:rPr>
          <w:rStyle w:val="94"/>
          <w:rFonts w:hint="eastAsia"/>
          <w:color w:val="000000" w:themeColor="text1"/>
          <w:highlight w:val="none"/>
          <w:u w:color="000000" w:themeColor="text1"/>
          <w14:textFill>
            <w14:solidFill>
              <w14:schemeClr w14:val="tx1"/>
            </w14:solidFill>
          </w14:textFill>
        </w:rPr>
        <w:t>土地复垦投资估算</w:t>
      </w:r>
      <w:r>
        <w:rPr>
          <w:rStyle w:val="94"/>
          <w:color w:val="000000" w:themeColor="text1"/>
          <w:highlight w:val="none"/>
          <w:u w:color="000000" w:themeColor="text1"/>
          <w14:textFill>
            <w14:solidFill>
              <w14:schemeClr w14:val="tx1"/>
            </w14:solidFill>
          </w14:textFill>
        </w:rPr>
        <w:tab/>
      </w:r>
      <w:r>
        <w:rPr>
          <w:rStyle w:val="94"/>
          <w:color w:val="000000" w:themeColor="text1"/>
          <w:highlight w:val="none"/>
          <w:u w:color="000000" w:themeColor="text1"/>
          <w14:textFill>
            <w14:solidFill>
              <w14:schemeClr w14:val="tx1"/>
            </w14:solidFill>
          </w14:textFill>
        </w:rPr>
        <w:fldChar w:fldCharType="begin"/>
      </w:r>
      <w:r>
        <w:rPr>
          <w:rStyle w:val="94"/>
          <w:color w:val="000000" w:themeColor="text1"/>
          <w:highlight w:val="none"/>
          <w:u w:color="000000" w:themeColor="text1"/>
          <w14:textFill>
            <w14:solidFill>
              <w14:schemeClr w14:val="tx1"/>
            </w14:solidFill>
          </w14:textFill>
        </w:rPr>
        <w:instrText xml:space="preserve"> PAGEREF _Toc128856274 \h </w:instrText>
      </w:r>
      <w:r>
        <w:rPr>
          <w:rStyle w:val="94"/>
          <w:color w:val="000000" w:themeColor="text1"/>
          <w:highlight w:val="none"/>
          <w:u w:color="000000" w:themeColor="text1"/>
          <w14:textFill>
            <w14:solidFill>
              <w14:schemeClr w14:val="tx1"/>
            </w14:solidFill>
          </w14:textFill>
        </w:rPr>
        <w:fldChar w:fldCharType="separate"/>
      </w:r>
      <w:r>
        <w:rPr>
          <w:rStyle w:val="94"/>
          <w:color w:val="000000" w:themeColor="text1"/>
          <w:highlight w:val="none"/>
          <w:u w:color="000000" w:themeColor="text1"/>
          <w14:textFill>
            <w14:solidFill>
              <w14:schemeClr w14:val="tx1"/>
            </w14:solidFill>
          </w14:textFill>
        </w:rPr>
        <w:t>88</w:t>
      </w:r>
      <w:r>
        <w:rPr>
          <w:rStyle w:val="94"/>
          <w:color w:val="000000" w:themeColor="text1"/>
          <w:highlight w:val="none"/>
          <w:u w:color="000000" w:themeColor="text1"/>
          <w14:textFill>
            <w14:solidFill>
              <w14:schemeClr w14:val="tx1"/>
            </w14:solidFill>
          </w14:textFill>
        </w:rPr>
        <w:fldChar w:fldCharType="end"/>
      </w:r>
      <w:r>
        <w:rPr>
          <w:rStyle w:val="94"/>
          <w:color w:val="000000" w:themeColor="text1"/>
          <w:highlight w:val="none"/>
          <w:u w:color="000000" w:themeColor="text1"/>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"_Toc128856275"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7.1</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估算说明</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_Toc128856275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88</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"_Toc128856276"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7.2</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估算成果</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_Toc128856276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93</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63"/>
        <w:rPr>
          <w:rStyle w:val="94"/>
          <w:color w:val="000000" w:themeColor="text1"/>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"_Toc128856277" </w:instrText>
      </w:r>
      <w:r>
        <w:rPr>
          <w:highlight w:val="none"/>
        </w:rPr>
        <w:fldChar w:fldCharType="separate"/>
      </w:r>
      <w:r>
        <w:rPr>
          <w:rStyle w:val="94"/>
          <w:color w:val="000000" w:themeColor="text1"/>
          <w:highlight w:val="none"/>
          <w:u w:color="000000" w:themeColor="text1"/>
          <w14:textFill>
            <w14:solidFill>
              <w14:schemeClr w14:val="tx1"/>
            </w14:solidFill>
          </w14:textFill>
        </w:rPr>
        <w:t>8</w:t>
      </w:r>
      <w:r>
        <w:rPr>
          <w:rStyle w:val="94"/>
          <w:rFonts w:hint="eastAsia"/>
          <w:color w:val="000000" w:themeColor="text1"/>
          <w:highlight w:val="none"/>
          <w:u w:color="000000" w:themeColor="text1"/>
          <w14:textFill>
            <w14:solidFill>
              <w14:schemeClr w14:val="tx1"/>
            </w14:solidFill>
          </w14:textFill>
        </w:rPr>
        <w:t>土地复垦服务年限与复垦工作计划安排</w:t>
      </w:r>
      <w:r>
        <w:rPr>
          <w:rStyle w:val="94"/>
          <w:color w:val="000000" w:themeColor="text1"/>
          <w:highlight w:val="none"/>
          <w:u w:color="000000" w:themeColor="text1"/>
          <w14:textFill>
            <w14:solidFill>
              <w14:schemeClr w14:val="tx1"/>
            </w14:solidFill>
          </w14:textFill>
        </w:rPr>
        <w:tab/>
      </w:r>
      <w:r>
        <w:rPr>
          <w:rStyle w:val="94"/>
          <w:color w:val="000000" w:themeColor="text1"/>
          <w:highlight w:val="none"/>
          <w:u w:color="000000" w:themeColor="text1"/>
          <w14:textFill>
            <w14:solidFill>
              <w14:schemeClr w14:val="tx1"/>
            </w14:solidFill>
          </w14:textFill>
        </w:rPr>
        <w:fldChar w:fldCharType="begin"/>
      </w:r>
      <w:r>
        <w:rPr>
          <w:rStyle w:val="94"/>
          <w:color w:val="000000" w:themeColor="text1"/>
          <w:highlight w:val="none"/>
          <w:u w:color="000000" w:themeColor="text1"/>
          <w14:textFill>
            <w14:solidFill>
              <w14:schemeClr w14:val="tx1"/>
            </w14:solidFill>
          </w14:textFill>
        </w:rPr>
        <w:instrText xml:space="preserve"> PAGEREF _Toc128856277 \h </w:instrText>
      </w:r>
      <w:r>
        <w:rPr>
          <w:rStyle w:val="94"/>
          <w:color w:val="000000" w:themeColor="text1"/>
          <w:highlight w:val="none"/>
          <w:u w:color="000000" w:themeColor="text1"/>
          <w14:textFill>
            <w14:solidFill>
              <w14:schemeClr w14:val="tx1"/>
            </w14:solidFill>
          </w14:textFill>
        </w:rPr>
        <w:fldChar w:fldCharType="separate"/>
      </w:r>
      <w:r>
        <w:rPr>
          <w:rStyle w:val="94"/>
          <w:color w:val="000000" w:themeColor="text1"/>
          <w:highlight w:val="none"/>
          <w:u w:color="000000" w:themeColor="text1"/>
          <w14:textFill>
            <w14:solidFill>
              <w14:schemeClr w14:val="tx1"/>
            </w14:solidFill>
          </w14:textFill>
        </w:rPr>
        <w:t>116</w:t>
      </w:r>
      <w:r>
        <w:rPr>
          <w:rStyle w:val="94"/>
          <w:color w:val="000000" w:themeColor="text1"/>
          <w:highlight w:val="none"/>
          <w:u w:color="000000" w:themeColor="text1"/>
          <w14:textFill>
            <w14:solidFill>
              <w14:schemeClr w14:val="tx1"/>
            </w14:solidFill>
          </w14:textFill>
        </w:rPr>
        <w:fldChar w:fldCharType="end"/>
      </w:r>
      <w:r>
        <w:rPr>
          <w:rStyle w:val="94"/>
          <w:color w:val="000000" w:themeColor="text1"/>
          <w:highlight w:val="none"/>
          <w:u w:color="000000" w:themeColor="text1"/>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"_Toc128856278"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8.1</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土地复垦服务年限</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_Toc128856278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116</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"_Toc128856279"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8.2</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土地复垦工作计划安排</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_Toc128856279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116</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"_Toc128856280"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8.3</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土地复垦费用安排</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_Toc128856280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117</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63"/>
        <w:rPr>
          <w:rStyle w:val="94"/>
          <w:color w:val="000000" w:themeColor="text1"/>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"_Toc128856281" </w:instrText>
      </w:r>
      <w:r>
        <w:rPr>
          <w:highlight w:val="none"/>
        </w:rPr>
        <w:fldChar w:fldCharType="separate"/>
      </w:r>
      <w:r>
        <w:rPr>
          <w:rStyle w:val="94"/>
          <w:color w:val="000000" w:themeColor="text1"/>
          <w:highlight w:val="none"/>
          <w:u w:color="000000" w:themeColor="text1"/>
          <w14:textFill>
            <w14:solidFill>
              <w14:schemeClr w14:val="tx1"/>
            </w14:solidFill>
          </w14:textFill>
        </w:rPr>
        <w:t>9</w:t>
      </w:r>
      <w:r>
        <w:rPr>
          <w:rStyle w:val="94"/>
          <w:rFonts w:hint="eastAsia"/>
          <w:color w:val="000000" w:themeColor="text1"/>
          <w:highlight w:val="none"/>
          <w:u w:color="000000" w:themeColor="text1"/>
          <w14:textFill>
            <w14:solidFill>
              <w14:schemeClr w14:val="tx1"/>
            </w14:solidFill>
          </w14:textFill>
        </w:rPr>
        <w:t>土地复垦效益分析</w:t>
      </w:r>
      <w:r>
        <w:rPr>
          <w:rStyle w:val="94"/>
          <w:color w:val="000000" w:themeColor="text1"/>
          <w:highlight w:val="none"/>
          <w:u w:color="000000" w:themeColor="text1"/>
          <w14:textFill>
            <w14:solidFill>
              <w14:schemeClr w14:val="tx1"/>
            </w14:solidFill>
          </w14:textFill>
        </w:rPr>
        <w:tab/>
      </w:r>
      <w:r>
        <w:rPr>
          <w:rStyle w:val="94"/>
          <w:color w:val="000000" w:themeColor="text1"/>
          <w:highlight w:val="none"/>
          <w:u w:color="000000" w:themeColor="text1"/>
          <w14:textFill>
            <w14:solidFill>
              <w14:schemeClr w14:val="tx1"/>
            </w14:solidFill>
          </w14:textFill>
        </w:rPr>
        <w:fldChar w:fldCharType="begin"/>
      </w:r>
      <w:r>
        <w:rPr>
          <w:rStyle w:val="94"/>
          <w:color w:val="000000" w:themeColor="text1"/>
          <w:highlight w:val="none"/>
          <w:u w:color="000000" w:themeColor="text1"/>
          <w14:textFill>
            <w14:solidFill>
              <w14:schemeClr w14:val="tx1"/>
            </w14:solidFill>
          </w14:textFill>
        </w:rPr>
        <w:instrText xml:space="preserve"> PAGEREF _Toc128856281 \h </w:instrText>
      </w:r>
      <w:r>
        <w:rPr>
          <w:rStyle w:val="94"/>
          <w:color w:val="000000" w:themeColor="text1"/>
          <w:highlight w:val="none"/>
          <w:u w:color="000000" w:themeColor="text1"/>
          <w14:textFill>
            <w14:solidFill>
              <w14:schemeClr w14:val="tx1"/>
            </w14:solidFill>
          </w14:textFill>
        </w:rPr>
        <w:fldChar w:fldCharType="separate"/>
      </w:r>
      <w:r>
        <w:rPr>
          <w:rStyle w:val="94"/>
          <w:color w:val="000000" w:themeColor="text1"/>
          <w:highlight w:val="none"/>
          <w:u w:color="000000" w:themeColor="text1"/>
          <w14:textFill>
            <w14:solidFill>
              <w14:schemeClr w14:val="tx1"/>
            </w14:solidFill>
          </w14:textFill>
        </w:rPr>
        <w:t>119</w:t>
      </w:r>
      <w:r>
        <w:rPr>
          <w:rStyle w:val="94"/>
          <w:color w:val="000000" w:themeColor="text1"/>
          <w:highlight w:val="none"/>
          <w:u w:color="000000" w:themeColor="text1"/>
          <w14:textFill>
            <w14:solidFill>
              <w14:schemeClr w14:val="tx1"/>
            </w14:solidFill>
          </w14:textFill>
        </w:rPr>
        <w:fldChar w:fldCharType="end"/>
      </w:r>
      <w:r>
        <w:rPr>
          <w:rStyle w:val="94"/>
          <w:color w:val="000000" w:themeColor="text1"/>
          <w:highlight w:val="none"/>
          <w:u w:color="000000" w:themeColor="text1"/>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"_Toc128856282"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9.1</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经济效益</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_Toc128856282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119</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"_Toc128856283"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9.2</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社会效益</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_Toc128856283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119</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"_Toc128856284"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9.3</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生态效益</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_Toc128856284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120</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63"/>
        <w:rPr>
          <w:rStyle w:val="94"/>
          <w:color w:val="000000" w:themeColor="text1"/>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"_Toc128856285" </w:instrText>
      </w:r>
      <w:r>
        <w:rPr>
          <w:highlight w:val="none"/>
        </w:rPr>
        <w:fldChar w:fldCharType="separate"/>
      </w:r>
      <w:r>
        <w:rPr>
          <w:rStyle w:val="94"/>
          <w:color w:val="000000" w:themeColor="text1"/>
          <w:highlight w:val="none"/>
          <w:u w:color="000000" w:themeColor="text1"/>
          <w14:textFill>
            <w14:solidFill>
              <w14:schemeClr w14:val="tx1"/>
            </w14:solidFill>
          </w14:textFill>
        </w:rPr>
        <w:t>10</w:t>
      </w:r>
      <w:r>
        <w:rPr>
          <w:rStyle w:val="94"/>
          <w:rFonts w:hint="eastAsia"/>
          <w:color w:val="000000" w:themeColor="text1"/>
          <w:highlight w:val="none"/>
          <w:u w:color="000000" w:themeColor="text1"/>
          <w14:textFill>
            <w14:solidFill>
              <w14:schemeClr w14:val="tx1"/>
            </w14:solidFill>
          </w14:textFill>
        </w:rPr>
        <w:t>保障措施</w:t>
      </w:r>
      <w:r>
        <w:rPr>
          <w:rStyle w:val="94"/>
          <w:color w:val="000000" w:themeColor="text1"/>
          <w:highlight w:val="none"/>
          <w:u w:color="000000" w:themeColor="text1"/>
          <w14:textFill>
            <w14:solidFill>
              <w14:schemeClr w14:val="tx1"/>
            </w14:solidFill>
          </w14:textFill>
        </w:rPr>
        <w:tab/>
      </w:r>
      <w:r>
        <w:rPr>
          <w:rStyle w:val="94"/>
          <w:color w:val="000000" w:themeColor="text1"/>
          <w:highlight w:val="none"/>
          <w:u w:color="000000" w:themeColor="text1"/>
          <w14:textFill>
            <w14:solidFill>
              <w14:schemeClr w14:val="tx1"/>
            </w14:solidFill>
          </w14:textFill>
        </w:rPr>
        <w:fldChar w:fldCharType="begin"/>
      </w:r>
      <w:r>
        <w:rPr>
          <w:rStyle w:val="94"/>
          <w:color w:val="000000" w:themeColor="text1"/>
          <w:highlight w:val="none"/>
          <w:u w:color="000000" w:themeColor="text1"/>
          <w14:textFill>
            <w14:solidFill>
              <w14:schemeClr w14:val="tx1"/>
            </w14:solidFill>
          </w14:textFill>
        </w:rPr>
        <w:instrText xml:space="preserve"> PAGEREF _Toc128856285 \h </w:instrText>
      </w:r>
      <w:r>
        <w:rPr>
          <w:rStyle w:val="94"/>
          <w:color w:val="000000" w:themeColor="text1"/>
          <w:highlight w:val="none"/>
          <w:u w:color="000000" w:themeColor="text1"/>
          <w14:textFill>
            <w14:solidFill>
              <w14:schemeClr w14:val="tx1"/>
            </w14:solidFill>
          </w14:textFill>
        </w:rPr>
        <w:fldChar w:fldCharType="separate"/>
      </w:r>
      <w:r>
        <w:rPr>
          <w:rStyle w:val="94"/>
          <w:color w:val="000000" w:themeColor="text1"/>
          <w:highlight w:val="none"/>
          <w:u w:color="000000" w:themeColor="text1"/>
          <w14:textFill>
            <w14:solidFill>
              <w14:schemeClr w14:val="tx1"/>
            </w14:solidFill>
          </w14:textFill>
        </w:rPr>
        <w:t>121</w:t>
      </w:r>
      <w:r>
        <w:rPr>
          <w:rStyle w:val="94"/>
          <w:color w:val="000000" w:themeColor="text1"/>
          <w:highlight w:val="none"/>
          <w:u w:color="000000" w:themeColor="text1"/>
          <w14:textFill>
            <w14:solidFill>
              <w14:schemeClr w14:val="tx1"/>
            </w14:solidFill>
          </w14:textFill>
        </w:rPr>
        <w:fldChar w:fldCharType="end"/>
      </w:r>
      <w:r>
        <w:rPr>
          <w:rStyle w:val="94"/>
          <w:color w:val="000000" w:themeColor="text1"/>
          <w:highlight w:val="none"/>
          <w:u w:color="000000" w:themeColor="text1"/>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"_Toc128856286"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10.1</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组织保障措施</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_Toc128856286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121</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"_Toc128856287"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10.2</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费用保障措施</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_Toc128856287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121</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"_Toc128856288"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10.3</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监管保障措施</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_Toc128856288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123</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"_Toc128856289"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10.4</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技术保障措施</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_Toc128856289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125</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"_Toc128856290"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10.5</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公众参与</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_Toc128856290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125</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"_Toc128856291"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10.6</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土地权属调整方案</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_Toc128856291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130</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78"/>
        <w:tabs>
          <w:tab w:val="right" w:leader="dot" w:pos="8296"/>
        </w:tabs>
        <w:rPr>
          <w:rStyle w:val="94"/>
          <w:rFonts w:ascii="Times New Roman" w:hAnsi="Times New Roman" w:eastAsia="仿宋"/>
          <w:color w:val="000000" w:themeColor="text1"/>
          <w:spacing w:val="1"/>
          <w:position w:val="-1"/>
          <w:sz w:val="24"/>
          <w:szCs w:val="24"/>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"_Toc128856292" </w:instrText>
      </w:r>
      <w:r>
        <w:rPr>
          <w:highlight w:val="none"/>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10.7</w:t>
      </w:r>
      <w:r>
        <w:rPr>
          <w:rStyle w:val="94"/>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结论与建议</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b/>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begin"/>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instrText xml:space="preserve"> PAGEREF _Toc128856292 \h </w:instrTex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separate"/>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130</w:t>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r>
        <w:rPr>
          <w:rStyle w:val="94"/>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fldChar w:fldCharType="end"/>
      </w:r>
    </w:p>
    <w:p>
      <w:pPr>
        <w:pStyle w:val="63"/>
        <w:rPr>
          <w:rStyle w:val="94"/>
          <w:color w:val="000000" w:themeColor="text1"/>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"_Toc128856297" </w:instrText>
      </w:r>
      <w:r>
        <w:rPr>
          <w:highlight w:val="none"/>
        </w:rPr>
        <w:fldChar w:fldCharType="separate"/>
      </w:r>
      <w:r>
        <w:rPr>
          <w:rStyle w:val="94"/>
          <w:rFonts w:hint="eastAsia"/>
          <w:color w:val="000000" w:themeColor="text1"/>
          <w:highlight w:val="none"/>
          <w:u w:color="000000" w:themeColor="text1"/>
          <w14:textFill>
            <w14:solidFill>
              <w14:schemeClr w14:val="tx1"/>
            </w14:solidFill>
          </w14:textFill>
        </w:rPr>
        <w:t>土地复垦方案报告表</w:t>
      </w:r>
      <w:r>
        <w:rPr>
          <w:rStyle w:val="94"/>
          <w:color w:val="000000" w:themeColor="text1"/>
          <w:highlight w:val="none"/>
          <w:u w:color="000000" w:themeColor="text1"/>
          <w14:textFill>
            <w14:solidFill>
              <w14:schemeClr w14:val="tx1"/>
            </w14:solidFill>
          </w14:textFill>
        </w:rPr>
        <w:tab/>
      </w:r>
      <w:r>
        <w:rPr>
          <w:rStyle w:val="94"/>
          <w:color w:val="000000" w:themeColor="text1"/>
          <w:highlight w:val="none"/>
          <w:u w:color="000000" w:themeColor="text1"/>
          <w14:textFill>
            <w14:solidFill>
              <w14:schemeClr w14:val="tx1"/>
            </w14:solidFill>
          </w14:textFill>
        </w:rPr>
        <w:fldChar w:fldCharType="begin"/>
      </w:r>
      <w:r>
        <w:rPr>
          <w:rStyle w:val="94"/>
          <w:color w:val="000000" w:themeColor="text1"/>
          <w:highlight w:val="none"/>
          <w:u w:color="000000" w:themeColor="text1"/>
          <w14:textFill>
            <w14:solidFill>
              <w14:schemeClr w14:val="tx1"/>
            </w14:solidFill>
          </w14:textFill>
        </w:rPr>
        <w:instrText xml:space="preserve"> PAGEREF _Toc128856297 \h </w:instrText>
      </w:r>
      <w:r>
        <w:rPr>
          <w:rStyle w:val="94"/>
          <w:color w:val="000000" w:themeColor="text1"/>
          <w:highlight w:val="none"/>
          <w:u w:color="000000" w:themeColor="text1"/>
          <w14:textFill>
            <w14:solidFill>
              <w14:schemeClr w14:val="tx1"/>
            </w14:solidFill>
          </w14:textFill>
        </w:rPr>
        <w:fldChar w:fldCharType="separate"/>
      </w:r>
      <w:r>
        <w:rPr>
          <w:rStyle w:val="94"/>
          <w:color w:val="000000" w:themeColor="text1"/>
          <w:highlight w:val="none"/>
          <w:u w:color="000000" w:themeColor="text1"/>
          <w14:textFill>
            <w14:solidFill>
              <w14:schemeClr w14:val="tx1"/>
            </w14:solidFill>
          </w14:textFill>
        </w:rPr>
        <w:t>132</w:t>
      </w:r>
      <w:r>
        <w:rPr>
          <w:rStyle w:val="94"/>
          <w:color w:val="000000" w:themeColor="text1"/>
          <w:highlight w:val="none"/>
          <w:u w:color="000000" w:themeColor="text1"/>
          <w14:textFill>
            <w14:solidFill>
              <w14:schemeClr w14:val="tx1"/>
            </w14:solidFill>
          </w14:textFill>
        </w:rPr>
        <w:fldChar w:fldCharType="end"/>
      </w:r>
      <w:r>
        <w:rPr>
          <w:rStyle w:val="94"/>
          <w:color w:val="000000" w:themeColor="text1"/>
          <w:highlight w:val="none"/>
          <w:u w:color="000000" w:themeColor="text1"/>
          <w14:textFill>
            <w14:solidFill>
              <w14:schemeClr w14:val="tx1"/>
            </w14:solidFill>
          </w14:textFill>
        </w:rPr>
        <w:fldChar w:fldCharType="end"/>
      </w:r>
    </w:p>
    <w:p>
      <w:pPr>
        <w:pStyle w:val="63"/>
        <w:rPr>
          <w:rStyle w:val="94"/>
          <w:color w:val="000000" w:themeColor="text1"/>
          <w:highlight w:val="none"/>
          <w:u w:color="000000" w:themeColor="text1"/>
          <w14:textFill>
            <w14:solidFill>
              <w14:schemeClr w14:val="tx1"/>
            </w14:solidFill>
          </w14:textFill>
        </w:rPr>
      </w:pPr>
      <w:r>
        <w:rPr>
          <w:highlight w:val="none"/>
        </w:rPr>
        <w:fldChar w:fldCharType="begin"/>
      </w:r>
      <w:r>
        <w:rPr>
          <w:highlight w:val="none"/>
        </w:rPr>
        <w:instrText xml:space="preserve"> HYPERLINK \l "_Toc128856297" </w:instrText>
      </w:r>
      <w:r>
        <w:rPr>
          <w:highlight w:val="none"/>
        </w:rPr>
        <w:fldChar w:fldCharType="separate"/>
      </w:r>
      <w:r>
        <w:rPr>
          <w:rStyle w:val="94"/>
          <w:rFonts w:hint="eastAsia"/>
          <w:color w:val="000000" w:themeColor="text1"/>
          <w:highlight w:val="none"/>
          <w:u w:color="000000" w:themeColor="text1"/>
          <w14:textFill>
            <w14:solidFill>
              <w14:schemeClr w14:val="tx1"/>
            </w14:solidFill>
          </w14:textFill>
        </w:rPr>
        <w:t>附件</w:t>
      </w:r>
      <w:r>
        <w:rPr>
          <w:rStyle w:val="94"/>
          <w:color w:val="000000" w:themeColor="text1"/>
          <w:highlight w:val="none"/>
          <w:u w:color="000000" w:themeColor="text1"/>
          <w14:textFill>
            <w14:solidFill>
              <w14:schemeClr w14:val="tx1"/>
            </w14:solidFill>
          </w14:textFill>
        </w:rPr>
        <w:tab/>
      </w:r>
      <w:r>
        <w:rPr>
          <w:rStyle w:val="94"/>
          <w:rFonts w:hint="eastAsia"/>
          <w:color w:val="000000" w:themeColor="text1"/>
          <w:highlight w:val="none"/>
          <w:u w:color="000000" w:themeColor="text1"/>
          <w14:textFill>
            <w14:solidFill>
              <w14:schemeClr w14:val="tx1"/>
            </w14:solidFill>
          </w14:textFill>
        </w:rPr>
        <w:t>1</w:t>
      </w:r>
      <w:r>
        <w:rPr>
          <w:rStyle w:val="94"/>
          <w:rFonts w:hint="eastAsia"/>
          <w:color w:val="000000" w:themeColor="text1"/>
          <w:highlight w:val="none"/>
          <w:u w:color="000000" w:themeColor="text1"/>
          <w14:textFill>
            <w14:solidFill>
              <w14:schemeClr w14:val="tx1"/>
            </w14:solidFill>
          </w14:textFill>
        </w:rPr>
        <w:fldChar w:fldCharType="end"/>
      </w:r>
      <w:r>
        <w:rPr>
          <w:rStyle w:val="94"/>
          <w:rFonts w:hint="eastAsia"/>
          <w:color w:val="000000" w:themeColor="text1"/>
          <w:highlight w:val="none"/>
          <w:u w:color="000000" w:themeColor="text1"/>
          <w14:textFill>
            <w14:solidFill>
              <w14:schemeClr w14:val="tx1"/>
            </w14:solidFill>
          </w14:textFill>
        </w:rPr>
        <w:t>39</w:t>
      </w:r>
    </w:p>
    <w:p>
      <w:pPr>
        <w:rPr>
          <w:highlight w:val="none"/>
          <w:lang w:eastAsia="zh-CN"/>
        </w:rPr>
      </w:pPr>
    </w:p>
    <w:p>
      <w:pPr>
        <w:pStyle w:val="78"/>
        <w:tabs>
          <w:tab w:val="right" w:leader="dot" w:pos="8306"/>
        </w:tabs>
        <w:rPr>
          <w:highlight w:val="none"/>
          <w:lang w:eastAsia="zh-CN"/>
        </w:rPr>
        <w:sectPr>
          <w:headerReference r:id="rId7" w:type="default"/>
          <w:footerReference r:id="rId8" w:type="default"/>
          <w:pgSz w:w="11906" w:h="16838"/>
          <w:pgMar w:top="1440" w:right="1800" w:bottom="1440" w:left="1800" w:header="879" w:footer="1009" w:gutter="0"/>
          <w:pgNumType w:fmt="upperRoman" w:start="1"/>
          <w:cols w:space="2297" w:num="1"/>
          <w:docGrid w:linePitch="299" w:charSpace="0"/>
        </w:sectPr>
      </w:pPr>
      <w:r>
        <w:rPr>
          <w:rFonts w:hint="eastAsia" w:ascii="仿宋" w:hAnsi="仿宋" w:cs="仿宋"/>
          <w:smallCaps w:val="0"/>
          <w:color w:val="auto"/>
          <w:highlight w:val="none"/>
        </w:rPr>
        <w:fldChar w:fldCharType="end"/>
      </w:r>
    </w:p>
    <w:p>
      <w:pPr>
        <w:adjustRightInd w:val="0"/>
        <w:snapToGrid w:val="0"/>
        <w:spacing w:after="0" w:line="360" w:lineRule="auto"/>
        <w:jc w:val="center"/>
        <w:outlineLvl w:val="0"/>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pPr>
      <w:bookmarkStart w:id="7" w:name="_Toc128856245"/>
      <w:r>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t>1前言</w:t>
      </w:r>
      <w:bookmarkEnd w:id="6"/>
      <w:bookmarkEnd w:id="7"/>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8" w:name="_Toc503179530"/>
      <w:bookmarkStart w:id="9" w:name="_Toc128856246"/>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1.1编制背景及过程</w:t>
      </w:r>
      <w:bookmarkEnd w:id="8"/>
      <w:bookmarkEnd w:id="9"/>
    </w:p>
    <w:p>
      <w:pPr>
        <w:adjustRightInd w:val="0"/>
        <w:snapToGrid w:val="0"/>
        <w:spacing w:after="0" w:line="360" w:lineRule="auto"/>
        <w:ind w:firstLine="480" w:firstLineChars="200"/>
        <w:jc w:val="both"/>
        <w:rPr>
          <w:rFonts w:ascii="Times New Roman" w:hAnsi="Times New Roman" w:eastAsia="仿宋_GB2312"/>
          <w:color w:val="000000"/>
          <w:kern w:val="2"/>
          <w:sz w:val="24"/>
          <w:szCs w:val="24"/>
          <w:highlight w:val="none"/>
          <w:lang w:eastAsia="zh-CN"/>
        </w:rPr>
      </w:pPr>
      <w:r>
        <w:rPr>
          <w:rFonts w:hint="eastAsia" w:ascii="Times New Roman" w:hAnsi="Times New Roman" w:eastAsia="仿宋_GB2312"/>
          <w:color w:val="000000"/>
          <w:kern w:val="2"/>
          <w:sz w:val="24"/>
          <w:szCs w:val="24"/>
          <w:highlight w:val="none"/>
          <w:lang w:eastAsia="zh-CN"/>
        </w:rPr>
        <w:t>随着国家西部大开发战略、《中共中央国务院关于推进新疆跨越式发展和长治久安的意见》（中发【2012】9号）、“一带一路”倡议的实施及天山北坡经济带的建设，新疆迎来了跨越式发展的大好机遇，新疆经济蓬勃发展，民族安定团结，社会和谐进步，人民安居乐业。</w:t>
      </w:r>
      <w:bookmarkStart w:id="10" w:name="_Toc76692112"/>
      <w:r>
        <w:rPr>
          <w:rFonts w:hint="eastAsia" w:ascii="Times New Roman" w:hAnsi="Times New Roman" w:eastAsia="仿宋_GB2312"/>
          <w:color w:val="000000"/>
          <w:kern w:val="2"/>
          <w:sz w:val="24"/>
          <w:szCs w:val="24"/>
          <w:highlight w:val="none"/>
          <w:lang w:eastAsia="zh-CN"/>
        </w:rPr>
        <w:t>克孜河流域位于新疆维吾尔自治区西南部，东与叶尔羌河流域接壤，南与盖孜河流域毗邻，西以昆仑山系和天山山脉结合部为界，北接天山西南山脉约柯坪山系。伽师县英阿瓦提渠首位于克孜河中下游伽师县夏普吐勒镇克买11村境内，</w:t>
      </w:r>
      <w:bookmarkEnd w:id="10"/>
      <w:r>
        <w:rPr>
          <w:rFonts w:hint="eastAsia" w:ascii="Times New Roman" w:hAnsi="Times New Roman" w:eastAsia="仿宋_GB2312"/>
          <w:color w:val="000000"/>
          <w:kern w:val="2"/>
          <w:sz w:val="24"/>
          <w:szCs w:val="24"/>
          <w:highlight w:val="none"/>
          <w:lang w:eastAsia="zh-CN"/>
        </w:rPr>
        <w:t>主要功能为灌溉引水，工程于1989年建成并投入运行至今34年，原设计总引水流量35m</w:t>
      </w:r>
      <w:r>
        <w:rPr>
          <w:rFonts w:hint="eastAsia" w:ascii="Times New Roman" w:hAnsi="Times New Roman" w:eastAsia="仿宋_GB2312"/>
          <w:color w:val="000000"/>
          <w:kern w:val="2"/>
          <w:sz w:val="24"/>
          <w:szCs w:val="24"/>
          <w:highlight w:val="none"/>
          <w:vertAlign w:val="superscript"/>
          <w:lang w:eastAsia="zh-CN"/>
        </w:rPr>
        <w:t>3</w:t>
      </w:r>
      <w:r>
        <w:rPr>
          <w:rFonts w:hint="eastAsia" w:ascii="Times New Roman" w:hAnsi="Times New Roman" w:eastAsia="仿宋_GB2312"/>
          <w:color w:val="000000"/>
          <w:kern w:val="2"/>
          <w:sz w:val="24"/>
          <w:szCs w:val="24"/>
          <w:highlight w:val="none"/>
          <w:lang w:eastAsia="zh-CN"/>
        </w:rPr>
        <w:t>/s，控制灌溉面积46万亩。工程原设计为通过该渠首引伽师河、克孜河为下游灌区供水，但现状伽师河在渠首上游5km汇入克孜河，不再通过本工程为下游灌区引水，渠首水系发生变化，且经过多年发展，英阿瓦提渠首现状控制灌溉面积已达到115.34万亩，原设计功能给运行管理带来诸多不便及安全隐患。根据2022年喀什地区水利局印发的《伽师县英阿瓦提渠首安全鉴定报告书》，渠首工程质量、结构安全、抗震安全、机电设备安全评定为C级，防洪安全评定为C级，金属结构安全、渗流安全评定为B级，水闸安全类别鉴定为四类闸，需对英阿瓦提渠首进行拆除重建。综上所述，英阿瓦提渠首运用指标无法达到设计标准，为确保英阿瓦提渠首安全运行，提高下游灌区灌溉引水保证率，改善灌区农业生产条件，实施伽师县英阿瓦提渠首除险加固工程，对伽师县英阿瓦提渠首进行拆除重建是十分必要的。</w:t>
      </w:r>
    </w:p>
    <w:p>
      <w:pPr>
        <w:adjustRightInd w:val="0"/>
        <w:snapToGrid w:val="0"/>
        <w:spacing w:after="0" w:line="360" w:lineRule="auto"/>
        <w:ind w:firstLine="480" w:firstLineChars="200"/>
        <w:jc w:val="both"/>
        <w:rPr>
          <w:rFonts w:ascii="Times New Roman" w:hAnsi="Times New Roman" w:eastAsia="仿宋_GB2312"/>
          <w:color w:val="000000"/>
          <w:kern w:val="2"/>
          <w:sz w:val="24"/>
          <w:szCs w:val="24"/>
          <w:highlight w:val="none"/>
          <w:lang w:eastAsia="zh-CN"/>
        </w:rPr>
      </w:pPr>
      <w:r>
        <w:rPr>
          <w:rFonts w:hint="eastAsia" w:ascii="Times New Roman" w:hAnsi="Times New Roman" w:eastAsia="仿宋_GB2312"/>
          <w:color w:val="000000"/>
          <w:kern w:val="2"/>
          <w:sz w:val="24"/>
          <w:szCs w:val="24"/>
          <w:highlight w:val="none"/>
          <w:lang w:eastAsia="zh-CN"/>
        </w:rPr>
        <w:t>伽师县英阿瓦提渠首除险加固工程主要任务是拆除重建英阿瓦提渠首，彻底解决渠首病险状况，使进水闸引水能力满足下游用水需求，提高工程的灌溉引水保证率。工程设计闸址位于原闸址上游200m处，首设计引水流量为70.54m³/s（其中：左岸引水闸设计引水流量19.17m³/s，加大引水流量为24m³/s；右岸引水闸设计引水流量为51.37m³/s，加大引水流量为61.6m³/s）。泄洪闸设计流量585m³/s，校核流量692m³/s。渠首采用全闸布置形式，主要建筑物包括：泄洪冲砂闸、引水闸，次要建筑物包括：导流堤、上下游连接段、消能防冲建筑物。本项目概算总金额15336万元。</w:t>
      </w:r>
    </w:p>
    <w:p>
      <w:pPr>
        <w:adjustRightInd w:val="0"/>
        <w:snapToGrid w:val="0"/>
        <w:spacing w:after="0" w:line="360" w:lineRule="auto"/>
        <w:ind w:firstLine="480" w:firstLineChars="200"/>
        <w:jc w:val="both"/>
        <w:rPr>
          <w:rFonts w:ascii="Times New Roman" w:hAnsi="Times New Roman" w:eastAsia="仿宋_GB2312"/>
          <w:color w:val="000000"/>
          <w:kern w:val="2"/>
          <w:sz w:val="24"/>
          <w:szCs w:val="24"/>
          <w:highlight w:val="none"/>
          <w:lang w:eastAsia="zh-CN"/>
        </w:rPr>
      </w:pPr>
      <w:r>
        <w:rPr>
          <w:rFonts w:ascii="Times New Roman" w:hAnsi="Times New Roman" w:eastAsia="仿宋_GB2312"/>
          <w:color w:val="000000"/>
          <w:kern w:val="2"/>
          <w:sz w:val="24"/>
          <w:szCs w:val="24"/>
          <w:highlight w:val="none"/>
          <w:lang w:eastAsia="zh-CN"/>
        </w:rPr>
        <w:t>在</w:t>
      </w:r>
      <w:r>
        <w:rPr>
          <w:rFonts w:hint="eastAsia" w:ascii="Times New Roman" w:hAnsi="Times New Roman" w:eastAsia="仿宋_GB2312"/>
          <w:color w:val="000000"/>
          <w:kern w:val="2"/>
          <w:sz w:val="24"/>
          <w:szCs w:val="24"/>
          <w:highlight w:val="none"/>
          <w:lang w:eastAsia="zh-CN"/>
        </w:rPr>
        <w:t>伽师县英阿瓦提渠首除险加固工程</w:t>
      </w:r>
      <w:r>
        <w:rPr>
          <w:rFonts w:ascii="Times New Roman" w:hAnsi="Times New Roman" w:eastAsia="仿宋_GB2312"/>
          <w:color w:val="000000"/>
          <w:kern w:val="2"/>
          <w:sz w:val="24"/>
          <w:szCs w:val="24"/>
          <w:highlight w:val="none"/>
          <w:lang w:eastAsia="zh-CN"/>
        </w:rPr>
        <w:t>建设过程中，将不可避免的占用一定数量的土</w:t>
      </w:r>
      <w:r>
        <w:rPr>
          <w:rFonts w:ascii="Times New Roman" w:hAnsi="Times New Roman" w:eastAsia="仿宋_GB2312"/>
          <w:kern w:val="2"/>
          <w:sz w:val="24"/>
          <w:szCs w:val="24"/>
          <w:highlight w:val="none"/>
          <w:lang w:eastAsia="zh-CN"/>
        </w:rPr>
        <w:t>地。</w:t>
      </w:r>
      <w:r>
        <w:rPr>
          <w:rFonts w:hint="eastAsia" w:ascii="Times New Roman" w:hAnsi="Times New Roman" w:eastAsia="仿宋_GB2312"/>
          <w:kern w:val="2"/>
          <w:sz w:val="24"/>
          <w:szCs w:val="24"/>
          <w:highlight w:val="none"/>
          <w:lang w:eastAsia="zh-CN"/>
        </w:rPr>
        <w:t>工区及生活营地、施工场地、导流渠、弃渣场、临时堆渣场、围堰、临时道路等设施临</w:t>
      </w:r>
      <w:r>
        <w:rPr>
          <w:rFonts w:hint="eastAsia" w:ascii="Times New Roman" w:hAnsi="Times New Roman" w:eastAsia="仿宋_GB2312"/>
          <w:color w:val="000000"/>
          <w:kern w:val="2"/>
          <w:sz w:val="24"/>
          <w:szCs w:val="24"/>
          <w:highlight w:val="none"/>
          <w:lang w:eastAsia="zh-CN"/>
        </w:rPr>
        <w:t>时占用土地面积为17.0030hm</w:t>
      </w:r>
      <w:r>
        <w:rPr>
          <w:rFonts w:hint="eastAsia" w:ascii="Times New Roman" w:hAnsi="Times New Roman" w:eastAsia="仿宋_GB2312"/>
          <w:color w:val="000000"/>
          <w:kern w:val="2"/>
          <w:sz w:val="24"/>
          <w:szCs w:val="24"/>
          <w:highlight w:val="none"/>
          <w:vertAlign w:val="superscript"/>
          <w:lang w:eastAsia="zh-CN"/>
        </w:rPr>
        <w:t>2</w:t>
      </w:r>
      <w:r>
        <w:rPr>
          <w:rFonts w:hint="eastAsia" w:ascii="Times New Roman" w:hAnsi="Times New Roman" w:eastAsia="仿宋_GB2312"/>
          <w:color w:val="000000"/>
          <w:kern w:val="2"/>
          <w:sz w:val="24"/>
          <w:szCs w:val="24"/>
          <w:highlight w:val="none"/>
          <w:lang w:eastAsia="zh-CN"/>
        </w:rPr>
        <w:t>，临时用地将对土地造成一定程度的破坏（本方案针对临时用地叙述，永久性占地未列入本临时用地土地复垦方案）。</w:t>
      </w:r>
    </w:p>
    <w:p>
      <w:pPr>
        <w:adjustRightInd w:val="0"/>
        <w:snapToGrid w:val="0"/>
        <w:spacing w:after="0" w:line="360" w:lineRule="auto"/>
        <w:ind w:firstLine="480" w:firstLineChars="200"/>
        <w:jc w:val="both"/>
        <w:rPr>
          <w:rFonts w:ascii="Times New Roman" w:hAnsi="Times New Roman" w:eastAsia="仿宋_GB2312"/>
          <w:color w:val="000000"/>
          <w:kern w:val="2"/>
          <w:sz w:val="24"/>
          <w:szCs w:val="24"/>
          <w:highlight w:val="none"/>
          <w:lang w:eastAsia="zh-CN"/>
        </w:rPr>
      </w:pPr>
      <w:r>
        <w:rPr>
          <w:rFonts w:hint="eastAsia" w:ascii="Times New Roman" w:hAnsi="Times New Roman" w:eastAsia="仿宋_GB2312"/>
          <w:color w:val="000000"/>
          <w:kern w:val="2"/>
          <w:sz w:val="24"/>
          <w:szCs w:val="24"/>
          <w:highlight w:val="none"/>
          <w:lang w:eastAsia="zh-CN"/>
        </w:rPr>
        <w:t>为贯彻落实</w:t>
      </w:r>
      <w:r>
        <w:rPr>
          <w:rFonts w:ascii="Times New Roman" w:hAnsi="Times New Roman" w:eastAsia="仿宋_GB2312"/>
          <w:color w:val="000000"/>
          <w:kern w:val="2"/>
          <w:sz w:val="24"/>
          <w:szCs w:val="24"/>
          <w:highlight w:val="none"/>
          <w:lang w:eastAsia="zh-CN"/>
        </w:rPr>
        <w:t>国土资源部、发改委、财政部、铁道部、交通部、水利部、环保总局等七部委联合于2006年9月30日下发了国土资发[2006]225号文：《关于加强生产建设项目土地复垦管理工作的通知》及国土资发[2007]81号文件：《关于组织土地复垦方案编报和审查有关问题的通知》，</w:t>
      </w:r>
      <w:r>
        <w:rPr>
          <w:rFonts w:hint="eastAsia" w:ascii="Times New Roman" w:hAnsi="Times New Roman" w:eastAsia="仿宋_GB2312"/>
          <w:color w:val="000000"/>
          <w:kern w:val="2"/>
          <w:sz w:val="24"/>
          <w:szCs w:val="24"/>
          <w:highlight w:val="none"/>
          <w:lang w:eastAsia="zh-CN"/>
        </w:rPr>
        <w:t>及时复垦利用被损毁的土地，充分挖掘废弃土地的潜力，促进土地节约集约利用，保护和改善生产建设区域生态环境，实现</w:t>
      </w:r>
      <w:r>
        <w:rPr>
          <w:rFonts w:hint="eastAsia" w:ascii="Times New Roman" w:hAnsi="Times New Roman" w:eastAsia="仿宋_GB2312"/>
          <w:kern w:val="2"/>
          <w:sz w:val="24"/>
          <w:szCs w:val="24"/>
          <w:highlight w:val="none"/>
          <w:lang w:eastAsia="zh-CN"/>
        </w:rPr>
        <w:t>社会经济和生态环境的可持续发展，伽师县水管总站</w:t>
      </w:r>
      <w:r>
        <w:rPr>
          <w:rFonts w:ascii="Times New Roman" w:hAnsi="Times New Roman" w:eastAsia="仿宋_GB2312"/>
          <w:kern w:val="2"/>
          <w:sz w:val="24"/>
          <w:szCs w:val="24"/>
          <w:highlight w:val="none"/>
          <w:lang w:eastAsia="zh-CN"/>
        </w:rPr>
        <w:t>于</w:t>
      </w:r>
      <w:r>
        <w:rPr>
          <w:rFonts w:hint="eastAsia" w:ascii="Times New Roman" w:hAnsi="Times New Roman" w:eastAsia="仿宋_GB2312"/>
          <w:kern w:val="2"/>
          <w:sz w:val="24"/>
          <w:szCs w:val="24"/>
          <w:highlight w:val="none"/>
          <w:lang w:eastAsia="zh-CN"/>
        </w:rPr>
        <w:t>2024年2月上旬</w:t>
      </w:r>
      <w:r>
        <w:rPr>
          <w:rFonts w:ascii="Times New Roman" w:hAnsi="Times New Roman" w:eastAsia="仿宋_GB2312"/>
          <w:kern w:val="2"/>
          <w:sz w:val="24"/>
          <w:szCs w:val="24"/>
          <w:highlight w:val="none"/>
          <w:lang w:eastAsia="zh-CN"/>
        </w:rPr>
        <w:t>委托</w:t>
      </w:r>
      <w:r>
        <w:rPr>
          <w:rFonts w:hint="eastAsia" w:ascii="Times New Roman" w:hAnsi="Times New Roman" w:eastAsia="仿宋_GB2312"/>
          <w:kern w:val="2"/>
          <w:sz w:val="24"/>
          <w:szCs w:val="24"/>
          <w:highlight w:val="none"/>
          <w:lang w:eastAsia="zh-CN"/>
        </w:rPr>
        <w:t>新疆国绘信息科技有限公司</w:t>
      </w:r>
      <w:r>
        <w:rPr>
          <w:rFonts w:ascii="Times New Roman" w:hAnsi="Times New Roman" w:eastAsia="仿宋_GB2312"/>
          <w:kern w:val="2"/>
          <w:sz w:val="24"/>
          <w:szCs w:val="24"/>
          <w:highlight w:val="none"/>
          <w:lang w:eastAsia="zh-CN"/>
        </w:rPr>
        <w:t>编</w:t>
      </w:r>
      <w:r>
        <w:rPr>
          <w:rFonts w:ascii="Times New Roman" w:hAnsi="Times New Roman" w:eastAsia="仿宋_GB2312"/>
          <w:color w:val="000000"/>
          <w:kern w:val="2"/>
          <w:sz w:val="24"/>
          <w:szCs w:val="24"/>
          <w:highlight w:val="none"/>
          <w:lang w:eastAsia="zh-CN"/>
        </w:rPr>
        <w:t>制了《</w:t>
      </w:r>
      <w:r>
        <w:rPr>
          <w:rFonts w:hint="eastAsia" w:ascii="Times New Roman" w:hAnsi="Times New Roman" w:eastAsia="仿宋_GB2312"/>
          <w:color w:val="000000"/>
          <w:kern w:val="2"/>
          <w:sz w:val="24"/>
          <w:szCs w:val="24"/>
          <w:highlight w:val="none"/>
          <w:lang w:eastAsia="zh-CN"/>
        </w:rPr>
        <w:t>伽师县英阿瓦提渠首除险加固工程临时用地土地复垦方案报告书</w:t>
      </w:r>
      <w:r>
        <w:rPr>
          <w:rFonts w:ascii="Times New Roman" w:hAnsi="Times New Roman" w:eastAsia="仿宋_GB2312"/>
          <w:color w:val="000000"/>
          <w:kern w:val="2"/>
          <w:sz w:val="24"/>
          <w:szCs w:val="24"/>
          <w:highlight w:val="none"/>
          <w:lang w:eastAsia="zh-CN"/>
        </w:rPr>
        <w:t>》</w:t>
      </w:r>
      <w:r>
        <w:rPr>
          <w:rFonts w:hint="eastAsia" w:ascii="Times New Roman" w:hAnsi="Times New Roman" w:eastAsia="仿宋_GB2312"/>
          <w:color w:val="000000"/>
          <w:kern w:val="2"/>
          <w:sz w:val="24"/>
          <w:szCs w:val="24"/>
          <w:highlight w:val="none"/>
          <w:lang w:eastAsia="zh-CN"/>
        </w:rPr>
        <w:t>。</w:t>
      </w:r>
    </w:p>
    <w:p>
      <w:pPr>
        <w:adjustRightInd w:val="0"/>
        <w:snapToGrid w:val="0"/>
        <w:spacing w:after="0" w:line="360" w:lineRule="auto"/>
        <w:ind w:firstLine="480" w:firstLineChars="200"/>
        <w:jc w:val="both"/>
        <w:rPr>
          <w:rFonts w:ascii="Times New Roman" w:hAnsi="Times New Roman" w:eastAsia="仿宋_GB2312"/>
          <w:kern w:val="2"/>
          <w:sz w:val="24"/>
          <w:szCs w:val="24"/>
          <w:highlight w:val="none"/>
          <w:lang w:eastAsia="zh-CN"/>
        </w:rPr>
      </w:pPr>
      <w:r>
        <w:rPr>
          <w:rFonts w:hint="eastAsia" w:ascii="Times New Roman" w:hAnsi="Times New Roman" w:eastAsia="仿宋_GB2312"/>
          <w:color w:val="000000"/>
          <w:kern w:val="2"/>
          <w:sz w:val="24"/>
          <w:szCs w:val="24"/>
          <w:highlight w:val="none"/>
          <w:lang w:eastAsia="zh-CN"/>
        </w:rPr>
        <w:t>接受委托后，我单位组织</w:t>
      </w:r>
      <w:r>
        <w:rPr>
          <w:rFonts w:ascii="Times New Roman" w:hAnsi="Times New Roman" w:eastAsia="仿宋_GB2312"/>
          <w:color w:val="000000"/>
          <w:kern w:val="2"/>
          <w:sz w:val="24"/>
          <w:szCs w:val="24"/>
          <w:highlight w:val="none"/>
          <w:lang w:eastAsia="zh-CN"/>
        </w:rPr>
        <w:t>成</w:t>
      </w:r>
      <w:r>
        <w:rPr>
          <w:rFonts w:hint="eastAsia" w:ascii="Times New Roman" w:hAnsi="Times New Roman" w:eastAsia="仿宋_GB2312"/>
          <w:color w:val="000000"/>
          <w:kern w:val="2"/>
          <w:sz w:val="24"/>
          <w:szCs w:val="24"/>
          <w:highlight w:val="none"/>
          <w:lang w:eastAsia="zh-CN"/>
        </w:rPr>
        <w:t>立</w:t>
      </w:r>
      <w:r>
        <w:rPr>
          <w:rFonts w:ascii="Times New Roman" w:hAnsi="Times New Roman" w:eastAsia="仿宋_GB2312"/>
          <w:color w:val="000000"/>
          <w:kern w:val="2"/>
          <w:sz w:val="24"/>
          <w:szCs w:val="24"/>
          <w:highlight w:val="none"/>
          <w:lang w:eastAsia="zh-CN"/>
        </w:rPr>
        <w:t>项目</w:t>
      </w:r>
      <w:r>
        <w:rPr>
          <w:rFonts w:hint="eastAsia" w:ascii="Times New Roman" w:hAnsi="Times New Roman" w:eastAsia="仿宋_GB2312"/>
          <w:color w:val="000000"/>
          <w:kern w:val="2"/>
          <w:sz w:val="24"/>
          <w:szCs w:val="24"/>
          <w:highlight w:val="none"/>
          <w:lang w:eastAsia="zh-CN"/>
        </w:rPr>
        <w:t>组，多次对现场进行实地踏勘，对项目区土地利用现状与规划进行调查，收集相关基础资料，并严格按照《土地复垦方案编制规程》和</w:t>
      </w:r>
      <w:r>
        <w:rPr>
          <w:rFonts w:ascii="Times New Roman" w:hAnsi="Times New Roman" w:eastAsia="仿宋_GB2312"/>
          <w:color w:val="000000"/>
          <w:kern w:val="2"/>
          <w:sz w:val="24"/>
          <w:szCs w:val="24"/>
          <w:highlight w:val="none"/>
          <w:lang w:eastAsia="zh-CN"/>
        </w:rPr>
        <w:t>《关于组织土地复垦方案编报和审查有关问题的通知》国土资发[2007]81号文件</w:t>
      </w:r>
      <w:r>
        <w:rPr>
          <w:rFonts w:hint="eastAsia" w:ascii="Times New Roman" w:hAnsi="Times New Roman" w:eastAsia="仿宋_GB2312"/>
          <w:color w:val="000000"/>
          <w:kern w:val="2"/>
          <w:sz w:val="24"/>
          <w:szCs w:val="24"/>
          <w:highlight w:val="none"/>
          <w:lang w:eastAsia="zh-CN"/>
        </w:rPr>
        <w:t>的相关规定，经过反复讨论修改，最终编制完成</w:t>
      </w:r>
      <w:r>
        <w:rPr>
          <w:rFonts w:ascii="Times New Roman" w:hAnsi="Times New Roman" w:eastAsia="仿宋_GB2312"/>
          <w:color w:val="000000"/>
          <w:kern w:val="2"/>
          <w:sz w:val="24"/>
          <w:szCs w:val="24"/>
          <w:highlight w:val="none"/>
          <w:lang w:eastAsia="zh-CN"/>
        </w:rPr>
        <w:t>《</w:t>
      </w:r>
      <w:r>
        <w:rPr>
          <w:rFonts w:hint="eastAsia" w:ascii="Times New Roman" w:hAnsi="Times New Roman" w:eastAsia="仿宋_GB2312"/>
          <w:color w:val="000000"/>
          <w:kern w:val="2"/>
          <w:sz w:val="24"/>
          <w:szCs w:val="24"/>
          <w:highlight w:val="none"/>
          <w:lang w:eastAsia="zh-CN"/>
        </w:rPr>
        <w:t>伽师县英阿瓦提</w:t>
      </w:r>
      <w:r>
        <w:rPr>
          <w:rFonts w:hint="eastAsia" w:ascii="Times New Roman" w:hAnsi="Times New Roman" w:eastAsia="仿宋_GB2312"/>
          <w:kern w:val="2"/>
          <w:sz w:val="24"/>
          <w:szCs w:val="24"/>
          <w:highlight w:val="none"/>
          <w:lang w:eastAsia="zh-CN"/>
        </w:rPr>
        <w:t>渠首除险加固工程临时用地土地复垦方案报告书</w:t>
      </w:r>
      <w:r>
        <w:rPr>
          <w:rFonts w:ascii="Times New Roman" w:hAnsi="Times New Roman" w:eastAsia="仿宋_GB2312"/>
          <w:kern w:val="2"/>
          <w:sz w:val="24"/>
          <w:szCs w:val="24"/>
          <w:highlight w:val="none"/>
          <w:lang w:eastAsia="zh-CN"/>
        </w:rPr>
        <w:t>》</w:t>
      </w:r>
      <w:r>
        <w:rPr>
          <w:rFonts w:hint="eastAsia" w:ascii="Times New Roman" w:hAnsi="Times New Roman" w:eastAsia="仿宋_GB2312"/>
          <w:kern w:val="2"/>
          <w:sz w:val="24"/>
          <w:szCs w:val="24"/>
          <w:highlight w:val="none"/>
          <w:lang w:eastAsia="zh-CN"/>
        </w:rPr>
        <w:t>。</w:t>
      </w:r>
    </w:p>
    <w:p>
      <w:pPr>
        <w:adjustRightInd w:val="0"/>
        <w:snapToGrid w:val="0"/>
        <w:spacing w:after="0" w:line="360" w:lineRule="auto"/>
        <w:ind w:firstLine="480" w:firstLineChars="200"/>
        <w:jc w:val="both"/>
        <w:rPr>
          <w:rFonts w:ascii="Times New Roman" w:hAnsi="Times New Roman" w:eastAsia="仿宋_GB2312"/>
          <w:kern w:val="2"/>
          <w:sz w:val="24"/>
          <w:szCs w:val="24"/>
          <w:highlight w:val="none"/>
          <w:lang w:eastAsia="zh-CN"/>
        </w:rPr>
      </w:pPr>
      <w:r>
        <w:rPr>
          <w:rFonts w:ascii="Times New Roman" w:hAnsi="Times New Roman" w:eastAsia="仿宋_GB2312"/>
          <w:kern w:val="2"/>
          <w:sz w:val="24"/>
          <w:szCs w:val="24"/>
          <w:highlight w:val="none"/>
          <w:lang w:eastAsia="zh-CN"/>
        </w:rPr>
        <w:t>在</w:t>
      </w:r>
      <w:r>
        <w:rPr>
          <w:rFonts w:hint="eastAsia" w:ascii="Times New Roman" w:hAnsi="Times New Roman" w:eastAsia="仿宋_GB2312"/>
          <w:kern w:val="2"/>
          <w:sz w:val="24"/>
          <w:szCs w:val="24"/>
          <w:highlight w:val="none"/>
          <w:lang w:eastAsia="zh-CN"/>
        </w:rPr>
        <w:t>本方案</w:t>
      </w:r>
      <w:r>
        <w:rPr>
          <w:rFonts w:ascii="Times New Roman" w:hAnsi="Times New Roman" w:eastAsia="仿宋_GB2312"/>
          <w:kern w:val="2"/>
          <w:sz w:val="24"/>
          <w:szCs w:val="24"/>
          <w:highlight w:val="none"/>
          <w:lang w:eastAsia="zh-CN"/>
        </w:rPr>
        <w:t>编制</w:t>
      </w:r>
      <w:r>
        <w:rPr>
          <w:rFonts w:hint="eastAsia" w:ascii="Times New Roman" w:hAnsi="Times New Roman" w:eastAsia="仿宋_GB2312"/>
          <w:kern w:val="2"/>
          <w:sz w:val="24"/>
          <w:szCs w:val="24"/>
          <w:highlight w:val="none"/>
          <w:lang w:eastAsia="zh-CN"/>
        </w:rPr>
        <w:t>期间</w:t>
      </w:r>
      <w:r>
        <w:rPr>
          <w:rFonts w:ascii="Times New Roman" w:hAnsi="Times New Roman" w:eastAsia="仿宋_GB2312"/>
          <w:kern w:val="2"/>
          <w:sz w:val="24"/>
          <w:szCs w:val="24"/>
          <w:highlight w:val="none"/>
          <w:lang w:eastAsia="zh-CN"/>
        </w:rPr>
        <w:t>，我们得到了</w:t>
      </w:r>
      <w:r>
        <w:rPr>
          <w:rFonts w:hint="eastAsia" w:ascii="Times New Roman" w:hAnsi="Times New Roman" w:eastAsia="仿宋_GB2312"/>
          <w:kern w:val="2"/>
          <w:sz w:val="24"/>
          <w:szCs w:val="24"/>
          <w:highlight w:val="none"/>
          <w:lang w:eastAsia="zh-CN"/>
        </w:rPr>
        <w:t>疏勒县自然资源局、伽师县自然资源局、喀什市自然资源局、伽师县水管总站等</w:t>
      </w:r>
      <w:r>
        <w:rPr>
          <w:rFonts w:ascii="Times New Roman" w:hAnsi="Times New Roman" w:eastAsia="仿宋_GB2312"/>
          <w:kern w:val="2"/>
          <w:sz w:val="24"/>
          <w:szCs w:val="24"/>
          <w:highlight w:val="none"/>
          <w:lang w:eastAsia="zh-CN"/>
        </w:rPr>
        <w:t>有关部门和专家的</w:t>
      </w:r>
      <w:r>
        <w:rPr>
          <w:rFonts w:hint="eastAsia" w:ascii="Times New Roman" w:hAnsi="Times New Roman" w:eastAsia="仿宋_GB2312"/>
          <w:kern w:val="2"/>
          <w:sz w:val="24"/>
          <w:szCs w:val="24"/>
          <w:highlight w:val="none"/>
          <w:lang w:eastAsia="zh-CN"/>
        </w:rPr>
        <w:t>悉心</w:t>
      </w:r>
      <w:r>
        <w:rPr>
          <w:rFonts w:ascii="Times New Roman" w:hAnsi="Times New Roman" w:eastAsia="仿宋_GB2312"/>
          <w:kern w:val="2"/>
          <w:sz w:val="24"/>
          <w:szCs w:val="24"/>
          <w:highlight w:val="none"/>
          <w:lang w:eastAsia="zh-CN"/>
        </w:rPr>
        <w:t>指导和</w:t>
      </w:r>
      <w:r>
        <w:rPr>
          <w:rFonts w:hint="eastAsia" w:ascii="Times New Roman" w:hAnsi="Times New Roman" w:eastAsia="仿宋_GB2312"/>
          <w:kern w:val="2"/>
          <w:sz w:val="24"/>
          <w:szCs w:val="24"/>
          <w:highlight w:val="none"/>
          <w:lang w:eastAsia="zh-CN"/>
        </w:rPr>
        <w:t>大力支持</w:t>
      </w:r>
      <w:r>
        <w:rPr>
          <w:rFonts w:ascii="Times New Roman" w:hAnsi="Times New Roman" w:eastAsia="仿宋_GB2312"/>
          <w:kern w:val="2"/>
          <w:sz w:val="24"/>
          <w:szCs w:val="24"/>
          <w:highlight w:val="none"/>
          <w:lang w:eastAsia="zh-CN"/>
        </w:rPr>
        <w:t>，在此</w:t>
      </w:r>
      <w:r>
        <w:rPr>
          <w:rFonts w:hint="eastAsia" w:ascii="Times New Roman" w:hAnsi="Times New Roman" w:eastAsia="仿宋_GB2312"/>
          <w:kern w:val="2"/>
          <w:sz w:val="24"/>
          <w:szCs w:val="24"/>
          <w:highlight w:val="none"/>
          <w:lang w:eastAsia="zh-CN"/>
        </w:rPr>
        <w:t>一并深表谢意</w:t>
      </w:r>
      <w:r>
        <w:rPr>
          <w:rFonts w:ascii="Times New Roman" w:hAnsi="Times New Roman" w:eastAsia="仿宋_GB2312"/>
          <w:kern w:val="2"/>
          <w:sz w:val="24"/>
          <w:szCs w:val="24"/>
          <w:highlight w:val="none"/>
          <w:lang w:eastAsia="zh-CN"/>
        </w:rPr>
        <w:t>！</w:t>
      </w:r>
    </w:p>
    <w:p>
      <w:pPr>
        <w:adjustRightInd w:val="0"/>
        <w:snapToGrid w:val="0"/>
        <w:spacing w:after="0" w:line="360" w:lineRule="auto"/>
        <w:outlineLvl w:val="1"/>
        <w:rPr>
          <w:rFonts w:ascii="Times New Roman" w:hAnsi="Times New Roman" w:eastAsia="黑体"/>
          <w:spacing w:val="1"/>
          <w:position w:val="-1"/>
          <w:sz w:val="30"/>
          <w:szCs w:val="30"/>
          <w:highlight w:val="none"/>
          <w:u w:color="000000" w:themeColor="text1"/>
          <w:lang w:eastAsia="zh-CN"/>
        </w:rPr>
      </w:pPr>
      <w:bookmarkStart w:id="11" w:name="_Toc128856247"/>
      <w:bookmarkStart w:id="12" w:name="_Toc503179531"/>
      <w:r>
        <w:rPr>
          <w:rFonts w:ascii="Times New Roman" w:hAnsi="Times New Roman" w:eastAsia="黑体"/>
          <w:spacing w:val="1"/>
          <w:position w:val="-1"/>
          <w:sz w:val="30"/>
          <w:szCs w:val="30"/>
          <w:highlight w:val="none"/>
          <w:u w:color="000000" w:themeColor="text1"/>
          <w:lang w:eastAsia="zh-CN"/>
        </w:rPr>
        <w:t>1.2复垦方案摘要</w:t>
      </w:r>
      <w:bookmarkEnd w:id="11"/>
      <w:bookmarkEnd w:id="12"/>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1.2.1</w:t>
      </w: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服务年限</w:t>
      </w:r>
    </w:p>
    <w:p>
      <w:pPr>
        <w:adjustRightInd w:val="0"/>
        <w:snapToGrid w:val="0"/>
        <w:spacing w:after="0" w:line="360" w:lineRule="auto"/>
        <w:ind w:firstLine="480" w:firstLineChars="200"/>
        <w:jc w:val="both"/>
        <w:rPr>
          <w:rFonts w:ascii="Times New Roman" w:hAnsi="Times New Roman" w:eastAsia="仿宋_GB2312"/>
          <w:kern w:val="2"/>
          <w:sz w:val="24"/>
          <w:szCs w:val="24"/>
          <w:highlight w:val="none"/>
          <w:lang w:eastAsia="zh-CN"/>
        </w:rPr>
      </w:pPr>
      <w:r>
        <w:rPr>
          <w:rFonts w:ascii="Times New Roman" w:hAnsi="Times New Roman" w:eastAsia="仿宋_GB2312"/>
          <w:kern w:val="2"/>
          <w:sz w:val="24"/>
          <w:szCs w:val="24"/>
          <w:highlight w:val="none"/>
          <w:lang w:eastAsia="zh-CN"/>
        </w:rPr>
        <w:t>该项目为</w:t>
      </w:r>
      <w:r>
        <w:rPr>
          <w:rFonts w:hint="eastAsia" w:ascii="Times New Roman" w:hAnsi="Times New Roman" w:eastAsia="仿宋_GB2312"/>
          <w:kern w:val="2"/>
          <w:sz w:val="24"/>
          <w:szCs w:val="24"/>
          <w:highlight w:val="none"/>
          <w:lang w:eastAsia="zh-CN"/>
        </w:rPr>
        <w:t>加固水利设施类项目</w:t>
      </w:r>
      <w:r>
        <w:rPr>
          <w:rFonts w:ascii="Times New Roman" w:hAnsi="Times New Roman" w:eastAsia="仿宋_GB2312"/>
          <w:kern w:val="2"/>
          <w:sz w:val="24"/>
          <w:szCs w:val="24"/>
          <w:highlight w:val="none"/>
          <w:lang w:eastAsia="zh-CN"/>
        </w:rPr>
        <w:t>，参照《土地复垦条例（2011年3月）》及《土地复垦方案编制规程-第6部分：建设项目》编制要求，此复垦方案的服务年限为临时用地期限。根据《</w:t>
      </w:r>
      <w:r>
        <w:rPr>
          <w:rFonts w:hint="eastAsia" w:ascii="Times New Roman" w:hAnsi="Times New Roman" w:eastAsia="仿宋_GB2312"/>
          <w:kern w:val="2"/>
          <w:sz w:val="24"/>
          <w:szCs w:val="24"/>
          <w:highlight w:val="none"/>
          <w:lang w:eastAsia="zh-CN"/>
        </w:rPr>
        <w:t>伽师县英阿瓦提渠首除险加固工程可行性研究报告</w:t>
      </w:r>
      <w:r>
        <w:rPr>
          <w:rFonts w:ascii="Times New Roman" w:hAnsi="Times New Roman" w:eastAsia="仿宋_GB2312"/>
          <w:kern w:val="2"/>
          <w:sz w:val="24"/>
          <w:szCs w:val="24"/>
          <w:highlight w:val="none"/>
          <w:lang w:eastAsia="zh-CN"/>
        </w:rPr>
        <w:t>》可知，</w:t>
      </w:r>
      <w:r>
        <w:rPr>
          <w:rFonts w:hint="eastAsia" w:ascii="Times New Roman" w:hAnsi="Times New Roman" w:eastAsia="仿宋_GB2312"/>
          <w:kern w:val="2"/>
          <w:sz w:val="24"/>
          <w:szCs w:val="24"/>
          <w:highlight w:val="none"/>
          <w:lang w:eastAsia="zh-CN"/>
        </w:rPr>
        <w:t>伽师县英阿瓦提渠首除险加固工程</w:t>
      </w:r>
      <w:r>
        <w:rPr>
          <w:rFonts w:ascii="Times New Roman" w:hAnsi="Times New Roman" w:eastAsia="仿宋_GB2312"/>
          <w:kern w:val="2"/>
          <w:sz w:val="24"/>
          <w:szCs w:val="24"/>
          <w:highlight w:val="none"/>
          <w:lang w:eastAsia="zh-CN"/>
        </w:rPr>
        <w:t>施工总工期为</w:t>
      </w:r>
      <w:r>
        <w:rPr>
          <w:rFonts w:hint="eastAsia" w:ascii="Times New Roman" w:hAnsi="Times New Roman" w:eastAsia="仿宋_GB2312"/>
          <w:kern w:val="2"/>
          <w:sz w:val="24"/>
          <w:szCs w:val="24"/>
          <w:highlight w:val="none"/>
          <w:lang w:eastAsia="zh-CN"/>
        </w:rPr>
        <w:t>24个月</w:t>
      </w:r>
      <w:r>
        <w:rPr>
          <w:rFonts w:ascii="Times New Roman" w:hAnsi="Times New Roman" w:eastAsia="仿宋_GB2312"/>
          <w:kern w:val="2"/>
          <w:sz w:val="24"/>
          <w:szCs w:val="24"/>
          <w:highlight w:val="none"/>
          <w:lang w:val="zh-CN" w:eastAsia="zh-CN"/>
        </w:rPr>
        <w:t>。</w:t>
      </w:r>
      <w:r>
        <w:rPr>
          <w:rFonts w:hint="eastAsia" w:ascii="Times New Roman" w:hAnsi="Times New Roman" w:eastAsia="仿宋_GB2312"/>
          <w:kern w:val="2"/>
          <w:sz w:val="24"/>
          <w:szCs w:val="24"/>
          <w:highlight w:val="none"/>
          <w:lang w:val="zh-CN" w:eastAsia="zh-CN"/>
        </w:rPr>
        <w:t>从</w:t>
      </w:r>
      <w:r>
        <w:rPr>
          <w:rFonts w:hint="eastAsia" w:ascii="Times New Roman" w:hAnsi="Times New Roman" w:eastAsia="仿宋_GB2312"/>
          <w:kern w:val="2"/>
          <w:sz w:val="24"/>
          <w:szCs w:val="24"/>
          <w:highlight w:val="none"/>
          <w:lang w:eastAsia="zh-CN"/>
        </w:rPr>
        <w:t>2024年4月初</w:t>
      </w:r>
      <w:r>
        <w:rPr>
          <w:rFonts w:hint="eastAsia" w:ascii="Times New Roman" w:hAnsi="Times New Roman" w:eastAsia="仿宋_GB2312"/>
          <w:kern w:val="2"/>
          <w:sz w:val="24"/>
          <w:szCs w:val="24"/>
          <w:highlight w:val="none"/>
          <w:lang w:val="zh-CN" w:eastAsia="zh-CN"/>
        </w:rPr>
        <w:t>开始，至</w:t>
      </w:r>
      <w:r>
        <w:rPr>
          <w:rFonts w:hint="eastAsia" w:ascii="Times New Roman" w:hAnsi="Times New Roman" w:eastAsia="仿宋_GB2312"/>
          <w:kern w:val="2"/>
          <w:sz w:val="24"/>
          <w:szCs w:val="24"/>
          <w:highlight w:val="none"/>
          <w:lang w:eastAsia="zh-CN"/>
        </w:rPr>
        <w:t>2026年3月底</w:t>
      </w:r>
      <w:r>
        <w:rPr>
          <w:rFonts w:hint="eastAsia" w:ascii="Times New Roman" w:hAnsi="Times New Roman" w:eastAsia="仿宋_GB2312"/>
          <w:kern w:val="2"/>
          <w:sz w:val="24"/>
          <w:szCs w:val="24"/>
          <w:highlight w:val="none"/>
          <w:lang w:val="zh-CN" w:eastAsia="zh-CN"/>
        </w:rPr>
        <w:t>完成施工。</w:t>
      </w:r>
      <w:r>
        <w:rPr>
          <w:rFonts w:ascii="Times New Roman" w:hAnsi="Times New Roman" w:eastAsia="仿宋_GB2312"/>
          <w:kern w:val="2"/>
          <w:sz w:val="24"/>
          <w:szCs w:val="24"/>
          <w:highlight w:val="none"/>
          <w:lang w:eastAsia="zh-CN"/>
        </w:rPr>
        <w:t>土地复垦工程</w:t>
      </w:r>
      <w:r>
        <w:rPr>
          <w:rFonts w:hint="eastAsia" w:ascii="Times New Roman" w:hAnsi="Times New Roman" w:eastAsia="仿宋_GB2312"/>
          <w:kern w:val="2"/>
          <w:sz w:val="24"/>
          <w:szCs w:val="24"/>
          <w:highlight w:val="none"/>
          <w:lang w:eastAsia="zh-CN"/>
        </w:rPr>
        <w:t>施工期2026年4月-2026年7月</w:t>
      </w:r>
      <w:r>
        <w:rPr>
          <w:rFonts w:ascii="Times New Roman" w:hAnsi="Times New Roman" w:eastAsia="仿宋_GB2312"/>
          <w:kern w:val="2"/>
          <w:sz w:val="24"/>
          <w:szCs w:val="24"/>
          <w:highlight w:val="none"/>
          <w:lang w:eastAsia="zh-CN"/>
        </w:rPr>
        <w:t>，因此该</w:t>
      </w:r>
      <w:r>
        <w:rPr>
          <w:rFonts w:hint="eastAsia" w:ascii="Times New Roman" w:hAnsi="Times New Roman" w:eastAsia="仿宋_GB2312"/>
          <w:kern w:val="2"/>
          <w:sz w:val="24"/>
          <w:szCs w:val="24"/>
          <w:highlight w:val="none"/>
          <w:lang w:eastAsia="zh-CN"/>
        </w:rPr>
        <w:t>项目工程</w:t>
      </w:r>
      <w:r>
        <w:rPr>
          <w:rFonts w:ascii="Times New Roman" w:hAnsi="Times New Roman" w:eastAsia="仿宋_GB2312"/>
          <w:kern w:val="2"/>
          <w:sz w:val="24"/>
          <w:szCs w:val="24"/>
          <w:highlight w:val="none"/>
          <w:lang w:eastAsia="zh-CN"/>
        </w:rPr>
        <w:t>从建设到土地复垦工作结束共用时</w:t>
      </w:r>
      <w:r>
        <w:rPr>
          <w:rFonts w:hint="eastAsia" w:ascii="Times New Roman" w:hAnsi="Times New Roman" w:eastAsia="仿宋_GB2312"/>
          <w:kern w:val="2"/>
          <w:sz w:val="24"/>
          <w:szCs w:val="24"/>
          <w:highlight w:val="none"/>
          <w:lang w:eastAsia="zh-CN"/>
        </w:rPr>
        <w:t>64个月</w:t>
      </w:r>
      <w:r>
        <w:rPr>
          <w:rFonts w:ascii="Times New Roman" w:hAnsi="Times New Roman" w:eastAsia="仿宋_GB2312"/>
          <w:kern w:val="2"/>
          <w:sz w:val="24"/>
          <w:szCs w:val="24"/>
          <w:highlight w:val="none"/>
          <w:lang w:eastAsia="zh-CN"/>
        </w:rPr>
        <w:t>（</w:t>
      </w:r>
      <w:r>
        <w:rPr>
          <w:rFonts w:hint="eastAsia" w:ascii="Times New Roman" w:hAnsi="Times New Roman" w:eastAsia="仿宋_GB2312"/>
          <w:kern w:val="2"/>
          <w:sz w:val="24"/>
          <w:szCs w:val="24"/>
          <w:highlight w:val="none"/>
          <w:lang w:eastAsia="zh-CN"/>
        </w:rPr>
        <w:t>2024年4月-2029年7月</w:t>
      </w:r>
      <w:r>
        <w:rPr>
          <w:rFonts w:ascii="Times New Roman" w:hAnsi="Times New Roman" w:eastAsia="仿宋_GB2312"/>
          <w:kern w:val="2"/>
          <w:sz w:val="24"/>
          <w:szCs w:val="24"/>
          <w:highlight w:val="none"/>
          <w:lang w:eastAsia="zh-CN"/>
        </w:rPr>
        <w:t>，</w:t>
      </w:r>
      <w:r>
        <w:rPr>
          <w:rFonts w:hint="eastAsia" w:ascii="Times New Roman" w:hAnsi="Times New Roman" w:eastAsia="仿宋_GB2312"/>
          <w:kern w:val="2"/>
          <w:sz w:val="24"/>
          <w:szCs w:val="24"/>
          <w:highlight w:val="none"/>
          <w:lang w:eastAsia="zh-CN"/>
        </w:rPr>
        <w:t>含增设三年管护期</w:t>
      </w:r>
      <w:r>
        <w:rPr>
          <w:rFonts w:ascii="Times New Roman" w:hAnsi="Times New Roman" w:eastAsia="仿宋_GB2312"/>
          <w:kern w:val="2"/>
          <w:sz w:val="24"/>
          <w:szCs w:val="24"/>
          <w:highlight w:val="none"/>
          <w:lang w:eastAsia="zh-CN"/>
        </w:rPr>
        <w:t>），故该土地复垦项目临时用地使用期为</w:t>
      </w:r>
      <w:r>
        <w:rPr>
          <w:rFonts w:hint="eastAsia" w:ascii="Times New Roman" w:hAnsi="Times New Roman" w:eastAsia="仿宋_GB2312"/>
          <w:kern w:val="2"/>
          <w:sz w:val="24"/>
          <w:szCs w:val="24"/>
          <w:highlight w:val="none"/>
          <w:lang w:eastAsia="zh-CN"/>
        </w:rPr>
        <w:t>64个月</w:t>
      </w:r>
      <w:r>
        <w:rPr>
          <w:rFonts w:ascii="Times New Roman" w:hAnsi="Times New Roman" w:eastAsia="仿宋_GB2312"/>
          <w:kern w:val="2"/>
          <w:sz w:val="24"/>
          <w:szCs w:val="24"/>
          <w:highlight w:val="none"/>
          <w:lang w:eastAsia="zh-CN"/>
        </w:rPr>
        <w:t>，本复垦方案服务期限为</w:t>
      </w:r>
      <w:r>
        <w:rPr>
          <w:rFonts w:hint="eastAsia" w:ascii="Times New Roman" w:hAnsi="Times New Roman" w:eastAsia="仿宋_GB2312"/>
          <w:kern w:val="2"/>
          <w:sz w:val="24"/>
          <w:szCs w:val="24"/>
          <w:highlight w:val="none"/>
          <w:lang w:eastAsia="zh-CN"/>
        </w:rPr>
        <w:t>64个月</w:t>
      </w:r>
      <w:r>
        <w:rPr>
          <w:rFonts w:ascii="Times New Roman" w:hAnsi="Times New Roman" w:eastAsia="仿宋_GB2312"/>
          <w:kern w:val="2"/>
          <w:sz w:val="24"/>
          <w:szCs w:val="24"/>
          <w:highlight w:val="none"/>
          <w:lang w:eastAsia="zh-CN"/>
        </w:rPr>
        <w:t>（</w:t>
      </w:r>
      <w:r>
        <w:rPr>
          <w:rFonts w:hint="eastAsia" w:ascii="Times New Roman" w:hAnsi="Times New Roman" w:eastAsia="仿宋_GB2312"/>
          <w:kern w:val="2"/>
          <w:sz w:val="24"/>
          <w:szCs w:val="24"/>
          <w:highlight w:val="none"/>
          <w:lang w:eastAsia="zh-CN"/>
        </w:rPr>
        <w:t>2024年4月-2029年7月</w:t>
      </w:r>
      <w:r>
        <w:rPr>
          <w:rFonts w:ascii="Times New Roman" w:hAnsi="Times New Roman" w:eastAsia="仿宋_GB2312"/>
          <w:kern w:val="2"/>
          <w:sz w:val="24"/>
          <w:szCs w:val="24"/>
          <w:highlight w:val="none"/>
          <w:lang w:eastAsia="zh-CN"/>
        </w:rPr>
        <w:t>，</w:t>
      </w:r>
      <w:r>
        <w:rPr>
          <w:rFonts w:hint="eastAsia" w:ascii="Times New Roman" w:hAnsi="Times New Roman" w:eastAsia="仿宋_GB2312"/>
          <w:kern w:val="2"/>
          <w:sz w:val="24"/>
          <w:szCs w:val="24"/>
          <w:highlight w:val="none"/>
          <w:lang w:eastAsia="zh-CN"/>
        </w:rPr>
        <w:t>含增设三年管护期</w:t>
      </w:r>
      <w:r>
        <w:rPr>
          <w:rFonts w:ascii="Times New Roman" w:hAnsi="Times New Roman" w:eastAsia="仿宋_GB2312"/>
          <w:kern w:val="2"/>
          <w:sz w:val="24"/>
          <w:szCs w:val="24"/>
          <w:highlight w:val="none"/>
          <w:lang w:eastAsia="zh-CN"/>
        </w:rPr>
        <w:t>）。按照土地复垦服务年限的要求，复垦年限应与临时工程服务年限一致。</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1.2.2</w:t>
      </w: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复垦面积</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本方案主体工程用地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为泄洪冲砂闸、进水闸，导流堤、上下游连接段、消能防冲建筑物建设</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占地面积为4.7464hm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。临时用地面积</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17.0030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损毁土地范围为临时用地损毁范围，面积为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17.0030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；复垦区面积为损毁土地面积与永久性建设用地面积之和，复垦区面积为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21.7494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；复垦责任范围面积为损毁土地面积，为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17.0030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240" w:lineRule="auto"/>
        <w:jc w:val="right"/>
        <w:rPr>
          <w:rFonts w:ascii="Times New Roman" w:hAnsi="Times New Roman" w:eastAsia="黑体"/>
          <w:color w:val="000000" w:themeColor="text1"/>
          <w:sz w:val="21"/>
          <w:szCs w:val="21"/>
          <w:highlight w:val="none"/>
          <w:u w:color="000000" w:themeColor="text1"/>
          <w:vertAlign w:val="superscript"/>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表1-1 复垦方案涉及的各类土地面积</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  </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  </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   </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       单位：hm</w:t>
      </w:r>
      <w:r>
        <w:rPr>
          <w:rFonts w:ascii="Times New Roman" w:hAnsi="Times New Roman" w:eastAsia="黑体"/>
          <w:color w:val="000000" w:themeColor="text1"/>
          <w:sz w:val="21"/>
          <w:szCs w:val="21"/>
          <w:highlight w:val="none"/>
          <w:u w:color="000000" w:themeColor="text1"/>
          <w:vertAlign w:val="superscript"/>
          <w:lang w:eastAsia="zh-CN"/>
          <w14:textFill>
            <w14:solidFill>
              <w14:schemeClr w14:val="tx1"/>
            </w14:solidFill>
          </w14:textFill>
        </w:rPr>
        <w:t>2</w:t>
      </w:r>
    </w:p>
    <w:tbl>
      <w:tblPr>
        <w:tblStyle w:val="9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3972"/>
        <w:gridCol w:w="1132"/>
        <w:gridCol w:w="18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96"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21"/>
                <w:szCs w:val="21"/>
                <w:highlight w:val="none"/>
                <w:lang w:eastAsia="zh-CN"/>
              </w:rPr>
            </w:pPr>
            <w:r>
              <w:rPr>
                <w:rFonts w:ascii="Times New Roman" w:hAnsi="Times New Roman" w:eastAsia="仿宋"/>
                <w:b/>
                <w:bCs/>
                <w:color w:val="000000"/>
                <w:sz w:val="21"/>
                <w:szCs w:val="21"/>
                <w:highlight w:val="none"/>
                <w:lang w:eastAsia="zh-CN"/>
              </w:rPr>
              <w:t>项目用地构成</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21"/>
                <w:szCs w:val="21"/>
                <w:highlight w:val="none"/>
                <w:lang w:eastAsia="zh-CN"/>
              </w:rPr>
            </w:pPr>
            <w:r>
              <w:rPr>
                <w:rFonts w:ascii="Times New Roman" w:hAnsi="Times New Roman" w:eastAsia="仿宋"/>
                <w:b/>
                <w:bCs/>
                <w:color w:val="000000"/>
                <w:sz w:val="21"/>
                <w:szCs w:val="21"/>
                <w:highlight w:val="none"/>
                <w:lang w:eastAsia="zh-CN"/>
              </w:rPr>
              <w:t>占地面积</w:t>
            </w:r>
          </w:p>
        </w:tc>
        <w:tc>
          <w:tcPr>
            <w:tcW w:w="1894" w:type="dxa"/>
            <w:tcBorders>
              <w:tl2br w:val="nil"/>
              <w:tr2bl w:val="nil"/>
            </w:tcBorders>
          </w:tcPr>
          <w:p>
            <w:pPr>
              <w:widowControl/>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52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永久性建设用地</w:t>
            </w:r>
          </w:p>
        </w:tc>
        <w:tc>
          <w:tcPr>
            <w:tcW w:w="397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泄洪冲砂闸、进水闸，导流堤、上下游连接段、消能防冲建筑物建设</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4.7464</w:t>
            </w:r>
          </w:p>
        </w:tc>
        <w:tc>
          <w:tcPr>
            <w:tcW w:w="1894" w:type="dxa"/>
            <w:tcBorders>
              <w:tl2br w:val="nil"/>
              <w:tr2bl w:val="nil"/>
            </w:tcBorders>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ascii="Times New Roman" w:hAnsi="Times New Roman" w:eastAsia="仿宋"/>
                <w:color w:val="000000"/>
                <w:sz w:val="21"/>
                <w:szCs w:val="21"/>
                <w:highlight w:val="none"/>
                <w:lang w:eastAsia="zh-CN"/>
              </w:rPr>
              <w:t>损毁用地</w:t>
            </w:r>
          </w:p>
        </w:tc>
        <w:tc>
          <w:tcPr>
            <w:tcW w:w="397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施工导流临时用地、弃渣场、施工生产生活区和施工道路</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17.0030</w:t>
            </w:r>
          </w:p>
        </w:tc>
        <w:tc>
          <w:tcPr>
            <w:tcW w:w="1894" w:type="dxa"/>
            <w:tcBorders>
              <w:tl2br w:val="nil"/>
              <w:tr2bl w:val="nil"/>
            </w:tcBorders>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4"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ascii="Times New Roman" w:hAnsi="Times New Roman" w:eastAsia="仿宋"/>
                <w:color w:val="000000"/>
                <w:sz w:val="21"/>
                <w:szCs w:val="21"/>
                <w:highlight w:val="none"/>
                <w:lang w:eastAsia="zh-CN"/>
              </w:rPr>
              <w:t>复垦区</w:t>
            </w:r>
          </w:p>
        </w:tc>
        <w:tc>
          <w:tcPr>
            <w:tcW w:w="397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ascii="Times New Roman" w:hAnsi="Times New Roman" w:eastAsia="仿宋"/>
                <w:color w:val="000000"/>
                <w:sz w:val="21"/>
                <w:szCs w:val="21"/>
                <w:highlight w:val="none"/>
                <w:lang w:eastAsia="zh-CN"/>
              </w:rPr>
              <w:t>永久性建设用地</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4.7464</w:t>
            </w:r>
          </w:p>
        </w:tc>
        <w:tc>
          <w:tcPr>
            <w:tcW w:w="1894" w:type="dxa"/>
            <w:vMerge w:val="restart"/>
            <w:tcBorders>
              <w:tl2br w:val="nil"/>
              <w:tr2bl w:val="nil"/>
            </w:tcBorders>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4" w:type="dxa"/>
            <w:vMerge w:val="continue"/>
            <w:tcBorders>
              <w:tl2br w:val="nil"/>
              <w:tr2bl w:val="nil"/>
            </w:tcBorders>
            <w:vAlign w:val="center"/>
          </w:tcPr>
          <w:p>
            <w:pPr>
              <w:widowControl/>
              <w:spacing w:after="0" w:line="240" w:lineRule="auto"/>
              <w:jc w:val="center"/>
              <w:rPr>
                <w:rFonts w:ascii="Times New Roman" w:hAnsi="Times New Roman" w:eastAsia="仿宋"/>
                <w:color w:val="000000"/>
                <w:sz w:val="21"/>
                <w:szCs w:val="21"/>
                <w:highlight w:val="none"/>
                <w:lang w:eastAsia="zh-CN"/>
              </w:rPr>
            </w:pPr>
          </w:p>
        </w:tc>
        <w:tc>
          <w:tcPr>
            <w:tcW w:w="397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ascii="Times New Roman" w:hAnsi="Times New Roman" w:eastAsia="仿宋"/>
                <w:color w:val="000000"/>
                <w:sz w:val="21"/>
                <w:szCs w:val="21"/>
                <w:highlight w:val="none"/>
                <w:lang w:eastAsia="zh-CN"/>
              </w:rPr>
              <w:t>损毁土地</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17.0030</w:t>
            </w:r>
          </w:p>
        </w:tc>
        <w:tc>
          <w:tcPr>
            <w:tcW w:w="1894" w:type="dxa"/>
            <w:vMerge w:val="continue"/>
            <w:tcBorders>
              <w:tl2br w:val="nil"/>
              <w:tr2bl w:val="nil"/>
            </w:tcBorders>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4" w:type="dxa"/>
            <w:vMerge w:val="continue"/>
            <w:tcBorders>
              <w:tl2br w:val="nil"/>
              <w:tr2bl w:val="nil"/>
            </w:tcBorders>
            <w:vAlign w:val="center"/>
          </w:tcPr>
          <w:p>
            <w:pPr>
              <w:widowControl/>
              <w:spacing w:after="0" w:line="240" w:lineRule="auto"/>
              <w:jc w:val="center"/>
              <w:rPr>
                <w:rFonts w:ascii="Times New Roman" w:hAnsi="Times New Roman" w:eastAsia="仿宋"/>
                <w:color w:val="000000"/>
                <w:sz w:val="21"/>
                <w:szCs w:val="21"/>
                <w:highlight w:val="none"/>
                <w:lang w:eastAsia="zh-CN"/>
              </w:rPr>
            </w:pPr>
          </w:p>
        </w:tc>
        <w:tc>
          <w:tcPr>
            <w:tcW w:w="397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ascii="Times New Roman" w:hAnsi="Times New Roman" w:eastAsia="仿宋"/>
                <w:color w:val="000000"/>
                <w:sz w:val="21"/>
                <w:szCs w:val="21"/>
                <w:highlight w:val="none"/>
                <w:lang w:eastAsia="zh-CN"/>
              </w:rPr>
              <w:t>小计</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21.7494</w:t>
            </w:r>
          </w:p>
        </w:tc>
        <w:tc>
          <w:tcPr>
            <w:tcW w:w="1894" w:type="dxa"/>
            <w:vMerge w:val="continue"/>
            <w:tcBorders>
              <w:tl2br w:val="nil"/>
              <w:tr2bl w:val="nil"/>
            </w:tcBorders>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ascii="Times New Roman" w:hAnsi="Times New Roman" w:eastAsia="仿宋"/>
                <w:color w:val="000000"/>
                <w:sz w:val="21"/>
                <w:szCs w:val="21"/>
                <w:highlight w:val="none"/>
                <w:lang w:eastAsia="zh-CN"/>
              </w:rPr>
              <w:t>复垦责任范围</w:t>
            </w:r>
          </w:p>
        </w:tc>
        <w:tc>
          <w:tcPr>
            <w:tcW w:w="397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ascii="Times New Roman" w:hAnsi="Times New Roman" w:eastAsia="仿宋"/>
                <w:color w:val="000000"/>
                <w:sz w:val="21"/>
                <w:szCs w:val="21"/>
                <w:highlight w:val="none"/>
                <w:lang w:eastAsia="zh-CN"/>
              </w:rPr>
              <w:t>损毁土地</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17.0030</w:t>
            </w:r>
          </w:p>
        </w:tc>
        <w:tc>
          <w:tcPr>
            <w:tcW w:w="1894" w:type="dxa"/>
            <w:tcBorders>
              <w:tl2br w:val="nil"/>
              <w:tr2bl w:val="nil"/>
            </w:tcBorders>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bl>
    <w:p>
      <w:pPr>
        <w:spacing w:before="6" w:after="0" w:line="10" w:lineRule="exact"/>
        <w:rPr>
          <w:rFonts w:ascii="Times New Roman" w:hAnsi="Times New Roman"/>
          <w:color w:val="000000" w:themeColor="text1"/>
          <w:sz w:val="1"/>
          <w:szCs w:val="1"/>
          <w:highlight w:val="none"/>
          <w:u w:color="000000" w:themeColor="text1"/>
          <w:lang w:eastAsia="zh-CN"/>
          <w14:textFill>
            <w14:solidFill>
              <w14:schemeClr w14:val="tx1"/>
            </w14:solidFill>
          </w14:textFill>
        </w:rPr>
      </w:pP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1.2.3</w:t>
      </w: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土地损毁情况</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伽师县英阿瓦提渠首除险加固工程临时用地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临时用地损毁土地面积共计</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17.0030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，主要是在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喀什市、伽师县、疏勒县</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部署</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施工导流临时用地、弃渣场、施工生产生活区和施工道路</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等对土地造成的损毁。本复垦方案编制期间，项目尚未开工建设，对土地的损毁形式主要为挖损和压占，损毁类型均为拟损毁，无已复垦区域</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拟损毁土地占用地类如下表所示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sectPr>
          <w:footerReference r:id="rId9" w:type="default"/>
          <w:pgSz w:w="11906" w:h="16838"/>
          <w:pgMar w:top="1440" w:right="1800" w:bottom="1440" w:left="1800" w:header="879" w:footer="1009" w:gutter="0"/>
          <w:pgNumType w:start="1"/>
          <w:cols w:space="2297" w:num="1"/>
          <w:docGrid w:linePitch="299" w:charSpace="0"/>
        </w:sectPr>
      </w:pPr>
    </w:p>
    <w:p>
      <w:pPr>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表1-2 </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项目区</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土地损毁情况</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统计表</w:t>
      </w:r>
    </w:p>
    <w:tbl>
      <w:tblPr>
        <w:tblStyle w:val="97"/>
        <w:tblW w:w="1336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
      <w:tblGrid>
        <w:gridCol w:w="1444"/>
        <w:gridCol w:w="1118"/>
        <w:gridCol w:w="875"/>
        <w:gridCol w:w="1038"/>
        <w:gridCol w:w="637"/>
        <w:gridCol w:w="830"/>
        <w:gridCol w:w="830"/>
        <w:gridCol w:w="830"/>
        <w:gridCol w:w="829"/>
        <w:gridCol w:w="636"/>
        <w:gridCol w:w="519"/>
        <w:gridCol w:w="1136"/>
        <w:gridCol w:w="829"/>
        <w:gridCol w:w="829"/>
        <w:gridCol w:w="98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799" w:hRule="atLeast"/>
        </w:trPr>
        <w:tc>
          <w:tcPr>
            <w:tcW w:w="144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一级评价单元</w:t>
            </w:r>
          </w:p>
        </w:tc>
        <w:tc>
          <w:tcPr>
            <w:tcW w:w="111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二级评价单元</w:t>
            </w: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县 (市)</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村</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总计</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其他林地</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其他草地</w:t>
            </w: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农村道路</w:t>
            </w: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沟渠</w:t>
            </w: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干渠</w:t>
            </w: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水工建筑用地</w:t>
            </w: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内陆滩涂</w:t>
            </w: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河流水面</w:t>
            </w:r>
          </w:p>
        </w:tc>
        <w:tc>
          <w:tcPr>
            <w:tcW w:w="9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损毁形式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1444"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施工生产生活区</w:t>
            </w:r>
          </w:p>
        </w:tc>
        <w:tc>
          <w:tcPr>
            <w:tcW w:w="111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工区及生活营区</w:t>
            </w: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1.3324</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1.3224</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0.01</w:t>
            </w: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144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18"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施工压占</w:t>
            </w: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兰干村</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0.699</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0.0251</w:t>
            </w: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0.2815</w:t>
            </w: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0.3924</w:t>
            </w: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144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18"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1.3509</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0.0249</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0.0023</w:t>
            </w: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0.1852</w:t>
            </w: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1.1385</w:t>
            </w: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144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18"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工区</w:t>
            </w: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0.0882</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0.0882</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144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18"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喀什市</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乡用地</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0.0117</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0.0117</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1444"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施工导流临时用地</w:t>
            </w:r>
          </w:p>
        </w:tc>
        <w:tc>
          <w:tcPr>
            <w:tcW w:w="111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导流渠1</w:t>
            </w: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0.5114</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0.4886</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0.0228</w:t>
            </w: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挖损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144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18"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导流渠2</w:t>
            </w: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疏勒县</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协开尔巴格村</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2.4017</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2.4017</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挖损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144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18"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1.3849</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1.3849</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挖损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144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18"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上游围堰</w:t>
            </w: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0.2994</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0.0165</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0.1111</w:t>
            </w: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0.1718</w:t>
            </w: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挖损、压占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144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18"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疏勒县</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协开尔巴格村</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0.3825</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0.0125</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0.1201</w:t>
            </w: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0.2499</w:t>
            </w: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挖损、压占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1444"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弃渣场</w:t>
            </w:r>
          </w:p>
        </w:tc>
        <w:tc>
          <w:tcPr>
            <w:tcW w:w="111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弃渣场</w:t>
            </w: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依肯苏村</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3.968</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3.968</w:t>
            </w: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144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18"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左岸临时堆渣场</w:t>
            </w: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疏勒县</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协开尔巴格村</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2.9672</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2.9672</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144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18"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0.2054</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0.2054</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144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18"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喀什市</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乡用地</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0.0962</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0.0962</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1444"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施工道路</w:t>
            </w:r>
          </w:p>
        </w:tc>
        <w:tc>
          <w:tcPr>
            <w:tcW w:w="1118"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基坑临时道路</w:t>
            </w: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疏勒县</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协开尔巴格村</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0.0242</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0.0015</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0.0227</w:t>
            </w: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144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18"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7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103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1.2799</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0.1094</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0.3472</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0.2958</w:t>
            </w: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0.5275</w:t>
            </w: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trPr>
        <w:tc>
          <w:tcPr>
            <w:tcW w:w="4475" w:type="dxa"/>
            <w:gridSpan w:val="4"/>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合计</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17.003</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9.1146</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0.3637</w:t>
            </w:r>
          </w:p>
        </w:tc>
        <w:tc>
          <w:tcPr>
            <w:tcW w:w="83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3.9931</w:t>
            </w: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0.0228</w:t>
            </w:r>
          </w:p>
        </w:tc>
        <w:tc>
          <w:tcPr>
            <w:tcW w:w="6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0.0023</w:t>
            </w:r>
          </w:p>
        </w:tc>
        <w:tc>
          <w:tcPr>
            <w:tcW w:w="51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0.01</w:t>
            </w:r>
          </w:p>
        </w:tc>
        <w:tc>
          <w:tcPr>
            <w:tcW w:w="113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0.2815</w:t>
            </w: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0.7349</w:t>
            </w:r>
          </w:p>
        </w:tc>
        <w:tc>
          <w:tcPr>
            <w:tcW w:w="82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2.4801</w:t>
            </w:r>
          </w:p>
        </w:tc>
        <w:tc>
          <w:tcPr>
            <w:tcW w:w="984" w:type="dxa"/>
            <w:tcBorders>
              <w:tl2br w:val="nil"/>
              <w:tr2bl w:val="nil"/>
            </w:tcBorders>
            <w:shd w:val="clear" w:color="auto" w:fill="auto"/>
            <w:vAlign w:val="bottom"/>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r>
    </w:tbl>
    <w:p>
      <w:pPr>
        <w:pStyle w:val="32"/>
        <w:ind w:firstLine="420"/>
        <w:rPr>
          <w:rFonts w:ascii="Times New Roman" w:hAnsi="Times New Roman" w:eastAsia="黑体"/>
          <w:color w:val="000000" w:themeColor="text1"/>
          <w:sz w:val="21"/>
          <w:szCs w:val="21"/>
          <w:highlight w:val="none"/>
          <w:u w:color="000000" w:themeColor="text1"/>
          <w14:textFill>
            <w14:solidFill>
              <w14:schemeClr w14:val="tx1"/>
            </w14:solidFill>
          </w14:textFill>
        </w:rPr>
        <w:sectPr>
          <w:pgSz w:w="16838" w:h="11906" w:orient="landscape"/>
          <w:pgMar w:top="1803" w:right="1440" w:bottom="1803" w:left="1440" w:header="879" w:footer="1009" w:gutter="0"/>
          <w:cols w:space="0" w:num="1"/>
          <w:docGrid w:linePitch="299" w:charSpace="0"/>
        </w:sectPr>
      </w:pPr>
    </w:p>
    <w:p>
      <w:pPr>
        <w:pStyle w:val="4"/>
        <w:adjustRightInd w:val="0"/>
        <w:snapToGrid w:val="0"/>
        <w:spacing w:before="0" w:after="0" w:line="360" w:lineRule="auto"/>
        <w:rPr>
          <w:color w:val="000000" w:themeColor="text1"/>
          <w:highlight w:val="none"/>
          <w14:textFill>
            <w14:solidFill>
              <w14:schemeClr w14:val="tx1"/>
            </w14:solidFill>
          </w14:textFill>
        </w:rPr>
      </w:pPr>
      <w:r>
        <w:rPr>
          <w:color w:val="000000" w:themeColor="text1"/>
          <w:sz w:val="28"/>
          <w:highlight w:val="none"/>
          <w14:textFill>
            <w14:solidFill>
              <w14:schemeClr w14:val="tx1"/>
            </w14:solidFill>
          </w14:textFill>
        </w:rPr>
        <w:t>1.2.4</w:t>
      </w:r>
      <w:r>
        <w:rPr>
          <w:rFonts w:hint="eastAsia" w:ascii="黑体" w:hAnsi="黑体" w:eastAsia="黑体" w:cs="黑体"/>
          <w:color w:val="000000" w:themeColor="text1"/>
          <w:sz w:val="28"/>
          <w:highlight w:val="none"/>
          <w14:textFill>
            <w14:solidFill>
              <w14:schemeClr w14:val="tx1"/>
            </w14:solidFill>
          </w14:textFill>
        </w:rPr>
        <w:t>土地复垦目标</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本项目通过采取预防控制和工程技术措施，预防控制损毁土地面积，并对损毁土地全部进行复垦。根据复垦适宜性评价结果，确定临时用地复垦时按原土地利用类型恢复，本方案复垦责任范围</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17.0030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hm²，实际复垦土地面积</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17.0030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hm²</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复垦为林地9.4783hm²，复垦为草地3.9931hm²，</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复垦为交通运输用地0.0228</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hm²</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，复垦为水域及水利设施用地3.5088</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hm²</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土地复垦率为100%。复垦前后土地利用结构调整见表1-3。</w:t>
      </w:r>
    </w:p>
    <w:p>
      <w:pPr>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表1-3复垦前后土地利用结构调整表</w:t>
      </w:r>
    </w:p>
    <w:tbl>
      <w:tblPr>
        <w:tblStyle w:val="97"/>
        <w:tblW w:w="851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6"/>
        <w:gridCol w:w="1325"/>
        <w:gridCol w:w="669"/>
        <w:gridCol w:w="1173"/>
        <w:gridCol w:w="1431"/>
        <w:gridCol w:w="1976"/>
        <w:gridCol w:w="13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931"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ascii="Times New Roman" w:hAnsi="Times New Roman" w:eastAsia="仿宋"/>
                <w:b/>
                <w:bCs/>
                <w:color w:val="000000"/>
                <w:sz w:val="18"/>
                <w:szCs w:val="18"/>
                <w:highlight w:val="none"/>
                <w:lang w:eastAsia="zh-CN"/>
              </w:rPr>
              <w:t>一级地类</w:t>
            </w:r>
          </w:p>
        </w:tc>
        <w:tc>
          <w:tcPr>
            <w:tcW w:w="1842"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ascii="Times New Roman" w:hAnsi="Times New Roman" w:eastAsia="仿宋"/>
                <w:b/>
                <w:bCs/>
                <w:color w:val="000000"/>
                <w:sz w:val="18"/>
                <w:szCs w:val="18"/>
                <w:highlight w:val="none"/>
                <w:lang w:eastAsia="zh-CN"/>
              </w:rPr>
              <w:t>二级地类</w:t>
            </w:r>
          </w:p>
        </w:tc>
        <w:tc>
          <w:tcPr>
            <w:tcW w:w="1431"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ascii="Times New Roman" w:hAnsi="Times New Roman" w:eastAsia="仿宋"/>
                <w:b/>
                <w:bCs/>
                <w:color w:val="000000"/>
                <w:sz w:val="18"/>
                <w:szCs w:val="18"/>
                <w:highlight w:val="none"/>
                <w:lang w:eastAsia="zh-CN"/>
              </w:rPr>
              <w:t>复垦前/hm</w:t>
            </w:r>
            <w:r>
              <w:rPr>
                <w:rFonts w:ascii="Times New Roman" w:hAnsi="Times New Roman" w:eastAsia="仿宋"/>
                <w:b/>
                <w:bCs/>
                <w:color w:val="000000"/>
                <w:sz w:val="18"/>
                <w:szCs w:val="18"/>
                <w:highlight w:val="none"/>
                <w:vertAlign w:val="superscript"/>
                <w:lang w:eastAsia="zh-CN"/>
              </w:rPr>
              <w:t>2</w:t>
            </w:r>
          </w:p>
        </w:tc>
        <w:tc>
          <w:tcPr>
            <w:tcW w:w="1976"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ascii="Times New Roman" w:hAnsi="Times New Roman" w:eastAsia="仿宋"/>
                <w:b/>
                <w:bCs/>
                <w:color w:val="000000"/>
                <w:sz w:val="18"/>
                <w:szCs w:val="18"/>
                <w:highlight w:val="none"/>
                <w:lang w:eastAsia="zh-CN"/>
              </w:rPr>
              <w:t>复垦后/hm</w:t>
            </w:r>
            <w:r>
              <w:rPr>
                <w:rFonts w:ascii="Times New Roman" w:hAnsi="Times New Roman" w:eastAsia="仿宋"/>
                <w:b/>
                <w:bCs/>
                <w:color w:val="000000"/>
                <w:sz w:val="18"/>
                <w:szCs w:val="18"/>
                <w:highlight w:val="none"/>
                <w:vertAlign w:val="superscript"/>
                <w:lang w:eastAsia="zh-CN"/>
              </w:rPr>
              <w:t>2</w:t>
            </w:r>
          </w:p>
        </w:tc>
        <w:tc>
          <w:tcPr>
            <w:tcW w:w="1339"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ascii="Times New Roman" w:hAnsi="Times New Roman" w:eastAsia="仿宋"/>
                <w:b/>
                <w:bCs/>
                <w:color w:val="000000"/>
                <w:sz w:val="18"/>
                <w:szCs w:val="18"/>
                <w:highlight w:val="none"/>
                <w:lang w:eastAsia="zh-CN"/>
              </w:rPr>
              <w:t>变幅/%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03</w:t>
            </w:r>
          </w:p>
        </w:tc>
        <w:tc>
          <w:tcPr>
            <w:tcW w:w="1325"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林地</w:t>
            </w: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0305</w:t>
            </w:r>
          </w:p>
        </w:tc>
        <w:tc>
          <w:tcPr>
            <w:tcW w:w="117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灌木林地</w:t>
            </w:r>
          </w:p>
        </w:tc>
        <w:tc>
          <w:tcPr>
            <w:tcW w:w="143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9.1146</w:t>
            </w:r>
          </w:p>
        </w:tc>
        <w:tc>
          <w:tcPr>
            <w:tcW w:w="197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9.1146</w:t>
            </w:r>
          </w:p>
        </w:tc>
        <w:tc>
          <w:tcPr>
            <w:tcW w:w="133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25"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0307</w:t>
            </w:r>
          </w:p>
        </w:tc>
        <w:tc>
          <w:tcPr>
            <w:tcW w:w="117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其他林地</w:t>
            </w:r>
          </w:p>
        </w:tc>
        <w:tc>
          <w:tcPr>
            <w:tcW w:w="143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0.3637</w:t>
            </w:r>
          </w:p>
        </w:tc>
        <w:tc>
          <w:tcPr>
            <w:tcW w:w="197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0.3637</w:t>
            </w:r>
          </w:p>
        </w:tc>
        <w:tc>
          <w:tcPr>
            <w:tcW w:w="133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25"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842"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小计</w:t>
            </w:r>
          </w:p>
        </w:tc>
        <w:tc>
          <w:tcPr>
            <w:tcW w:w="143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9.4783</w:t>
            </w:r>
          </w:p>
        </w:tc>
        <w:tc>
          <w:tcPr>
            <w:tcW w:w="197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9.4783</w:t>
            </w:r>
          </w:p>
        </w:tc>
        <w:tc>
          <w:tcPr>
            <w:tcW w:w="133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04</w:t>
            </w:r>
          </w:p>
        </w:tc>
        <w:tc>
          <w:tcPr>
            <w:tcW w:w="1325"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草地</w:t>
            </w: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0404</w:t>
            </w:r>
          </w:p>
        </w:tc>
        <w:tc>
          <w:tcPr>
            <w:tcW w:w="117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其他草地</w:t>
            </w:r>
          </w:p>
        </w:tc>
        <w:tc>
          <w:tcPr>
            <w:tcW w:w="143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3.9931</w:t>
            </w:r>
          </w:p>
        </w:tc>
        <w:tc>
          <w:tcPr>
            <w:tcW w:w="197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3.9931</w:t>
            </w:r>
          </w:p>
        </w:tc>
        <w:tc>
          <w:tcPr>
            <w:tcW w:w="133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10</w:t>
            </w:r>
          </w:p>
        </w:tc>
        <w:tc>
          <w:tcPr>
            <w:tcW w:w="1325"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交通运输用地</w:t>
            </w: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1006</w:t>
            </w:r>
          </w:p>
        </w:tc>
        <w:tc>
          <w:tcPr>
            <w:tcW w:w="117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农村道路</w:t>
            </w:r>
          </w:p>
        </w:tc>
        <w:tc>
          <w:tcPr>
            <w:tcW w:w="143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0.0228</w:t>
            </w:r>
          </w:p>
        </w:tc>
        <w:tc>
          <w:tcPr>
            <w:tcW w:w="197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0.0228</w:t>
            </w:r>
          </w:p>
        </w:tc>
        <w:tc>
          <w:tcPr>
            <w:tcW w:w="133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11</w:t>
            </w:r>
          </w:p>
        </w:tc>
        <w:tc>
          <w:tcPr>
            <w:tcW w:w="1325"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水域及水利设施用地</w:t>
            </w: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1101</w:t>
            </w:r>
          </w:p>
        </w:tc>
        <w:tc>
          <w:tcPr>
            <w:tcW w:w="117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河流水面</w:t>
            </w:r>
          </w:p>
        </w:tc>
        <w:tc>
          <w:tcPr>
            <w:tcW w:w="143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2.4801</w:t>
            </w:r>
          </w:p>
        </w:tc>
        <w:tc>
          <w:tcPr>
            <w:tcW w:w="197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2.4801</w:t>
            </w:r>
          </w:p>
        </w:tc>
        <w:tc>
          <w:tcPr>
            <w:tcW w:w="133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25"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1106</w:t>
            </w:r>
          </w:p>
        </w:tc>
        <w:tc>
          <w:tcPr>
            <w:tcW w:w="117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_GB2312"/>
                <w:color w:val="000000" w:themeColor="text1"/>
                <w:sz w:val="21"/>
                <w:szCs w:val="21"/>
                <w:highlight w:val="none"/>
                <w:lang w:eastAsia="zh-CN"/>
                <w14:textFill>
                  <w14:solidFill>
                    <w14:schemeClr w14:val="tx1"/>
                  </w14:solidFill>
                </w14:textFill>
              </w:rPr>
              <w:t>内陆滩涂</w:t>
            </w:r>
          </w:p>
        </w:tc>
        <w:tc>
          <w:tcPr>
            <w:tcW w:w="143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0.7349</w:t>
            </w:r>
          </w:p>
        </w:tc>
        <w:tc>
          <w:tcPr>
            <w:tcW w:w="197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0.7349</w:t>
            </w:r>
          </w:p>
        </w:tc>
        <w:tc>
          <w:tcPr>
            <w:tcW w:w="133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25"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_GB2312"/>
                <w:color w:val="000000" w:themeColor="text1"/>
                <w:sz w:val="21"/>
                <w:szCs w:val="21"/>
                <w:highlight w:val="none"/>
                <w:lang w:eastAsia="zh-CN"/>
                <w14:textFill>
                  <w14:solidFill>
                    <w14:schemeClr w14:val="tx1"/>
                  </w14:solidFill>
                </w14:textFill>
              </w:rPr>
              <w:t>1107</w:t>
            </w:r>
          </w:p>
        </w:tc>
        <w:tc>
          <w:tcPr>
            <w:tcW w:w="117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_GB2312"/>
                <w:color w:val="000000" w:themeColor="text1"/>
                <w:sz w:val="21"/>
                <w:szCs w:val="21"/>
                <w:highlight w:val="none"/>
                <w:lang w:eastAsia="zh-CN"/>
                <w14:textFill>
                  <w14:solidFill>
                    <w14:schemeClr w14:val="tx1"/>
                  </w14:solidFill>
                </w14:textFill>
              </w:rPr>
              <w:t>沟渠</w:t>
            </w:r>
          </w:p>
        </w:tc>
        <w:tc>
          <w:tcPr>
            <w:tcW w:w="143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0.0023</w:t>
            </w:r>
          </w:p>
        </w:tc>
        <w:tc>
          <w:tcPr>
            <w:tcW w:w="197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0.0023</w:t>
            </w:r>
          </w:p>
        </w:tc>
        <w:tc>
          <w:tcPr>
            <w:tcW w:w="133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25"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_GB2312"/>
                <w:color w:val="000000" w:themeColor="text1"/>
                <w:sz w:val="21"/>
                <w:szCs w:val="21"/>
                <w:highlight w:val="none"/>
                <w:lang w:eastAsia="zh-CN"/>
                <w14:textFill>
                  <w14:solidFill>
                    <w14:schemeClr w14:val="tx1"/>
                  </w14:solidFill>
                </w14:textFill>
              </w:rPr>
              <w:t>1107A</w:t>
            </w:r>
          </w:p>
        </w:tc>
        <w:tc>
          <w:tcPr>
            <w:tcW w:w="117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_GB2312"/>
                <w:color w:val="000000" w:themeColor="text1"/>
                <w:sz w:val="21"/>
                <w:szCs w:val="21"/>
                <w:highlight w:val="none"/>
                <w:lang w:eastAsia="zh-CN"/>
                <w14:textFill>
                  <w14:solidFill>
                    <w14:schemeClr w14:val="tx1"/>
                  </w14:solidFill>
                </w14:textFill>
              </w:rPr>
              <w:t>干渠</w:t>
            </w:r>
          </w:p>
        </w:tc>
        <w:tc>
          <w:tcPr>
            <w:tcW w:w="143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0.01</w:t>
            </w:r>
          </w:p>
        </w:tc>
        <w:tc>
          <w:tcPr>
            <w:tcW w:w="197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0.01</w:t>
            </w:r>
          </w:p>
        </w:tc>
        <w:tc>
          <w:tcPr>
            <w:tcW w:w="133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25"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_GB2312"/>
                <w:color w:val="000000" w:themeColor="text1"/>
                <w:sz w:val="21"/>
                <w:szCs w:val="21"/>
                <w:highlight w:val="none"/>
                <w:lang w:eastAsia="zh-CN"/>
                <w14:textFill>
                  <w14:solidFill>
                    <w14:schemeClr w14:val="tx1"/>
                  </w14:solidFill>
                </w14:textFill>
              </w:rPr>
              <w:t>1109</w:t>
            </w:r>
          </w:p>
        </w:tc>
        <w:tc>
          <w:tcPr>
            <w:tcW w:w="117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_GB2312"/>
                <w:color w:val="000000" w:themeColor="text1"/>
                <w:sz w:val="21"/>
                <w:szCs w:val="21"/>
                <w:highlight w:val="none"/>
                <w:lang w:eastAsia="zh-CN"/>
                <w14:textFill>
                  <w14:solidFill>
                    <w14:schemeClr w14:val="tx1"/>
                  </w14:solidFill>
                </w14:textFill>
              </w:rPr>
              <w:t>水工建筑用地</w:t>
            </w:r>
          </w:p>
        </w:tc>
        <w:tc>
          <w:tcPr>
            <w:tcW w:w="143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0.2815</w:t>
            </w:r>
          </w:p>
        </w:tc>
        <w:tc>
          <w:tcPr>
            <w:tcW w:w="197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0.2815</w:t>
            </w:r>
          </w:p>
        </w:tc>
        <w:tc>
          <w:tcPr>
            <w:tcW w:w="133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25"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842"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小计</w:t>
            </w:r>
          </w:p>
        </w:tc>
        <w:tc>
          <w:tcPr>
            <w:tcW w:w="143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3.5088</w:t>
            </w:r>
          </w:p>
        </w:tc>
        <w:tc>
          <w:tcPr>
            <w:tcW w:w="197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3.5088</w:t>
            </w:r>
          </w:p>
        </w:tc>
        <w:tc>
          <w:tcPr>
            <w:tcW w:w="133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3773" w:type="dxa"/>
            <w:gridSpan w:val="4"/>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合计</w:t>
            </w:r>
          </w:p>
        </w:tc>
        <w:tc>
          <w:tcPr>
            <w:tcW w:w="143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17.0030</w:t>
            </w:r>
          </w:p>
        </w:tc>
        <w:tc>
          <w:tcPr>
            <w:tcW w:w="197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17.0030</w:t>
            </w:r>
          </w:p>
        </w:tc>
        <w:tc>
          <w:tcPr>
            <w:tcW w:w="133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bl>
    <w:p>
      <w:pPr>
        <w:pStyle w:val="4"/>
        <w:adjustRightInd w:val="0"/>
        <w:snapToGrid w:val="0"/>
        <w:spacing w:before="0" w:after="0" w:line="360" w:lineRule="auto"/>
        <w:rPr>
          <w:color w:val="000000" w:themeColor="text1"/>
          <w:sz w:val="28"/>
          <w:highlight w:val="none"/>
          <w:lang w:eastAsia="zh-CN"/>
          <w14:textFill>
            <w14:solidFill>
              <w14:schemeClr w14:val="tx1"/>
            </w14:solidFill>
          </w14:textFill>
        </w:rPr>
      </w:pPr>
      <w:r>
        <w:rPr>
          <w:rFonts w:hint="eastAsia"/>
          <w:color w:val="000000" w:themeColor="text1"/>
          <w:sz w:val="28"/>
          <w:highlight w:val="none"/>
          <w:lang w:eastAsia="zh-CN"/>
          <w14:textFill>
            <w14:solidFill>
              <w14:schemeClr w14:val="tx1"/>
            </w14:solidFill>
          </w14:textFill>
        </w:rPr>
        <w:t>1.2.5</w:t>
      </w:r>
      <w:r>
        <w:rPr>
          <w:color w:val="000000" w:themeColor="text1"/>
          <w:sz w:val="28"/>
          <w:highlight w:val="none"/>
          <w:lang w:eastAsia="zh-CN"/>
          <w14:textFill>
            <w14:solidFill>
              <w14:schemeClr w14:val="tx1"/>
            </w14:solidFill>
          </w14:textFill>
        </w:rPr>
        <w:t>复垦的投资情况</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bookmarkStart w:id="13" w:name="_Toc503179532"/>
      <w:bookmarkStart w:id="14" w:name="_Toc114348288"/>
      <w:bookmarkStart w:id="15" w:name="_Toc128856248"/>
      <w:bookmarkStart w:id="16" w:name="_Toc503179536"/>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区复垦土地总面积为17.0030公顷（合255.0450亩），项目静态总投资58.11万元，亩均投资2278.37元/亩。其中，工程施工费37.73万元，占静态总投资的64.93%；其他费用4.99万元，占静态总投资的8.58%；监测与管护14.11万元，占静态总投资的24.29%；预备费（基本预备费）1.28万元，占静态总投资的2.21%。</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临时用地占用伽师县土地总面积为11.1195公顷（合166.7925亩），静态总投资32.99万元。其中，工程施工费21.94万元，占静态总投资的66.49%；其他费用2.90万元，占静态总投资的8.79%；监测与管护7.41万元，占静态总投资的22.46%；预备费（基本预备费）0.75万元，占静态总投资的2.26%。</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临时用地占用疏勒县土地总面积为5.7756公顷（合86.6340亩），静态总投资24.65万元。其中，工程施工费15.49万元，占静态总投资的62.87%；其他费用2.05万元，占静态总投资的8.31%；监测与管护6.58万元，占静态总投资的26.69%；预备费（基本预备费）0.53万元，占静态总投资的2.14%。</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项目临时用地占用喀什市</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土地总面积为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0.1079</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公顷（合</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1.6185</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亩），静态总投资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0.47</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万元。其中，工程施工费</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0.29</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万元，占静态总投资的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62.87</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%；其他费用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0.04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万元，占静态总投资的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10.06</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%；监测与管护</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0.12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万元，占静态总投资的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26.69</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%；预备费（基本预备费）</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0.01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万元，占静态总投资的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2.14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p>
    <w:p>
      <w:pPr>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pPr>
      <w:r>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br w:type="page"/>
      </w:r>
    </w:p>
    <w:p>
      <w:pPr>
        <w:adjustRightInd w:val="0"/>
        <w:snapToGrid w:val="0"/>
        <w:spacing w:after="0" w:line="360" w:lineRule="auto"/>
        <w:jc w:val="center"/>
        <w:outlineLvl w:val="0"/>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pPr>
      <w:r>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t>2编制总则</w:t>
      </w:r>
      <w:bookmarkEnd w:id="13"/>
      <w:bookmarkEnd w:id="14"/>
      <w:bookmarkEnd w:id="15"/>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17" w:name="_Toc114348289"/>
      <w:bookmarkStart w:id="18" w:name="_Toc503179533"/>
      <w:bookmarkStart w:id="19" w:name="_Toc128856249"/>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2.1编制目的</w:t>
      </w:r>
      <w:bookmarkEnd w:id="17"/>
      <w:bookmarkEnd w:id="18"/>
      <w:bookmarkEnd w:id="19"/>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bookmarkStart w:id="20" w:name="_Toc503179534"/>
      <w:bookmarkStart w:id="21" w:name="_Toc114348290"/>
      <w:bookmarkStart w:id="22" w:name="_Toc104041477"/>
      <w:bookmarkStart w:id="23" w:name="_Toc128856250"/>
      <w:bookmarkStart w:id="24" w:name="_Toc60931082"/>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长期以来，在我国工业化、城镇化进程中，土地、矿产资源开发支持了各项生产建设，但也留下了大量废弃地，未得到及时复垦利用。随着各地经济建设步伐的加快，工矿废弃地的数量依然持续增加，导致土地复垦“旧账未还、新账又欠”，严重破坏了生态环境，加剧了人地矛盾，影响了经济社会的可持续发展。</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为贯彻落实“谁损毁、谁复垦”的土地复垦原则，坚持最严格的集约用地制度，</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坚持工程建设尽量不占或者少占耕地、林地、草原等农用地，积极保护修复生态环境</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，使该工程在建设过程中，减少土地损毁面积，并保证损毁土地得到及时复垦，</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将建设单位的土地复垦目标、任务、措施和计划等落到实处，为土地复垦的实施管理、监督检查以及土地复垦费用的征收等提供依据，确保土地复垦工作落到实处，</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特编制本土地复垦方案。</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2.2编制原则</w:t>
      </w:r>
      <w:bookmarkEnd w:id="20"/>
      <w:bookmarkEnd w:id="21"/>
      <w:bookmarkEnd w:id="22"/>
      <w:bookmarkEnd w:id="23"/>
      <w:bookmarkEnd w:id="24"/>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贯彻“十分珍惜、合理利用土地和切实保护耕地”基本国策的基础上，按照“谁损毁，谁复垦”的基本原则，根据项目区复垦责任范围内损毁土地自然与社会经济发展情况，从经济可行、技术科学合理、综合效益最佳和便于操作的角度出发，结合工程建设的实际情况，本工程项目区复垦责任范围内损毁土地复垦方案编制体现以下原则：</w:t>
      </w:r>
    </w:p>
    <w:p>
      <w:pPr>
        <w:adjustRightInd w:val="0"/>
        <w:snapToGrid w:val="0"/>
        <w:spacing w:after="0" w:line="360" w:lineRule="auto"/>
        <w:ind w:firstLine="482"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——源头控制、预防与复垦相结合。</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工程建设过程中应采取预防、控制措施，最大限度减少临时用地损毁面积，尽量取弃结合，满足土方平衡；临时用地首先考虑未利用地。坚持预防为主、防治结合的原则，防患于未然，使土地损毁面积和损毁程度控制在最小范围和限度内，使项目区域生态环境得到有效保护。</w:t>
      </w:r>
    </w:p>
    <w:p>
      <w:pPr>
        <w:adjustRightInd w:val="0"/>
        <w:snapToGrid w:val="0"/>
        <w:spacing w:after="0" w:line="360" w:lineRule="auto"/>
        <w:ind w:firstLine="482"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——统一规划，统筹安排。</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土地复垦规划设计和实施过程中，结合国家政策、新疆维吾尔自治区及当地相关规划，并充分考虑工程施工特点，合理确定土地复垦方向。土地复垦与项目建设施工工作统一部署，将土地复垦方案与项目工程建设方案相结合，土地复垦费列入项目建设总投资，最大限度</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恢复原有生态系统；做到土地复垦与工程建设同步设计、同步施工，努力实现“边建设、边复垦”，使项目建设与复垦统一规划，统筹安排。</w:t>
      </w:r>
    </w:p>
    <w:p>
      <w:pPr>
        <w:adjustRightInd w:val="0"/>
        <w:snapToGrid w:val="0"/>
        <w:spacing w:after="0" w:line="360" w:lineRule="auto"/>
        <w:ind w:firstLine="482"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——因地制宜，优先用于农用地。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贯彻落实“十分珍惜和合理利用土地，切实保护耕地”的基本国策，按照“因地制宜，综合利用”的原则，本着需要与可能（人力、物力、财力、科学技术等的可能），依据项目区复垦责任范围内损毁土地所在区域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国土空间总体规划</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和国家相关法律法规政策要求，根据当地自然、气候条件和土地利用现状的适宜性评价结果，合理确定复垦土地用途，因地制宜，宜农则农、宜林则林、宜牧则牧、宜建则建。对于土壤条件及灌溉水源条件等能够满足要求的临时用地，优先复垦为耕地，发展农业，使项目区复垦责任范围内损毁土地成为当地农业资源的一项补充。</w:t>
      </w:r>
    </w:p>
    <w:p>
      <w:pPr>
        <w:adjustRightInd w:val="0"/>
        <w:snapToGrid w:val="0"/>
        <w:spacing w:after="0" w:line="360" w:lineRule="auto"/>
        <w:ind w:firstLine="482"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——可操作性，综合效益最佳。</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复垦方案的工程措施要充分考虑项目区特性、工程投资情况和投资收益边际效益及企业生产成本，体现经济可行、技术科学合理、综合效益最佳、可操作性强的原则。</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25" w:name="_Toc503179535"/>
      <w:bookmarkStart w:id="26" w:name="_Toc114348291"/>
      <w:bookmarkStart w:id="27" w:name="_Toc60931083"/>
      <w:bookmarkStart w:id="28" w:name="_Toc128856251"/>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2.3编制依据</w:t>
      </w:r>
      <w:bookmarkEnd w:id="25"/>
      <w:bookmarkEnd w:id="26"/>
      <w:bookmarkEnd w:id="27"/>
      <w:bookmarkEnd w:id="28"/>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2.3.1法律法规</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a）</w:t>
      </w:r>
      <w:r>
        <w:rPr>
          <w:rFonts w:ascii="Times New Roman" w:hAnsi="Times New Roman" w:eastAsia="仿宋"/>
          <w:color w:val="000000" w:themeColor="text1"/>
          <w:sz w:val="24"/>
          <w:szCs w:val="24"/>
          <w:highlight w:val="none"/>
          <w:u w:color="000000"/>
          <w:lang w:eastAsia="zh-CN"/>
          <w14:textFill>
            <w14:solidFill>
              <w14:schemeClr w14:val="tx1"/>
            </w14:solidFill>
          </w14:textFill>
        </w:rPr>
        <w:t>《中华人民共和国土地管理法》（2019年8月26日第十三届全国人民代表大会常务委员会第十二次会议第三次修正，2020年1月1日施行）</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b）《中华人民共和国土地管理法实施条例》（20</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年</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月</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日国务院</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第132次常务会议修订通过，2021年9月1日起施行</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c）《土地复垦条例实施办法》（2019年7月16日自然资源部第二次部务会议修正）；</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d</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lang w:eastAsia="zh-CN"/>
          <w14:textFill>
            <w14:solidFill>
              <w14:schemeClr w14:val="tx1"/>
            </w14:solidFill>
          </w14:textFill>
        </w:rPr>
        <w:t>《中华人民共和国森林法》（2019年12月28日第十三届全国人民代表大会常务委员会第十五次会议修订）</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e</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）《中华人民共和国森林法实施条例》（2018年3月19日根据中华人民共和国国务院令第698号修改，自2018年3月19日起实施）；</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f</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）《中华人民共和国水土保持法》（2010年12月25日第十一届全国人民代表大会常务委员会第十八次会议修订，自2011年3月1日起施行）；</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g</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）《中华人民共和国环境保护法》（2014年4月24日第十二届全国人民</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代表</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大会常务委员会第八次会议修订，自2015年1月1日起施行）；</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h</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）《建设项目环境保护管理条例》（2017年6月21日国务院第177次常务会议通过修改，自2017年10月1日起施行）；</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i</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）《中华人民共和国土壤污染防治法》（2018年8月31日</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第</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十三届全国人民代表大会常务委员会第五次会议通过，2019年1月1日起施行）；</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j</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）《新疆维吾尔自治区环境保护条例》（2018年9月21日新疆维吾尔自治区第十三届人民代表大会常务委员会第六次会议修正）。</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2.3.2政策文件</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a）国土资源部《关于推进土地节约集约利用的指导意见》（国土资发〔2014〕119号）；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b）国土资源部《关于贯彻实施〈土地复垦条例〉的通知》（国土资发〔2011〕50号）；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c）财政部 国土资源部《关于印发〈土地开发整理项目预算定额标准〉的通知》（财综〔2011〕128号）；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d</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）国家林业局《关于加强临时占用林地监督管理的通知》（林资发〔2015〕121号）；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e</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lang w:eastAsia="zh-CN"/>
          <w14:textFill>
            <w14:solidFill>
              <w14:schemeClr w14:val="tx1"/>
            </w14:solidFill>
          </w14:textFill>
        </w:rPr>
        <w:t>《住房城乡建设部办公厅关于重新调整建设工程计价依据增值税税率的通知》（建办标函〔2019〕193号）；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f</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lang w:eastAsia="zh-CN"/>
          <w14:textFill>
            <w14:solidFill>
              <w14:schemeClr w14:val="tx1"/>
            </w14:solidFill>
          </w14:textFill>
        </w:rPr>
        <w:t>《自治区住房和城乡建设厅关于调整我区建设工程计价依据增值税税率的通知》</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（新建标〔2019〕4号）；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g</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lang w:eastAsia="zh-CN"/>
          <w14:textFill>
            <w14:solidFill>
              <w14:schemeClr w14:val="tx1"/>
            </w14:solidFill>
          </w14:textFill>
        </w:rPr>
        <w:t>《关于印发新疆维吾尔自治区土地整治项目补充预算定额（试行）的通知》（新财综〔2019〕1号）；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eastAsia="仿宋"/>
          <w:color w:val="000000" w:themeColor="text1"/>
          <w:sz w:val="24"/>
          <w:szCs w:val="24"/>
          <w:highlight w:val="none"/>
          <w:u w:color="000000" w:themeColor="text1"/>
          <w:lang w:eastAsia="zh-CN"/>
          <w14:textFill>
            <w14:solidFill>
              <w14:schemeClr w14:val="tx1"/>
            </w14:solidFill>
          </w14:textFill>
        </w:rPr>
        <w:t>h</w:t>
      </w:r>
      <w:r>
        <w:rPr>
          <w:rFonts w:asci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《关于印发</w:t>
      </w:r>
      <w:r>
        <w:rPr>
          <w:rFonts w:hint="eastAsia" w:ascii="仿宋" w:hAnsi="仿宋"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新疆维吾尔自治区公路工程建设项目估概预算编制办法补充规定</w:t>
      </w:r>
      <w:r>
        <w:rPr>
          <w:rFonts w:hint="eastAsia" w:ascii="仿宋" w:hAnsi="仿宋" w:eastAsia="仿宋"/>
          <w:color w:val="000000" w:themeColor="text1"/>
          <w:sz w:val="24"/>
          <w:szCs w:val="24"/>
          <w:highlight w:val="none"/>
          <w:u w:color="000000" w:themeColor="text1"/>
          <w:lang w:eastAsia="zh-CN"/>
          <w14:textFill>
            <w14:solidFill>
              <w14:schemeClr w14:val="tx1"/>
            </w14:solidFill>
          </w14:textFill>
        </w:rPr>
        <w:t>〉的通知</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新交规﹝2021﹞1号</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pStyle w:val="60"/>
        <w:adjustRightInd w:val="0"/>
        <w:snapToGrid w:val="0"/>
        <w:spacing w:after="0" w:line="360" w:lineRule="auto"/>
        <w:ind w:left="0" w:leftChars="0" w:firstLine="480"/>
        <w:rPr>
          <w:highlight w:val="none"/>
        </w:rPr>
      </w:pPr>
      <w:r>
        <w:rPr>
          <w:rFonts w:hint="eastAsia" w:ascii="Times New Roman" w:eastAsia="仿宋"/>
          <w:color w:val="000000" w:themeColor="text1"/>
          <w:sz w:val="24"/>
          <w:szCs w:val="24"/>
          <w:highlight w:val="none"/>
          <w:u w:color="000000" w:themeColor="text1"/>
          <w14:textFill>
            <w14:solidFill>
              <w14:schemeClr w14:val="tx1"/>
            </w14:solidFill>
          </w14:textFill>
        </w:rPr>
        <w:t>i</w:t>
      </w:r>
      <w:r>
        <w:rPr>
          <w:rFonts w:ascii="Times New Roman" w:eastAsia="仿宋"/>
          <w:color w:val="000000" w:themeColor="text1"/>
          <w:sz w:val="24"/>
          <w:szCs w:val="24"/>
          <w:highlight w:val="none"/>
          <w:u w:color="000000" w:themeColor="text1"/>
          <w14:textFill>
            <w14:solidFill>
              <w14:schemeClr w14:val="tx1"/>
            </w14:solidFill>
          </w14:textFill>
        </w:rPr>
        <w:t>）</w:t>
      </w:r>
      <w:r>
        <w:rPr>
          <w:rFonts w:ascii="Times New Roman" w:eastAsia="仿宋"/>
          <w:color w:val="000000" w:themeColor="text1"/>
          <w:sz w:val="24"/>
          <w:szCs w:val="24"/>
          <w:highlight w:val="none"/>
          <w:u w:color="000000"/>
          <w14:textFill>
            <w14:solidFill>
              <w14:schemeClr w14:val="tx1"/>
            </w14:solidFill>
          </w14:textFill>
        </w:rPr>
        <w:t>《自然资源部办公厅关于印发〈国土空间调查、规划、用途管制用地用海分类指南（试行）〉的通知》（自然资办发〔2020〕51号）</w:t>
      </w:r>
      <w:r>
        <w:rPr>
          <w:rFonts w:hint="eastAsia" w:ascii="Times New Roman" w:eastAsia="仿宋"/>
          <w:color w:val="000000" w:themeColor="text1"/>
          <w:sz w:val="24"/>
          <w:szCs w:val="24"/>
          <w:highlight w:val="none"/>
          <w:u w:color="000000"/>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j</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lang w:eastAsia="zh-CN"/>
          <w14:textFill>
            <w14:solidFill>
              <w14:schemeClr w14:val="tx1"/>
            </w14:solidFill>
          </w14:textFill>
        </w:rPr>
        <w:t>《自治区自然资源厅关于印发〈自治区生产建设项目土地复垦管理办法〉〈自治区生产建设项目土地复垦方案审查暂行办法〉〈自治区生产建设项目土地复垦验收办法〉的通知》</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（新自然资规〔2018〕1号）</w:t>
      </w:r>
      <w:r>
        <w:rPr>
          <w:rFonts w:ascii="Times New Roman" w:hAnsi="Times New Roman" w:eastAsia="仿宋"/>
          <w:color w:val="000000" w:themeColor="text1"/>
          <w:sz w:val="24"/>
          <w:szCs w:val="24"/>
          <w:highlight w:val="none"/>
          <w:u w:color="000000"/>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k</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lang w:eastAsia="zh-CN"/>
          <w14:textFill>
            <w14:solidFill>
              <w14:schemeClr w14:val="tx1"/>
            </w14:solidFill>
          </w14:textFill>
        </w:rPr>
        <w:t>《关于加强自治区生产建设项目土地复垦管理工作的通知》（2021年3月23日）；</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l</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lang w:eastAsia="zh-CN"/>
          <w14:textFill>
            <w14:solidFill>
              <w14:schemeClr w14:val="tx1"/>
            </w14:solidFill>
          </w14:textFill>
        </w:rPr>
        <w:t>《关于进一步规范临时用地管理的通知》</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（新自然资规〔2022〕2号）。</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2.3.3标准规范</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a）《土地复垦方案编制规程第1部分：通则》（TD/T 1031.1-2011）；</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b）《土地复垦方案编制规程第6部分：建设项目》（TD/T 1031.6-2011）；</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c）《第三次全国国土调查技术规程》</w:t>
      </w:r>
      <w:r>
        <w:rPr>
          <w:rFonts w:ascii="Times New Roman" w:hAnsi="Times New Roman" w:eastAsia="仿宋"/>
          <w:color w:val="000000" w:themeColor="text1"/>
          <w:sz w:val="24"/>
          <w:szCs w:val="24"/>
          <w:highlight w:val="none"/>
          <w:u w:color="000000"/>
          <w:lang w:eastAsia="zh-CN"/>
          <w14:textFill>
            <w14:solidFill>
              <w14:schemeClr w14:val="tx1"/>
            </w14:solidFill>
          </w14:textFill>
        </w:rPr>
        <w:t>（TD/T 1055-2019）</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d</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lang w:eastAsia="zh-CN"/>
          <w14:textFill>
            <w14:solidFill>
              <w14:schemeClr w14:val="tx1"/>
            </w14:solidFill>
          </w14:textFill>
        </w:rPr>
        <w:t>《国土空间调查、规划、用途管制用地用海分类指南》（自然资发〔2023〕234号）；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e</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）《耕地质量监测技术规程》（NY/T 1119-2012）；</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f</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）《生态公益林建设技术规程》（GB/T 18337.3-2001）；</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lang w:eastAsia="zh-CN"/>
          <w14:textFill>
            <w14:solidFill>
              <w14:schemeClr w14:val="tx1"/>
            </w14:solidFill>
          </w14:textFill>
        </w:rPr>
        <w:t>g</w:t>
      </w:r>
      <w:r>
        <w:rPr>
          <w:rFonts w:ascii="Times New Roman" w:hAnsi="Times New Roman" w:eastAsia="仿宋"/>
          <w:color w:val="000000" w:themeColor="text1"/>
          <w:sz w:val="24"/>
          <w:szCs w:val="24"/>
          <w:highlight w:val="none"/>
          <w:u w:color="000000"/>
          <w:lang w:eastAsia="zh-CN"/>
          <w14:textFill>
            <w14:solidFill>
              <w14:schemeClr w14:val="tx1"/>
            </w14:solidFill>
          </w14:textFill>
        </w:rPr>
        <w:t>）《造林技术规程》（GB/T 15776-2016）；</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lang w:eastAsia="zh-CN"/>
          <w14:textFill>
            <w14:solidFill>
              <w14:schemeClr w14:val="tx1"/>
            </w14:solidFill>
          </w14:textFill>
        </w:rPr>
        <w:t>h</w:t>
      </w:r>
      <w:r>
        <w:rPr>
          <w:rFonts w:ascii="Times New Roman" w:hAnsi="Times New Roman" w:eastAsia="仿宋"/>
          <w:color w:val="000000" w:themeColor="text1"/>
          <w:sz w:val="24"/>
          <w:szCs w:val="24"/>
          <w:highlight w:val="none"/>
          <w:u w:color="000000"/>
          <w:lang w:eastAsia="zh-CN"/>
          <w14:textFill>
            <w14:solidFill>
              <w14:schemeClr w14:val="tx1"/>
            </w14:solidFill>
          </w14:textFill>
        </w:rPr>
        <w:t>）《新疆维吾尔自治区农业灌溉用水定额》（DB 65/3611-2014）；</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i</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sz w:val="24"/>
          <w:highlight w:val="none"/>
          <w:lang w:eastAsia="zh-CN"/>
        </w:rPr>
        <w:t>《城市综合交通体系规划标准》（GB/T 51328-2018）</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j</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）《生态环境状况评价技术规范》（HJ/T 192-2015）；</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k</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）《土地复垦质量控制标准》（TD/T 1036-2013）；</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l</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）《生产项目土地复垦验收规程》（TD/T 1044-2014）</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2.3.4基础资料</w:t>
      </w:r>
    </w:p>
    <w:p>
      <w:pPr>
        <w:adjustRightInd w:val="0"/>
        <w:snapToGrid w:val="0"/>
        <w:spacing w:after="0" w:line="360" w:lineRule="auto"/>
        <w:ind w:firstLine="484"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a）《</w:t>
      </w:r>
      <w:r>
        <w:rPr>
          <w:rFonts w:hint="eastAsia" w:ascii="Times New Roman" w:hAnsi="Times New Roman" w:eastAsia="仿宋"/>
          <w:color w:val="000000" w:themeColor="text1"/>
          <w:spacing w:val="1"/>
          <w:position w:val="-1"/>
          <w:sz w:val="24"/>
          <w:szCs w:val="24"/>
          <w:highlight w:val="none"/>
          <w:u w:color="000000" w:themeColor="text1"/>
          <w:lang w:eastAsia="zh-CN"/>
          <w14:textFill>
            <w14:solidFill>
              <w14:schemeClr w14:val="tx1"/>
            </w14:solidFill>
          </w14:textFill>
        </w:rPr>
        <w:t>伽师县英阿瓦提渠首除险加固工程临时用地初步设计报告</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b）《</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伽师县英阿瓦提渠首除险加固工程临时用地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水土保持方案报告</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书</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c）《</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伽师县英阿瓦提渠首除险加固工程临时用地土地勘测定界技术报告书</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d</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伽师县英阿瓦提渠首除险加固工程临时用地临时用地土地勘测定界技术报告书</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e</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喀什市、伽师县、疏勒县</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2019年</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-2021年</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国民经济和社会发展统计公报；</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f</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喀什市、伽师县、疏勒县</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202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年土地利用现状图；</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g</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）项目区土地损毁现状实地踏勘及相关照片等资料。</w:t>
      </w:r>
    </w:p>
    <w:bookmarkEnd w:id="16"/>
    <w:p>
      <w:pPr>
        <w:adjustRightInd w:val="0"/>
        <w:snapToGrid w:val="0"/>
        <w:spacing w:after="0" w:line="440" w:lineRule="exact"/>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sectPr>
          <w:pgSz w:w="11906" w:h="16838"/>
          <w:pgMar w:top="1440" w:right="1800" w:bottom="1440" w:left="1800" w:header="879" w:footer="1009" w:gutter="0"/>
          <w:cols w:space="2297" w:num="1"/>
          <w:docGrid w:linePitch="299" w:charSpace="0"/>
        </w:sectPr>
      </w:pPr>
    </w:p>
    <w:p>
      <w:pPr>
        <w:adjustRightInd w:val="0"/>
        <w:snapToGrid w:val="0"/>
        <w:spacing w:after="0" w:line="360" w:lineRule="auto"/>
        <w:jc w:val="center"/>
        <w:outlineLvl w:val="0"/>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pPr>
      <w:bookmarkStart w:id="29" w:name="_Toc128856252"/>
      <w:bookmarkStart w:id="30" w:name="_Toc503179537"/>
      <w:r>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t>3项目概况</w:t>
      </w:r>
      <w:bookmarkEnd w:id="29"/>
      <w:bookmarkEnd w:id="30"/>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31" w:name="_Toc503179538"/>
      <w:bookmarkStart w:id="32" w:name="_Toc128856253"/>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3.1项目简介</w:t>
      </w:r>
      <w:bookmarkEnd w:id="31"/>
      <w:bookmarkEnd w:id="32"/>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3.1.1项目工程概况</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a）项目名称：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伽师县英阿瓦提渠首除险加固工程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b）建设单位：</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伽师县水管总站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c）工程类型：</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渠首除险加固工程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d）地理位置：</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渠首除险加固工程建设地点位于伽师县英阿瓦提渠首，喀什市、伽师县、疏勒县交界处。</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e）项目组成：包括主体工程（</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泄洪冲砂闸、进水闸，导流堤、上下游连接段、消能防冲建筑物建设</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）和临时工程（</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施工导流临时用地、弃渣场、施工生产生活区和施工道路</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f）投资规模：总投资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15381.05万元。</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g</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）建设期限：本项目计划于</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2024年4月</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初开工，预计</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2026年3月</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底完工，建设期</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2年</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h</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）用地规模：</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本项目用地总面积21.7494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。其中：永久用地占地面积4.7464hm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；临时用地面积17.0030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未</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占用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永久基本农田和生态保护红线</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3.1.2</w:t>
      </w: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主要技术指标</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 xml:space="preserve">a）工程建设任务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 xml:space="preserve">根据英阿瓦提渠首安全鉴定报告，本工程主要任务为对英阿瓦提渠首进行除 </w:t>
      </w:r>
    </w:p>
    <w:p>
      <w:pPr>
        <w:adjustRightInd w:val="0"/>
        <w:snapToGrid w:val="0"/>
        <w:spacing w:after="0" w:line="360" w:lineRule="auto"/>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险加固，恢复原渠首正常运行功能。</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b）工程规模</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英阿瓦提渠首控制灌溉面积115.34万亩，根据《防洪标准》（GB50201-2014），英阿瓦提渠首属Ⅲ等中型工程，主要建筑物为3级，次要建筑物为4级，临时建筑物为5级。设计洪水标准为30年一遇(P=3.33%)，校核洪水标准为50年一遇(P=2%)。</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左岸引水闸设计引水流量为19.17m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/s，加大引水流量为24m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/s；右岸引水闸设计引水流量为51.37m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/s，加大引水流量为61.6m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/s。泄洪闸设计泄洪流量为645m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/s，校核泄洪流量为750m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/s。</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c）工程等级和标准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伽师县英阿瓦提渠首工程任务为灌溉，渠首控制灌溉面积为115.34万亩，设计引水流量为70.54m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/s。</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根据《防洪标准》（GB50201-2014）的规定，本工程为平原区拦河水闸工程，设计洪水标准过闸流量为645m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/s，校核洪水标准过闸流量为750m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/s，校核洪水标准水闸下泄流量为750m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/s，根据《防洪标准》（GB50201-2014）表11.1.4，</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水闸过闸流量大于100m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/s小于1000m3/s，工程等别为Ⅲ等，工程规模属中型。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本工程主要建筑物有引水闸、泄洪冲沙闸，次要建筑物为导流堤、上下游连接段及消能防冲建筑物，主要建筑物为3级，次要建筑物为4级，临时建筑物为5级。</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引水闸、泄洪闸、冲沙闸等主要建筑物设计洪水标准为30年一遇，校核洪水标准为50年一遇。</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 xml:space="preserve">d）主要建筑物轴线选择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英阿瓦提渠首工程现闸址位于伽师县夏普吐勒镇克买（11）村附近，克孜河中下游，渠首为拦河水闸。本次除险加固设计根据安全鉴定结论，拟对原闸进行拆除重建，可行性研究阶段闸址选择了新闸址、原闸址两个方案。经方案比较后推荐新闸址全闸方案。</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 xml:space="preserve">本阶段对闸线位置进行进一步研究，根据工程布置，闸线上下游200m范围内河道宽度基本相当，建闸工程量基本一致，闸线往上游连接渠长度增加，不经济，往下游靠近老闸，影响消能防冲建筑物布置。因此，新闸址闸线选择在距离老闸上游200m的位置是比较合适的，该河段较顺直，闸线上游布置河道整治建筑物，下游布置消能防冲建筑物，满足枢纽建筑物布置条件。保证建筑物位于伽师县范围内，且枢纽布置紧凑，对上下游影响较小，工程量较省。因此，本阶段闸线位置与可研阶段一致。 </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3.1.</w:t>
      </w: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3项目建设内容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该工程分为主体工程和临时工程两部分，主体工程包括泄洪冲砂闸、进水闸，导流堤、上下游连接段、消能防冲建筑物建设；临时工程包括施工导流临时用地、弃渣场、施工生产生活区和施工道路。</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a）主体工程</w:t>
      </w:r>
    </w:p>
    <w:p>
      <w:pPr>
        <w:adjustRightInd w:val="0"/>
        <w:snapToGrid w:val="0"/>
        <w:spacing w:after="0" w:line="360" w:lineRule="auto"/>
        <w:ind w:firstLine="480" w:firstLineChars="200"/>
        <w:jc w:val="both"/>
        <w:rPr>
          <w:rFonts w:ascii="Times New Roman" w:hAnsi="Times New Roman" w:eastAsia="仿宋_GB2312"/>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olor w:val="000000" w:themeColor="text1"/>
          <w:sz w:val="24"/>
          <w:szCs w:val="24"/>
          <w:highlight w:val="none"/>
          <w:lang w:eastAsia="zh-CN"/>
          <w14:textFill>
            <w14:solidFill>
              <w14:schemeClr w14:val="tx1"/>
            </w14:solidFill>
          </w14:textFill>
        </w:rPr>
        <w:t>1</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泄洪冲砂闸</w:t>
      </w:r>
    </w:p>
    <w:p>
      <w:pPr>
        <w:adjustRightInd w:val="0"/>
        <w:snapToGrid w:val="0"/>
        <w:spacing w:after="0" w:line="360" w:lineRule="auto"/>
        <w:ind w:firstLine="480" w:firstLineChars="200"/>
        <w:jc w:val="both"/>
        <w:rPr>
          <w:rFonts w:ascii="Times New Roman" w:hAnsi="Times New Roman" w:eastAsia="仿宋_GB2312"/>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olor w:val="000000" w:themeColor="text1"/>
          <w:sz w:val="24"/>
          <w:szCs w:val="24"/>
          <w:highlight w:val="none"/>
          <w:lang w:eastAsia="zh-CN"/>
          <w14:textFill>
            <w14:solidFill>
              <w14:schemeClr w14:val="tx1"/>
            </w14:solidFill>
          </w14:textFill>
        </w:rPr>
        <w:t>上游连接段：上游防冲槽采用卵石夯填形成，槽底宽1.0m，防冲槽深1.5m，闸前铺盖长16.0m，0.5m厚C30现浇钢筋混凝土，铺盖齿墙底宽0.6m，深1.0m；闸室段：闸室长19m、总宽度122.92m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泄洪冲沙闸共设15孔，闸孔总净宽90m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单孔净宽6m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泄洪冲沙闸底板高程1220m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闸墩顶高程1225m;闸底板及闸墩材料均为C30钢筋混凝土，底板下设0.2m厚C15素混凝土垫层，闸室中墩厚1.5m、闸室段间连接缝墩厚lm、边墩厚1.2m，闸底板厚1.5m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前后端齿墙深lm，底宽0.8m；</w:t>
      </w:r>
    </w:p>
    <w:p>
      <w:pPr>
        <w:adjustRightInd w:val="0"/>
        <w:snapToGrid w:val="0"/>
        <w:spacing w:after="0" w:line="360" w:lineRule="auto"/>
        <w:ind w:firstLine="480" w:firstLineChars="200"/>
        <w:jc w:val="both"/>
        <w:rPr>
          <w:rFonts w:ascii="Times New Roman" w:hAnsi="Times New Roman" w:eastAsia="仿宋_GB2312"/>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olor w:val="000000" w:themeColor="text1"/>
          <w:sz w:val="24"/>
          <w:szCs w:val="24"/>
          <w:highlight w:val="none"/>
          <w:lang w:eastAsia="zh-CN"/>
          <w14:textFill>
            <w14:solidFill>
              <w14:schemeClr w14:val="tx1"/>
            </w14:solidFill>
          </w14:textFill>
        </w:rPr>
        <w:t>下游连接段：泄洪冲洪沙闸室后接16m长，护坦厚0.8m、深0.6m消力池，消力池两岸边墙为1.2m厚C30钢筋混凝土，护坦连接闸室底板设4m长边坡比1：4连接段，消力池边墙以下游扶壁式翼墙兼作，翼墙顶高程1225m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护坦底部垫层自上而下分别为0.1m厚C15砼垫层、0.4m厚反滤层，消力池护坦、导墙、边墙迎水面均设0.2m厚C60硅粉砼，消力池末端设平面长度32m坡度1：50的0.5m厚C30钢筋砼斜坡护坦，护坦底部设0.2m厚C15砼垫层，末端设顶宽1m、高6.5mC20砼防冲隔墙，隔墙底部设0.3m厚砂砾石垫层，下游底部铺设20m长单层1m厚格宾石笼2层护底形成防冲槽段；</w:t>
      </w:r>
    </w:p>
    <w:p>
      <w:pPr>
        <w:adjustRightInd w:val="0"/>
        <w:snapToGrid w:val="0"/>
        <w:spacing w:after="0" w:line="360" w:lineRule="auto"/>
        <w:ind w:firstLine="480" w:firstLineChars="200"/>
        <w:jc w:val="both"/>
        <w:rPr>
          <w:rFonts w:ascii="Times New Roman" w:hAnsi="Times New Roman" w:eastAsia="仿宋_GB2312"/>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olor w:val="000000" w:themeColor="text1"/>
          <w:sz w:val="24"/>
          <w:szCs w:val="24"/>
          <w:highlight w:val="none"/>
          <w:lang w:eastAsia="zh-CN"/>
          <w14:textFill>
            <w14:solidFill>
              <w14:schemeClr w14:val="tx1"/>
            </w14:solidFill>
          </w14:textFill>
        </w:rPr>
        <w:t>两岸连接段：设计为扶壁式挡土翼墙结构，翼墙为C30钢筋混凝土扶壁式</w:t>
      </w:r>
    </w:p>
    <w:p>
      <w:pPr>
        <w:adjustRightInd w:val="0"/>
        <w:snapToGrid w:val="0"/>
        <w:spacing w:after="0" w:line="360" w:lineRule="auto"/>
        <w:ind w:firstLine="480" w:firstLineChars="200"/>
        <w:jc w:val="both"/>
        <w:rPr>
          <w:rFonts w:ascii="Times New Roman" w:hAnsi="Times New Roman" w:eastAsia="仿宋_GB2312"/>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olor w:val="000000" w:themeColor="text1"/>
          <w:sz w:val="24"/>
          <w:szCs w:val="24"/>
          <w:highlight w:val="none"/>
          <w:lang w:eastAsia="zh-CN"/>
          <w14:textFill>
            <w14:solidFill>
              <w14:schemeClr w14:val="tx1"/>
            </w14:solidFill>
          </w14:textFill>
        </w:rPr>
        <w:t>结构，挡墙厚0.6m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沿长度方向间距10.0m设置一条沉降变形缝，墙后肋板厚0.5m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沿翼墙长度方向间距2.0m设一块，肋板顶宽0.6m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放坡1：0.5连接挡墙及底板。底板厚0.6m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前后段设1.1m的齿墙，墙顶高程均按1225m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底板高程按1219.5m。</w:t>
      </w:r>
    </w:p>
    <w:p>
      <w:pPr>
        <w:adjustRightInd w:val="0"/>
        <w:snapToGrid w:val="0"/>
        <w:spacing w:after="0" w:line="360" w:lineRule="auto"/>
        <w:ind w:firstLine="480" w:firstLineChars="200"/>
        <w:jc w:val="both"/>
        <w:rPr>
          <w:rFonts w:ascii="Times New Roman" w:hAnsi="Times New Roman" w:eastAsia="仿宋_GB2312"/>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olor w:val="000000" w:themeColor="text1"/>
          <w:sz w:val="24"/>
          <w:szCs w:val="24"/>
          <w:highlight w:val="none"/>
          <w:lang w:eastAsia="zh-CN"/>
          <w14:textFill>
            <w14:solidFill>
              <w14:schemeClr w14:val="tx1"/>
            </w14:solidFill>
          </w14:textFill>
        </w:rPr>
        <w:t>2</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引水闸</w:t>
      </w:r>
    </w:p>
    <w:p>
      <w:pPr>
        <w:adjustRightInd w:val="0"/>
        <w:snapToGrid w:val="0"/>
        <w:spacing w:after="0" w:line="360" w:lineRule="auto"/>
        <w:ind w:firstLine="480" w:firstLineChars="200"/>
        <w:jc w:val="both"/>
        <w:rPr>
          <w:rFonts w:ascii="Times New Roman" w:hAnsi="Times New Roman" w:eastAsia="仿宋_GB2312"/>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olor w:val="000000" w:themeColor="text1"/>
          <w:sz w:val="24"/>
          <w:szCs w:val="24"/>
          <w:highlight w:val="none"/>
          <w:lang w:eastAsia="zh-CN"/>
          <w14:textFill>
            <w14:solidFill>
              <w14:schemeClr w14:val="tx1"/>
            </w14:solidFill>
          </w14:textFill>
        </w:rPr>
        <w:t>进水闸前段接泄洪冲沙闸前铺盖，二者连接设20mm沉降缝，进水闸前设8m长0.5m厚C30钢筋混凝土铺盖，铺盖齿墙深1m、宽0.6m;后端与闸室底板设缝连接，沉降缝宽20mm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进水闸底板高程1221m(左岸1221.45m)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闸墩顶高程1225m；进水闸共设5孔（右岸3孔、左岸2孔），闸孔总净宽25m(右岸15m、左岸10m)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单孔净宽5m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右岸3孔一联1个闸室段、左岸2孔一联1个闸室段，右岸闸室总宽度20.4m、左岸闸室总宽13.9m;闸室长度19m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中墩厚1.5m、边墩厚1.2m、闸底板厚1.5m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闸底板前后端齿墙深1m、底宽0.8m;进水闸闸室段出口连接下挖式底流消力池，其中：左岸进水闸消力池长10m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斜坡段长2m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深0.5m;右岸进水闸消力池长12.m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斜坡段长2m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池深0.5m消力池;护坦通过边坡比1:4斜坡段与闸室底板连接</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消力池底板均为0.8m厚C30钢筋砼</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边墙均为1.2m厚C30钢筋砼</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消力池底板及边墙迎水面均设0.2m厚C60硅粉砼;防渗设计为C20槽孔型围封防渗墙</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防渗墙底界深入非液化土层中，高程1210m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防渗墙厚0.6m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墙身深7.5~9.15m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采用C20混凝土与闸底板连续浇筑固结，闸墩顶上游布置检修门启闭机室，启闭机室为2层长5.7m、宽6.2mC25钢筋砼排架结构；闸墩顶下游布置油管槽及水闸工作桥，油管槽身宽1m、高0.95m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采用C25钢筋混凝土结构，槽顶设1×0.5×0.04m复合树脂盖板，盖板顶高程1226.8m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工作桥为C25钢筋混凝土简支板梁式桥，桥面板宽5.0m、厚0.3m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工作桥主梁高0.7m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梁宽0.5m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面顶高程1226.8m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上下游侧布设不锈钢护栏；闸底板及闸墩材料均为C30钢筋混凝土结构，底板下设0.2m厚C10素混凝土垫层，底板及闸墩迎水面设0.2m厚C60硅粉混凝土衬面，进水闸闸室后接渠道C30钢筋混凝土矩形断面的引水段，连接设20mm沉降。泄洪冲砂闸及引水闸混凝土抗冻抗渗等级均为F200W6。</w:t>
      </w:r>
    </w:p>
    <w:p>
      <w:pPr>
        <w:adjustRightInd w:val="0"/>
        <w:snapToGrid w:val="0"/>
        <w:spacing w:after="0" w:line="360" w:lineRule="auto"/>
        <w:ind w:firstLine="480" w:firstLineChars="200"/>
        <w:jc w:val="both"/>
        <w:rPr>
          <w:rFonts w:ascii="Times New Roman" w:hAnsi="Times New Roman" w:eastAsia="仿宋_GB2312"/>
          <w:color w:val="000000" w:themeColor="text1"/>
          <w:sz w:val="24"/>
          <w:szCs w:val="24"/>
          <w:highlight w:val="none"/>
          <w:lang w:eastAsia="zh-CN"/>
          <w14:textFill>
            <w14:solidFill>
              <w14:schemeClr w14:val="tx1"/>
            </w14:solidFill>
          </w14:textFill>
        </w:rPr>
      </w:pPr>
      <w:bookmarkStart w:id="33" w:name="_Toc76692118"/>
      <w:bookmarkStart w:id="34" w:name="_Toc76937003"/>
      <w:r>
        <w:rPr>
          <w:rFonts w:hint="eastAsia" w:ascii="Times New Roman" w:hAnsi="Times New Roman" w:eastAsia="仿宋_GB2312"/>
          <w:color w:val="000000" w:themeColor="text1"/>
          <w:sz w:val="24"/>
          <w:szCs w:val="24"/>
          <w:highlight w:val="none"/>
          <w:lang w:eastAsia="zh-CN"/>
          <w14:textFill>
            <w14:solidFill>
              <w14:schemeClr w14:val="tx1"/>
            </w14:solidFill>
          </w14:textFill>
        </w:rPr>
        <w:t>4、金属结构</w:t>
      </w:r>
      <w:bookmarkEnd w:id="33"/>
      <w:bookmarkEnd w:id="34"/>
    </w:p>
    <w:p>
      <w:pPr>
        <w:adjustRightInd w:val="0"/>
        <w:snapToGrid w:val="0"/>
        <w:spacing w:after="0" w:line="360" w:lineRule="auto"/>
        <w:ind w:firstLine="480" w:firstLineChars="200"/>
        <w:jc w:val="both"/>
        <w:rPr>
          <w:rFonts w:ascii="Times New Roman" w:hAnsi="Times New Roman" w:eastAsia="仿宋_GB2312"/>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olor w:val="000000" w:themeColor="text1"/>
          <w:sz w:val="24"/>
          <w:szCs w:val="24"/>
          <w:highlight w:val="none"/>
          <w:lang w:eastAsia="zh-CN"/>
          <w14:textFill>
            <w14:solidFill>
              <w14:schemeClr w14:val="tx1"/>
            </w14:solidFill>
          </w14:textFill>
        </w:rPr>
        <w:t>金属结构布设在泄水系统的泄洪冲沙闸控制段、左岸引水系统取水闸进口、右岸引水系统取水闸进口处，引水系统不参与泄洪。其中：</w:t>
      </w:r>
    </w:p>
    <w:p>
      <w:pPr>
        <w:adjustRightInd w:val="0"/>
        <w:snapToGrid w:val="0"/>
        <w:spacing w:after="0" w:line="360" w:lineRule="auto"/>
        <w:ind w:firstLine="480" w:firstLineChars="200"/>
        <w:jc w:val="both"/>
        <w:rPr>
          <w:rFonts w:ascii="Times New Roman" w:hAnsi="Times New Roman" w:eastAsia="仿宋_GB2312"/>
          <w:color w:val="000000" w:themeColor="text1"/>
          <w:sz w:val="24"/>
          <w:szCs w:val="24"/>
          <w:highlight w:val="none"/>
          <w:lang w:eastAsia="zh-CN"/>
          <w14:textFill>
            <w14:solidFill>
              <w14:schemeClr w14:val="tx1"/>
            </w14:solidFill>
          </w14:textFill>
        </w:rPr>
      </w:pPr>
      <w:r>
        <w:rPr>
          <w:rFonts w:hint="eastAsia" w:eastAsia="仿宋_GB2312"/>
          <w:color w:val="000000" w:themeColor="text1"/>
          <w:sz w:val="24"/>
          <w:szCs w:val="24"/>
          <w:highlight w:val="none"/>
          <w:lang w:eastAsia="zh-CN"/>
          <w14:textFill>
            <w14:solidFill>
              <w14:schemeClr w14:val="tx1"/>
            </w14:solidFill>
          </w14:textFill>
        </w:rPr>
        <w:t>1）</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泄水系统金属结构：设备主要设置在泄洪冲沙闸控制段，泄洪冲沙闸底板高程为1220m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共设置15孔。顺水流方向依次设置平面检修闸门及弧形工作闸门，共设置15扇弧形工作闸门并对应配备15套露顶式弧形闸门液压启闭机进行操控，15孔检修门槽共用2扇平面检修闸门，检修闸门配备1套移动门式启闭机进行操控；检修闸门的孔口尺寸为6m×3.5m(宽×高)</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设计水头为3.012m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检修闸门配套的启闭机选用1台双向移动门式启闭机，双吊点启闭，布置在1225m高程平台上，启门容量为2×200kN</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总扬程10m(轨上5m)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轨距3.5m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轨道长度约双115m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移动门式启闭机兼顾弧形工作闸门的检修；弧形工作闸门的孔口尺寸为6m×3.5m(宽×高)，设计水头为3.012m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每扇工作闸门采用1套规格型号为QHLY-2×250kN-2.0/2.2m的露顶式弧形闸门液压启闭机操作控制，双吊点启闭，启门容量为2×250kN</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液压启闭机油缸工作行程为2m。</w:t>
      </w:r>
    </w:p>
    <w:p>
      <w:pPr>
        <w:adjustRightInd w:val="0"/>
        <w:snapToGrid w:val="0"/>
        <w:spacing w:after="0" w:line="360" w:lineRule="auto"/>
        <w:ind w:firstLine="480" w:firstLineChars="200"/>
        <w:jc w:val="both"/>
        <w:rPr>
          <w:rFonts w:ascii="Times New Roman" w:hAnsi="Times New Roman" w:eastAsia="仿宋_GB2312"/>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olor w:val="000000" w:themeColor="text1"/>
          <w:sz w:val="24"/>
          <w:szCs w:val="24"/>
          <w:highlight w:val="none"/>
          <w:lang w:eastAsia="zh-CN"/>
          <w14:textFill>
            <w14:solidFill>
              <w14:schemeClr w14:val="tx1"/>
            </w14:solidFill>
          </w14:textFill>
        </w:rPr>
        <w:t>2）左岸引水系统金属结构：左岸引水闸紧接泄洪冲沙闸并成一定夹角布置，共设置2孔，金属结构设备主要设置在取水闸进口，设置平板事故检修闸门1扇及弧形工作闸门2扇，事故检修闸门配备移动台车式启闭机设备进行操作，工作闸门配备液压式启闭机设备进行操作；左岸共设置2孔取水闸，每孔设置1扇弧形工作闸门，2孔工作闸门共用1扇事故检修闸门，闸底板高程为1221.m。事故检修闸门的孔口尺寸为5m×3.2m(宽×高)，设计水头为2.755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启闭机选用1套规格型号为QPT2×160kN-6m的移动台车式启闭机，双吊点，启门容量为2×160kN，扬程6m，轨距2m，轨道长度约14m；弧形工作闸门的孔口尺寸为5m×3.2m(宽×高)，设计水头为2.755m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采用1套规格型号为OHLY-2×200kN-1.5/1.8m的露顶式弧形闸门液压启闭机操作控制，双吊点启闭，启门容量为2×200kN</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液压启闭机油缸工作行程为1.5m。</w:t>
      </w:r>
    </w:p>
    <w:p>
      <w:pPr>
        <w:adjustRightInd w:val="0"/>
        <w:snapToGrid w:val="0"/>
        <w:spacing w:after="0" w:line="360" w:lineRule="auto"/>
        <w:ind w:firstLine="480" w:firstLineChars="200"/>
        <w:jc w:val="both"/>
        <w:rPr>
          <w:rFonts w:ascii="Times New Roman" w:hAnsi="Times New Roman" w:eastAsia="仿宋_GB2312"/>
          <w:color w:val="000000" w:themeColor="text1"/>
          <w:sz w:val="24"/>
          <w:szCs w:val="24"/>
          <w:highlight w:val="none"/>
          <w:lang w:eastAsia="zh-CN"/>
          <w14:textFill>
            <w14:solidFill>
              <w14:schemeClr w14:val="tx1"/>
            </w14:solidFill>
          </w14:textFill>
        </w:rPr>
      </w:pPr>
      <w:r>
        <w:rPr>
          <w:rFonts w:hint="eastAsia" w:eastAsia="仿宋_GB2312"/>
          <w:color w:val="000000" w:themeColor="text1"/>
          <w:sz w:val="24"/>
          <w:szCs w:val="24"/>
          <w:highlight w:val="none"/>
          <w:lang w:eastAsia="zh-CN"/>
          <w14:textFill>
            <w14:solidFill>
              <w14:schemeClr w14:val="tx1"/>
            </w14:solidFill>
          </w14:textFill>
        </w:rPr>
        <w:t>3）</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右岸引水系统金属结构:右岸引水闸紧接泄洪冲沙闸并成一定夹角布设，共设置3孔，金属结构设备主要设置在取水闸进口，设置平板事故检修闸门1扇及弧形工作闸门3扇，事故检修闸门配备移动台车式启闭机设备进行操作，作闸门配备液压式启闭机设备进行操作；工作闸门前设置事故检修闸门，3孔共用1扇平面事故检修闸门，闸底板高程为1221.45m。事故检修闸门孔口尺寸为5m×2.8m(宽×高)，设计水头为2.305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启闭机选用1套规格型号为QPT2×160kN-6m的移动台车式启闭机，双吊点，启门容量为2×160kN</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扬程6m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轨距2m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轨道长度约20m;弧形工作闸门的孔口尺寸为5m×2.8m(宽×高)，设计水头为2.755m</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采用1套规格型号为QHLY-2×200kN-1.5/1.8m的露顶式弧形闸门液压启闭机操作控制，双吊点启闭，启门容量为2×200kN</w:t>
      </w:r>
      <w:r>
        <w:rPr>
          <w:rFonts w:hint="eastAsia" w:eastAsia="仿宋_GB2312"/>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液压启闭机油缸工作行程为1.5m。</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b</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临时</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工程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bookmarkStart w:id="35" w:name="_Toc503179539"/>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取料场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w:t>
      </w:r>
      <w:r>
        <w:rPr>
          <w:rFonts w:ascii="Times New Roman" w:hAnsi="Times New Roman" w:eastAsia="仿宋"/>
          <w:color w:val="000000" w:themeColor="text1"/>
          <w:sz w:val="24"/>
          <w:szCs w:val="24"/>
          <w:highlight w:val="none"/>
          <w:lang w:eastAsia="zh-CN"/>
          <w14:textFill>
            <w14:solidFill>
              <w14:schemeClr w14:val="tx1"/>
            </w14:solidFill>
          </w14:textFill>
        </w:rPr>
        <w:t>1</w:t>
      </w: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）砂石骨料料场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本工程填砼骨料主要用于进水闸、泄洪冲砂闸等建筑物，用量不大，因此选定一个砼骨料场 T1，该料场与填筑料场为同一成品料场，位置为位于疏附县吾库萨克乡，距离工程区约 80km。</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w:t>
      </w:r>
      <w:r>
        <w:rPr>
          <w:rFonts w:ascii="Times New Roman" w:hAnsi="Times New Roman" w:eastAsia="仿宋"/>
          <w:color w:val="000000" w:themeColor="text1"/>
          <w:sz w:val="24"/>
          <w:szCs w:val="24"/>
          <w:highlight w:val="none"/>
          <w:lang w:eastAsia="zh-CN"/>
          <w14:textFill>
            <w14:solidFill>
              <w14:schemeClr w14:val="tx1"/>
            </w14:solidFill>
          </w14:textFill>
        </w:rPr>
        <w:t>2</w:t>
      </w: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）卵石料场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本工程卵石料主要用于闸后海漫段钢筋石笼的填筑及两岸浆砌石导流堤的砌筑，用量不大，因此选定一卵石料场 L1，该料场与填筑料及砼骨料为同一料场，距离工程区约 80km。</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工程所需卵石可从该料场的筛余料中获取，料场中漂、卵石（＞</w:t>
      </w:r>
      <w:r>
        <w:rPr>
          <w:rFonts w:ascii="Times New Roman" w:hAnsi="Times New Roman" w:eastAsia="仿宋"/>
          <w:color w:val="000000" w:themeColor="text1"/>
          <w:sz w:val="24"/>
          <w:szCs w:val="24"/>
          <w:highlight w:val="none"/>
          <w:lang w:eastAsia="zh-CN"/>
          <w14:textFill>
            <w14:solidFill>
              <w14:schemeClr w14:val="tx1"/>
            </w14:solidFill>
          </w14:textFill>
        </w:rPr>
        <w:t>200mm</w:t>
      </w: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）含量较多，可满足工程需求量。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综上，本工程砂石料、卵石料等全部从商品料场购买成品料，故不考虑开采要求。</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2.施工导流临时用地</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本工程建设内容主要为新建引水闸、泄洪冲沙闸、两岸翼墙、引水渠道及河道整治、老闸址拆除等项目，施工内容较为简单；河道宽缓，但两岸高程较低，河道流量较大。结合业主要求，须保证下游渠道保持供水状态，以减小对当地居民生产生活的影响等。</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受地形条件及流量限制，隧洞、涵管等导流方式均不适用于本工程。左右岸地形宽缓、河道断面大，故考虑采用明渠导流或分期导流的方式，为工程施工创造干地施工条件。</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施工导流临时用地包括</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围堰和导流明渠，总面积4.9799公顷，其中上游围堰1处，面积0.6819公顷，下流围堰临时占地，属原闸址拆除区重复占地；导流渠2条，面积4.2980公顷（导流渠1面积0.5114公顷，导流渠2面积3.7866公顷）。待工程完成后，对施工导流临时用地进行拆除复垦，其中围堰拆除已纳入主体工程，因此本次复垦方案不再涉及；导流明渠复垦包括对渠道进行平整和植被恢复。</w:t>
      </w:r>
    </w:p>
    <w:p>
      <w:pPr>
        <w:adjustRightInd w:val="0"/>
        <w:snapToGrid w:val="0"/>
        <w:spacing w:after="0" w:line="360" w:lineRule="auto"/>
        <w:ind w:firstLine="480" w:firstLineChars="200"/>
        <w:jc w:val="both"/>
        <w:rPr>
          <w:rFonts w:eastAsia="仿宋"/>
          <w:color w:val="000000" w:themeColor="text1"/>
          <w:sz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3.</w:t>
      </w:r>
      <w:r>
        <w:rPr>
          <w:rFonts w:ascii="Times New Roman" w:hAnsi="Times New Roman" w:eastAsia="仿宋"/>
          <w:color w:val="000000" w:themeColor="text1"/>
          <w:sz w:val="24"/>
          <w:szCs w:val="24"/>
          <w:highlight w:val="none"/>
          <w:lang w:eastAsia="zh-CN"/>
          <w14:textFill>
            <w14:solidFill>
              <w14:schemeClr w14:val="tx1"/>
            </w14:solidFill>
          </w14:textFill>
        </w:rPr>
        <w:t>弃渣场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本工程共设置</w:t>
      </w:r>
      <w:r>
        <w:rPr>
          <w:rFonts w:ascii="Times New Roman" w:hAnsi="Times New Roman" w:eastAsia="仿宋"/>
          <w:color w:val="000000" w:themeColor="text1"/>
          <w:sz w:val="24"/>
          <w:szCs w:val="24"/>
          <w:highlight w:val="none"/>
          <w:lang w:eastAsia="zh-CN"/>
          <w14:textFill>
            <w14:solidFill>
              <w14:schemeClr w14:val="tx1"/>
            </w14:solidFill>
          </w14:textFill>
        </w:rPr>
        <w:t>1</w:t>
      </w:r>
      <w:r>
        <w:rPr>
          <w:rFonts w:hint="eastAsia" w:ascii="Times New Roman" w:hAnsi="Times New Roman" w:eastAsia="仿宋"/>
          <w:color w:val="000000" w:themeColor="text1"/>
          <w:sz w:val="24"/>
          <w:szCs w:val="24"/>
          <w:highlight w:val="none"/>
          <w:lang w:eastAsia="zh-CN"/>
          <w14:textFill>
            <w14:solidFill>
              <w14:schemeClr w14:val="tx1"/>
            </w14:solidFill>
          </w14:textFill>
        </w:rPr>
        <w:t>个渣场和1个临时堆渣场，总面积7.2368公顷。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1#临时堆渣场位于大坝左岸，用地面积3.2688公顷，用于临时堆存导流明渠开挖料，该部分开挖料主要用于枢纽区回填利用及后期明渠回填，布置高程</w:t>
      </w:r>
      <w:r>
        <w:rPr>
          <w:rFonts w:ascii="Times New Roman" w:hAnsi="Times New Roman" w:eastAsia="仿宋"/>
          <w:color w:val="000000" w:themeColor="text1"/>
          <w:sz w:val="24"/>
          <w:szCs w:val="24"/>
          <w:highlight w:val="none"/>
          <w:lang w:eastAsia="zh-CN"/>
          <w14:textFill>
            <w14:solidFill>
              <w14:schemeClr w14:val="tx1"/>
            </w14:solidFill>
          </w14:textFill>
        </w:rPr>
        <w:t>1221.50~1224.00m</w:t>
      </w:r>
      <w:r>
        <w:rPr>
          <w:rFonts w:hint="eastAsia" w:ascii="Times New Roman" w:hAnsi="Times New Roman" w:eastAsia="仿宋"/>
          <w:color w:val="000000" w:themeColor="text1"/>
          <w:sz w:val="24"/>
          <w:szCs w:val="24"/>
          <w:highlight w:val="none"/>
          <w:lang w:eastAsia="zh-CN"/>
          <w14:textFill>
            <w14:solidFill>
              <w14:schemeClr w14:val="tx1"/>
            </w14:solidFill>
          </w14:textFill>
        </w:rPr>
        <w:t>，高</w:t>
      </w:r>
      <w:r>
        <w:rPr>
          <w:rFonts w:ascii="Times New Roman" w:hAnsi="Times New Roman" w:eastAsia="仿宋"/>
          <w:color w:val="000000" w:themeColor="text1"/>
          <w:sz w:val="24"/>
          <w:szCs w:val="24"/>
          <w:highlight w:val="none"/>
          <w:lang w:eastAsia="zh-CN"/>
          <w14:textFill>
            <w14:solidFill>
              <w14:schemeClr w14:val="tx1"/>
            </w14:solidFill>
          </w14:textFill>
        </w:rPr>
        <w:t>2.5m</w:t>
      </w:r>
      <w:r>
        <w:rPr>
          <w:rFonts w:hint="eastAsia" w:ascii="Times New Roman" w:hAnsi="Times New Roman" w:eastAsia="仿宋"/>
          <w:color w:val="000000" w:themeColor="text1"/>
          <w:sz w:val="24"/>
          <w:szCs w:val="24"/>
          <w:highlight w:val="none"/>
          <w:lang w:eastAsia="zh-CN"/>
          <w14:textFill>
            <w14:solidFill>
              <w14:schemeClr w14:val="tx1"/>
            </w14:solidFill>
          </w14:textFill>
        </w:rPr>
        <w:t>，规划堆渣为</w:t>
      </w:r>
      <w:r>
        <w:rPr>
          <w:rFonts w:ascii="Times New Roman" w:hAnsi="Times New Roman" w:eastAsia="仿宋"/>
          <w:color w:val="000000" w:themeColor="text1"/>
          <w:sz w:val="24"/>
          <w:szCs w:val="24"/>
          <w:highlight w:val="none"/>
          <w:lang w:eastAsia="zh-CN"/>
          <w14:textFill>
            <w14:solidFill>
              <w14:schemeClr w14:val="tx1"/>
            </w14:solidFill>
          </w14:textFill>
        </w:rPr>
        <w:t>14.65</w:t>
      </w:r>
      <w:r>
        <w:rPr>
          <w:rFonts w:hint="eastAsia" w:ascii="Times New Roman" w:hAnsi="Times New Roman" w:eastAsia="仿宋"/>
          <w:color w:val="000000" w:themeColor="text1"/>
          <w:sz w:val="24"/>
          <w:szCs w:val="24"/>
          <w:highlight w:val="none"/>
          <w:lang w:eastAsia="zh-CN"/>
          <w14:textFill>
            <w14:solidFill>
              <w14:schemeClr w14:val="tx1"/>
            </w14:solidFill>
          </w14:textFill>
        </w:rPr>
        <w:t>万</w:t>
      </w:r>
      <w:r>
        <w:rPr>
          <w:rFonts w:ascii="Times New Roman" w:hAnsi="Times New Roman" w:eastAsia="仿宋"/>
          <w:color w:val="000000" w:themeColor="text1"/>
          <w:sz w:val="24"/>
          <w:szCs w:val="24"/>
          <w:highlight w:val="none"/>
          <w:lang w:eastAsia="zh-CN"/>
          <w14:textFill>
            <w14:solidFill>
              <w14:schemeClr w14:val="tx1"/>
            </w14:solidFill>
          </w14:textFill>
        </w:rPr>
        <w:t>m</w:t>
      </w:r>
      <w:r>
        <w:rPr>
          <w:rFonts w:ascii="Times New Roman" w:hAnsi="Times New Roman" w:eastAsia="仿宋"/>
          <w:color w:val="000000" w:themeColor="text1"/>
          <w:sz w:val="24"/>
          <w:szCs w:val="24"/>
          <w:highlight w:val="none"/>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lang w:eastAsia="zh-CN"/>
          <w14:textFill>
            <w14:solidFill>
              <w14:schemeClr w14:val="tx1"/>
            </w14:solidFill>
          </w14:textFill>
        </w:rPr>
        <w:t>，实际弃渣</w:t>
      </w:r>
      <w:r>
        <w:rPr>
          <w:rFonts w:ascii="Times New Roman" w:hAnsi="Times New Roman" w:eastAsia="仿宋"/>
          <w:color w:val="000000" w:themeColor="text1"/>
          <w:sz w:val="24"/>
          <w:szCs w:val="24"/>
          <w:highlight w:val="none"/>
          <w:lang w:eastAsia="zh-CN"/>
          <w14:textFill>
            <w14:solidFill>
              <w14:schemeClr w14:val="tx1"/>
            </w14:solidFill>
          </w14:textFill>
        </w:rPr>
        <w:t>13.23</w:t>
      </w:r>
      <w:r>
        <w:rPr>
          <w:rFonts w:hint="eastAsia" w:ascii="Times New Roman" w:hAnsi="Times New Roman" w:eastAsia="仿宋"/>
          <w:color w:val="000000" w:themeColor="text1"/>
          <w:sz w:val="24"/>
          <w:szCs w:val="24"/>
          <w:highlight w:val="none"/>
          <w:lang w:eastAsia="zh-CN"/>
          <w14:textFill>
            <w14:solidFill>
              <w14:schemeClr w14:val="tx1"/>
            </w14:solidFill>
          </w14:textFill>
        </w:rPr>
        <w:t>万</w:t>
      </w:r>
      <w:r>
        <w:rPr>
          <w:rFonts w:ascii="Times New Roman" w:hAnsi="Times New Roman" w:eastAsia="仿宋"/>
          <w:color w:val="000000" w:themeColor="text1"/>
          <w:sz w:val="24"/>
          <w:szCs w:val="24"/>
          <w:highlight w:val="none"/>
          <w:lang w:eastAsia="zh-CN"/>
          <w14:textFill>
            <w14:solidFill>
              <w14:schemeClr w14:val="tx1"/>
            </w14:solidFill>
          </w14:textFill>
        </w:rPr>
        <w:t>m</w:t>
      </w:r>
      <w:r>
        <w:rPr>
          <w:rFonts w:ascii="Times New Roman" w:hAnsi="Times New Roman" w:eastAsia="仿宋"/>
          <w:color w:val="000000" w:themeColor="text1"/>
          <w:sz w:val="24"/>
          <w:szCs w:val="24"/>
          <w:highlight w:val="none"/>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lang w:eastAsia="zh-CN"/>
          <w14:textFill>
            <w14:solidFill>
              <w14:schemeClr w14:val="tx1"/>
            </w14:solidFill>
          </w14:textFill>
        </w:rPr>
        <w:t>，为防止冲刷流失，考虑用防尘网对临时堆存材料进行覆盖。</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ascii="Times New Roman" w:hAnsi="Times New Roman" w:eastAsia="仿宋"/>
          <w:color w:val="000000" w:themeColor="text1"/>
          <w:sz w:val="24"/>
          <w:szCs w:val="24"/>
          <w:highlight w:val="none"/>
          <w:lang w:eastAsia="zh-CN"/>
          <w14:textFill>
            <w14:solidFill>
              <w14:schemeClr w14:val="tx1"/>
            </w14:solidFill>
          </w14:textFill>
        </w:rPr>
        <w:t>2#</w:t>
      </w:r>
      <w:r>
        <w:rPr>
          <w:rFonts w:hint="eastAsia" w:ascii="Times New Roman" w:hAnsi="Times New Roman" w:eastAsia="仿宋"/>
          <w:color w:val="000000" w:themeColor="text1"/>
          <w:sz w:val="24"/>
          <w:szCs w:val="24"/>
          <w:highlight w:val="none"/>
          <w:lang w:eastAsia="zh-CN"/>
          <w14:textFill>
            <w14:solidFill>
              <w14:schemeClr w14:val="tx1"/>
            </w14:solidFill>
          </w14:textFill>
        </w:rPr>
        <w:t>弃渣场位于闸址区下游约</w:t>
      </w:r>
      <w:r>
        <w:rPr>
          <w:rFonts w:ascii="Times New Roman" w:hAnsi="Times New Roman" w:eastAsia="仿宋"/>
          <w:color w:val="000000" w:themeColor="text1"/>
          <w:sz w:val="24"/>
          <w:szCs w:val="24"/>
          <w:highlight w:val="none"/>
          <w:lang w:eastAsia="zh-CN"/>
          <w14:textFill>
            <w14:solidFill>
              <w14:schemeClr w14:val="tx1"/>
            </w14:solidFill>
          </w14:textFill>
        </w:rPr>
        <w:t>4km</w:t>
      </w:r>
      <w:r>
        <w:rPr>
          <w:rFonts w:hint="eastAsia" w:ascii="Times New Roman" w:hAnsi="Times New Roman" w:eastAsia="仿宋"/>
          <w:color w:val="000000" w:themeColor="text1"/>
          <w:sz w:val="24"/>
          <w:szCs w:val="24"/>
          <w:highlight w:val="none"/>
          <w:lang w:eastAsia="zh-CN"/>
          <w14:textFill>
            <w14:solidFill>
              <w14:schemeClr w14:val="tx1"/>
            </w14:solidFill>
          </w14:textFill>
        </w:rPr>
        <w:t>的右岸洼地处，用地面积3.9680公顷，本工程弃渣场采用台阶堆渣方式，在弃渣场周边设置挡渣墙，渣体从墙顶高程</w:t>
      </w:r>
      <w:r>
        <w:rPr>
          <w:rFonts w:ascii="Times New Roman" w:hAnsi="Times New Roman" w:eastAsia="仿宋"/>
          <w:color w:val="000000" w:themeColor="text1"/>
          <w:sz w:val="24"/>
          <w:szCs w:val="24"/>
          <w:highlight w:val="none"/>
          <w:lang w:eastAsia="zh-CN"/>
          <w14:textFill>
            <w14:solidFill>
              <w14:schemeClr w14:val="tx1"/>
            </w14:solidFill>
          </w14:textFill>
        </w:rPr>
        <w:t>1221m</w:t>
      </w:r>
      <w:r>
        <w:rPr>
          <w:rFonts w:hint="eastAsia" w:ascii="Times New Roman" w:hAnsi="Times New Roman" w:eastAsia="仿宋"/>
          <w:color w:val="000000" w:themeColor="text1"/>
          <w:sz w:val="24"/>
          <w:szCs w:val="24"/>
          <w:highlight w:val="none"/>
          <w:lang w:eastAsia="zh-CN"/>
          <w14:textFill>
            <w14:solidFill>
              <w14:schemeClr w14:val="tx1"/>
            </w14:solidFill>
          </w14:textFill>
        </w:rPr>
        <w:t>以上按照</w:t>
      </w:r>
      <w:r>
        <w:rPr>
          <w:rFonts w:ascii="Times New Roman" w:hAnsi="Times New Roman" w:eastAsia="仿宋"/>
          <w:color w:val="000000" w:themeColor="text1"/>
          <w:sz w:val="24"/>
          <w:szCs w:val="24"/>
          <w:highlight w:val="none"/>
          <w:lang w:eastAsia="zh-CN"/>
          <w14:textFill>
            <w14:solidFill>
              <w14:schemeClr w14:val="tx1"/>
            </w14:solidFill>
          </w14:textFill>
        </w:rPr>
        <w:t>1:2.5</w:t>
      </w:r>
      <w:r>
        <w:rPr>
          <w:rFonts w:hint="eastAsia" w:ascii="Times New Roman" w:hAnsi="Times New Roman" w:eastAsia="仿宋"/>
          <w:color w:val="000000" w:themeColor="text1"/>
          <w:sz w:val="24"/>
          <w:szCs w:val="24"/>
          <w:highlight w:val="none"/>
          <w:lang w:eastAsia="zh-CN"/>
          <w14:textFill>
            <w14:solidFill>
              <w14:schemeClr w14:val="tx1"/>
            </w14:solidFill>
          </w14:textFill>
        </w:rPr>
        <w:t>进行放坡，至渣面高程</w:t>
      </w:r>
      <w:r>
        <w:rPr>
          <w:rFonts w:ascii="Times New Roman" w:hAnsi="Times New Roman" w:eastAsia="仿宋"/>
          <w:color w:val="000000" w:themeColor="text1"/>
          <w:sz w:val="24"/>
          <w:szCs w:val="24"/>
          <w:highlight w:val="none"/>
          <w:lang w:eastAsia="zh-CN"/>
          <w14:textFill>
            <w14:solidFill>
              <w14:schemeClr w14:val="tx1"/>
            </w14:solidFill>
          </w14:textFill>
        </w:rPr>
        <w:t>1228m</w:t>
      </w:r>
      <w:r>
        <w:rPr>
          <w:rFonts w:hint="eastAsia" w:ascii="Times New Roman" w:hAnsi="Times New Roman" w:eastAsia="仿宋"/>
          <w:color w:val="000000" w:themeColor="text1"/>
          <w:sz w:val="24"/>
          <w:szCs w:val="24"/>
          <w:highlight w:val="none"/>
          <w:lang w:eastAsia="zh-CN"/>
          <w14:textFill>
            <w14:solidFill>
              <w14:schemeClr w14:val="tx1"/>
            </w14:solidFill>
          </w14:textFill>
        </w:rPr>
        <w:t>，堆渣最大高度为</w:t>
      </w:r>
      <w:r>
        <w:rPr>
          <w:rFonts w:ascii="Times New Roman" w:hAnsi="Times New Roman" w:eastAsia="仿宋"/>
          <w:color w:val="000000" w:themeColor="text1"/>
          <w:sz w:val="24"/>
          <w:szCs w:val="24"/>
          <w:highlight w:val="none"/>
          <w:lang w:eastAsia="zh-CN"/>
          <w14:textFill>
            <w14:solidFill>
              <w14:schemeClr w14:val="tx1"/>
            </w14:solidFill>
          </w14:textFill>
        </w:rPr>
        <w:t>8m</w:t>
      </w:r>
      <w:r>
        <w:rPr>
          <w:rFonts w:hint="eastAsia" w:ascii="Times New Roman" w:hAnsi="Times New Roman" w:eastAsia="仿宋"/>
          <w:color w:val="000000" w:themeColor="text1"/>
          <w:sz w:val="24"/>
          <w:szCs w:val="24"/>
          <w:highlight w:val="none"/>
          <w:lang w:eastAsia="zh-CN"/>
          <w14:textFill>
            <w14:solidFill>
              <w14:schemeClr w14:val="tx1"/>
            </w14:solidFill>
          </w14:textFill>
        </w:rPr>
        <w:t>。弃渣场在堆渣前须先修筑挡渣墙，弃渣在墙后从下往上按照 1:2.5 的坡比分层碾压堆放，分层厚度不大于 2m，待场内堆渣按设计边坡逐级堆置成形后，进行渣面平整，平整完后将砂砾石覆盖至渣体表面。</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4.施工生产生活区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伽师县英阿瓦提渠首除险加固工程临时用地初步设计》和《伽师县英阿瓦提渠首除险加固工程水土保持方案报告书》等基础资料的统计和分析，结合实地调查情况，本项目施工生产区主要为施工生产区和施工生活区，结合枢纽的布置形式及场内外交通条件和方便对工程的管理进行施工场地规划布置，不设置分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本工程共设置3处施工生产生活区，用地面积3.4822公顷，其中工区及生活营区1.3324公顷，布置在工程区右岸岸台地上，包括砂石骨料临时堆料场、混凝土拌和系统、综合加工厂、机械修配厂、临时仓库、施工营区等，采用10厘米</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水泥砼进行场地硬化，</w:t>
      </w:r>
      <w:r>
        <w:rPr>
          <w:rFonts w:hint="eastAsia" w:ascii="Times New Roman" w:hAnsi="Times New Roman" w:eastAsia="仿宋"/>
          <w:color w:val="000000" w:themeColor="text1"/>
          <w:sz w:val="24"/>
          <w:szCs w:val="24"/>
          <w:highlight w:val="none"/>
          <w:lang w:eastAsia="zh-CN"/>
          <w14:textFill>
            <w14:solidFill>
              <w14:schemeClr w14:val="tx1"/>
            </w14:solidFill>
          </w14:textFill>
        </w:rPr>
        <w:t>硬化面积0.2350公顷；施工压占2.0499公顷，工区0.0999公顷，主要为主体工程施工时压占，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待项目主体工程施工结束后拆除机械设施、拆除硬化，并对场地进行清理、平整。</w:t>
      </w:r>
    </w:p>
    <w:p>
      <w:pPr>
        <w:pStyle w:val="60"/>
        <w:adjustRightInd w:val="0"/>
        <w:snapToGrid w:val="0"/>
        <w:spacing w:after="0" w:line="360" w:lineRule="auto"/>
        <w:ind w:left="0" w:leftChars="0" w:firstLine="480"/>
        <w:rPr>
          <w:rFonts w:ascii="Times New Roman" w:eastAsia="仿宋"/>
          <w:color w:val="000000" w:themeColor="text1"/>
          <w:sz w:val="24"/>
          <w:szCs w:val="24"/>
          <w:highlight w:val="none"/>
          <w14:textFill>
            <w14:solidFill>
              <w14:schemeClr w14:val="tx1"/>
            </w14:solidFill>
          </w14:textFill>
        </w:rPr>
      </w:pPr>
      <w:r>
        <w:rPr>
          <w:rFonts w:hint="eastAsia" w:ascii="Times New Roman" w:eastAsia="仿宋"/>
          <w:color w:val="000000" w:themeColor="text1"/>
          <w:sz w:val="24"/>
          <w:szCs w:val="24"/>
          <w:highlight w:val="none"/>
          <w14:textFill>
            <w14:solidFill>
              <w14:schemeClr w14:val="tx1"/>
            </w14:solidFill>
          </w14:textFill>
        </w:rPr>
        <w:t>5.</w:t>
      </w:r>
      <w:r>
        <w:rPr>
          <w:rFonts w:ascii="Times New Roman" w:eastAsia="仿宋"/>
          <w:color w:val="000000" w:themeColor="text1"/>
          <w:sz w:val="24"/>
          <w:szCs w:val="24"/>
          <w:highlight w:val="none"/>
          <w14:textFill>
            <w14:solidFill>
              <w14:schemeClr w14:val="tx1"/>
            </w14:solidFill>
          </w14:textFill>
        </w:rPr>
        <w:t>施工道路</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ascii="Times New Roman" w:hAnsi="Times New Roman" w:eastAsia="仿宋"/>
          <w:color w:val="000000" w:themeColor="text1"/>
          <w:sz w:val="24"/>
          <w:szCs w:val="24"/>
          <w:highlight w:val="none"/>
          <w:lang w:eastAsia="zh-CN"/>
          <w14:textFill>
            <w14:solidFill>
              <w14:schemeClr w14:val="tx1"/>
            </w14:solidFill>
          </w14:textFill>
        </w:rPr>
        <w:t>英阿瓦提渠首位于喀什地区伽师县夏普吐勒镇克买（11）村境内。距伽师县城约35km，距喀什市约60km，工程区至克买（11）村距离约2km，有简易砂石道路与柏油路相连，路面宽度3.5~6.0m；克买（11）村至夏普吐勒镇有311省道连接，距离约12km；夏普吐勒镇至伽师县有311省道互通，距离约13km；伽师县至喀什市有麦喀高速相接，距离约66km。工程区至克买（11）村位置有一段长4km，宽3.5～6m左右乡村道路，后期加宽至7.0m，作为工程进场公路。本工程对外交通总体条件较好。</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lang w:eastAsia="zh-CN"/>
          <w14:textFill>
            <w14:solidFill>
              <w14:schemeClr w14:val="tx1"/>
            </w14:solidFill>
          </w14:textFill>
        </w:rPr>
        <w:t>场内交通道路根据工程分布情况进行布置，主体工程施工前提前建设。场内交通主要满足施工要求，兼顾生活，结合枢纽布置，使各施工区段场地间交通运输畅通，形成一个整体场内公路网。场内共修建</w:t>
      </w:r>
      <w:r>
        <w:rPr>
          <w:rFonts w:hint="eastAsia" w:ascii="Times New Roman" w:hAnsi="Times New Roman" w:eastAsia="仿宋"/>
          <w:color w:val="000000" w:themeColor="text1"/>
          <w:sz w:val="24"/>
          <w:szCs w:val="24"/>
          <w:highlight w:val="none"/>
          <w:lang w:eastAsia="zh-CN"/>
          <w14:textFill>
            <w14:solidFill>
              <w14:schemeClr w14:val="tx1"/>
            </w14:solidFill>
          </w14:textFill>
        </w:rPr>
        <w:t>0.732</w:t>
      </w:r>
      <w:r>
        <w:rPr>
          <w:rFonts w:ascii="Times New Roman" w:hAnsi="Times New Roman" w:eastAsia="仿宋"/>
          <w:color w:val="000000" w:themeColor="text1"/>
          <w:sz w:val="24"/>
          <w:szCs w:val="24"/>
          <w:highlight w:val="none"/>
          <w:lang w:eastAsia="zh-CN"/>
          <w14:textFill>
            <w14:solidFill>
              <w14:schemeClr w14:val="tx1"/>
            </w14:solidFill>
          </w14:textFill>
        </w:rPr>
        <w:t>km临时施工道路，</w:t>
      </w:r>
      <w:r>
        <w:rPr>
          <w:rFonts w:hint="eastAsia" w:ascii="Times New Roman" w:hAnsi="Times New Roman" w:eastAsia="仿宋"/>
          <w:color w:val="000000" w:themeColor="text1"/>
          <w:sz w:val="24"/>
          <w:szCs w:val="24"/>
          <w:highlight w:val="none"/>
          <w:lang w:eastAsia="zh-CN"/>
          <w14:textFill>
            <w14:solidFill>
              <w14:schemeClr w14:val="tx1"/>
            </w14:solidFill>
          </w14:textFill>
        </w:rPr>
        <w:t>为基坑临时道路建设，路基宽度均为 7m，路面宽度为 6m</w:t>
      </w:r>
      <w:r>
        <w:rPr>
          <w:rFonts w:ascii="Times New Roman" w:hAnsi="Times New Roman" w:eastAsia="仿宋"/>
          <w:color w:val="000000" w:themeColor="text1"/>
          <w:sz w:val="24"/>
          <w:szCs w:val="24"/>
          <w:highlight w:val="none"/>
          <w:lang w:eastAsia="zh-CN"/>
          <w14:textFill>
            <w14:solidFill>
              <w14:schemeClr w14:val="tx1"/>
            </w14:solidFill>
          </w14:textFill>
        </w:rPr>
        <w:t>，为普通土石路面，用地面积</w:t>
      </w:r>
      <w:r>
        <w:rPr>
          <w:rFonts w:hint="eastAsia" w:ascii="Times New Roman" w:hAnsi="Times New Roman" w:eastAsia="仿宋"/>
          <w:color w:val="000000" w:themeColor="text1"/>
          <w:sz w:val="24"/>
          <w:szCs w:val="24"/>
          <w:highlight w:val="none"/>
          <w:lang w:eastAsia="zh-CN"/>
          <w14:textFill>
            <w14:solidFill>
              <w14:schemeClr w14:val="tx1"/>
            </w14:solidFill>
          </w14:textFill>
        </w:rPr>
        <w:t>1.3041</w:t>
      </w:r>
      <w:r>
        <w:rPr>
          <w:rFonts w:ascii="Times New Roman" w:hAnsi="Times New Roman" w:eastAsia="仿宋"/>
          <w:color w:val="000000" w:themeColor="text1"/>
          <w:sz w:val="24"/>
          <w:szCs w:val="24"/>
          <w:highlight w:val="none"/>
          <w:lang w:eastAsia="zh-CN"/>
          <w14:textFill>
            <w14:solidFill>
              <w14:schemeClr w14:val="tx1"/>
            </w14:solidFill>
          </w14:textFill>
        </w:rPr>
        <w:t>公顷，</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对临时道路使用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15</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cm戈壁料进行场地硬化，待项目主体工程施工结束后拆除机械设施、拆除硬化，并对场地进行清理、平整。</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c）材料供应情况</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（1）建筑材料</w:t>
      </w:r>
    </w:p>
    <w:bookmarkEnd w:id="35"/>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bookmarkStart w:id="36" w:name="_Toc128856254"/>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水泥、木材、钢材、汽油、柴油等主要材料以及生活物资等其它物资，主要从喀什市购买。工程主要材料对外运输情况如下：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①水泥：从阿图什青松水泥厂购买，平均运距 85km。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②沥青：在喀什市热电厂购买，平均运距 120km。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③钢材：在喀什市建材市场购买，平均运距 62km。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④木材：在伽师县建材市场购买，平均运距 38km。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⑤油料：在伽师县附近加油站购买，平均运距 38km。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⑥混凝土骨料：由地质勘察的商品砂石料场购买，平均运距 80km。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⑦PVC 管材：在喀什市建材市场购买，平均运距 42km。</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（2）施工用电</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工程施工区供电负荷较小，主要为营区照明及加工厂及拌和系统等用电，经计算，高峰期用电负荷约300kW,故考虑与永久供电相结合，设置1台箱变，容量均为630kVA，布置在右岸，电源引自附近1000m处的10kV电源。另需配备1台120kW柴油发电机作为备用电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（3）施工用水</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工程施工供水水源主要为克孜河水。根据施工工区的划分和水源点分布情况，本工程施工用水点主要为混凝土拌制和土方填筑用水，本工程考虑采用9m³洒水车从上游抽取后运输至施工部位进行供水，平均运距0.4km。施工期间生活用水可从附近居民点拉运自来水，自来水水质较好，达到人饮要求，可直接使用。</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（4）施工供风</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主体工程施工区供风项目主要为混凝土拌和系统及老闸混凝土拆除等。根据拌和系统生产能力，考虑布置1台40m³/min空压机作为主要供风设备，老闸混凝土拆除，考虑布置1台14m³/min空压机作为主要供风设备。</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（5）通讯条件</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目前施工区已全部覆盖中国移动、中国联通移动信号网络，通讯条件较好，对外通讯主要采用移动通信设备，固定通讯可与伽师县电信部门联系，就近引接扩容加以解决，场内通讯主要采用对讲机等临时通讯设备。</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3.2项目区自然概况</w:t>
      </w:r>
      <w:bookmarkEnd w:id="36"/>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3.2.1地理位置</w:t>
      </w:r>
    </w:p>
    <w:p>
      <w:pPr>
        <w:adjustRightInd w:val="0"/>
        <w:snapToGrid w:val="0"/>
        <w:spacing w:line="360" w:lineRule="auto"/>
        <w:ind w:firstLine="480" w:firstLineChars="200"/>
        <w:rPr>
          <w:rFonts w:ascii="Times New Roman" w:hAnsi="Times New Roman" w:eastAsia="仿宋_GB2312"/>
          <w:sz w:val="24"/>
          <w:highlight w:val="none"/>
          <w:lang w:eastAsia="zh-CN"/>
        </w:rPr>
      </w:pPr>
      <w:r>
        <w:rPr>
          <w:rFonts w:hint="eastAsia" w:ascii="Times New Roman" w:hAnsi="Times New Roman" w:eastAsia="仿宋_GB2312"/>
          <w:color w:val="000000" w:themeColor="text1"/>
          <w:sz w:val="24"/>
          <w:szCs w:val="24"/>
          <w:highlight w:val="none"/>
          <w:lang w:eastAsia="zh-CN"/>
          <w14:textFill>
            <w14:solidFill>
              <w14:schemeClr w14:val="tx1"/>
            </w14:solidFill>
          </w14:textFill>
        </w:rPr>
        <w:t>本项目所经地区属于喀什经济发达地带，公路交通也相对发达，与本项目相邻的公路主要有麦喀高速等，可依托既有公路路网进行运输。工程区周边有柏油路通过，交通便利。项目设置临时用地7宗，其中喀什市境内2宗、伽师县境内4宗、疏勒县境内1宗。</w:t>
      </w:r>
      <w:r>
        <w:rPr>
          <w:rFonts w:hint="eastAsia" w:ascii="Times New Roman" w:hAnsi="Times New Roman" w:eastAsia="仿宋_GB2312"/>
          <w:sz w:val="24"/>
          <w:highlight w:val="none"/>
          <w:lang w:eastAsia="zh-CN"/>
        </w:rPr>
        <w:t>。</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3.2.2地貌</w:t>
      </w:r>
    </w:p>
    <w:p>
      <w:pPr>
        <w:snapToGrid w:val="0"/>
        <w:spacing w:line="360" w:lineRule="auto"/>
        <w:ind w:firstLine="480" w:firstLineChars="2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本项目区位于克孜河及其分支伽师河流域内，冲积平原区，其西部与山前冲洪积平原相接，南北外围边界与丘陵带的山前洪积扇相连。地形平坦开阔，地面降1／2000，本工程段内河道宽约150-200m，两岸可见I-II 级堆积阶地发育，呈阶梯状，河床宽敞，河水水深1.5-3.0m、洪水期2.5-4.5m。</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3.2.3气候</w:t>
      </w: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气象</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bookmarkStart w:id="37" w:name="_Toc249295297"/>
      <w:bookmarkStart w:id="38" w:name="_Toc249295462"/>
      <w:bookmarkStart w:id="39" w:name="_Toc249938660"/>
      <w:bookmarkStart w:id="40" w:name="_Toc249295628"/>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a）</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气象</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克孜河流域地处欧亚大陆腹地，三面高山环绕，阻挡了西面与北面的冷空气入侵，也使南面印度洋暖湿气流难以进入。受东部塔克拉玛干大沙漠的影响，流域内降水量稀少而蒸发强烈，气候干燥，昼夜温差大，形成极度干旱的典型大陆性气候。本次初步设计距可研阶段时间较短，且并未产生其他极端气象值，本次沿用可研阶段成果。英阿瓦提渠首位于伽师县以西，距离伽师气象局约20km，因此主要气象要素根据伽师气象站观测资料统计如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伽师县为温带大陆性干旱气候，气温年内变化显著。七月份最热，平均气温26.0℃，极端最高气温为41.2℃，一月份最低，平均气温-6.6℃，极端最低气温-22.5℃，多年平均气温11.7℃，多年平均气温见表2.2-1。</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降水量年际变化大，多年平均降水量54mm，最大降水量109.2mm，降水多年集中在5-8 月，占全年降水量65.2%。降雪最早出现于11 月，最晚终于3 月，最大积雪深为10cm，积雪日数多年平均5天。</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b</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）水文</w:t>
      </w:r>
    </w:p>
    <w:bookmarkEnd w:id="37"/>
    <w:bookmarkEnd w:id="38"/>
    <w:bookmarkEnd w:id="39"/>
    <w:bookmarkEnd w:id="40"/>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1、地表水</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项目区位于克孜河流域，克孜河位于喀什地区北部，属喀什噶尔河水系，发源于塔吉克斯坦境内海拔6048 米的特拉普齐亚峰(即列宁峰)，全长778 公里，在我国境内约600 多公里，自西向东流经克孜勒苏柯尔克孜自治州乌恰县，喀什地区的疏附县、疏勒县、喀什市、伽师市、巴楚县，最后与叶尔芜河相遇，汇入塔里木河流域，流经水域面积达15100 平方公里。克孜勒河属典型的帕米尔高原混合型河流，由特拉普齐亚峰冰川积雪融化并于春夏季接纳天山与帕米尔高原各地的大量雨水和山隙泉水汇集而成。由于补给来源较丰富，水流形势也比较稳定。</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正常年径流量为20.59 亿立方米，多水年份可达22.8 亿立方米，少水年份也有17.65 亿立方米，年均流量为67.1 立方米/秒。每年11 月下旬至次年2 月为枯水期，最小流量为9.60 立方米/秒。</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2、地下水</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工程区位于克孜河冲洪积平原中下部，地下水补给来源主要为克孜河、灌区灌溉补给，其次为大气降水补给，本次勘探深度范围内地下水属潜水。地下水位埋深一般为地面以下1.5-4.5m。地下水位受河流与灌溉用水的控制，季节性变化幅度较大，年际变幅±0.5m，本次勘探地下水时期为2 月下旬，为枯水期，属低水位期，预计高水位期地下水位将上升：0.5-1.0m。工程区地形由西向东倾斜，地下水流向与地形坡度基本一致，地下水径流较慢，水循环强度弱。地下水的排泄主要为向下游径流排泄。</w:t>
      </w:r>
    </w:p>
    <w:p>
      <w:pPr>
        <w:adjustRightInd w:val="0"/>
        <w:snapToGrid w:val="0"/>
        <w:spacing w:after="0" w:line="360" w:lineRule="auto"/>
        <w:outlineLvl w:val="2"/>
        <w:rPr>
          <w:rFonts w:ascii="Times New Roman" w:hAnsi="Times New Roman" w:eastAsia="黑体"/>
          <w:spacing w:val="1"/>
          <w:position w:val="-1"/>
          <w:sz w:val="28"/>
          <w:szCs w:val="28"/>
          <w:highlight w:val="none"/>
          <w:u w:color="000000" w:themeColor="text1"/>
          <w:lang w:eastAsia="zh-CN"/>
        </w:rPr>
      </w:pPr>
      <w:r>
        <w:rPr>
          <w:rFonts w:ascii="Times New Roman" w:hAnsi="Times New Roman" w:eastAsia="黑体"/>
          <w:spacing w:val="1"/>
          <w:position w:val="-1"/>
          <w:sz w:val="28"/>
          <w:szCs w:val="28"/>
          <w:highlight w:val="none"/>
          <w:u w:color="000000" w:themeColor="text1"/>
          <w:lang w:eastAsia="zh-CN"/>
        </w:rPr>
        <w:t>3.2.4土壤</w:t>
      </w:r>
    </w:p>
    <w:p>
      <w:pPr>
        <w:adjustRightInd w:val="0"/>
        <w:snapToGrid w:val="0"/>
        <w:spacing w:after="0" w:line="360" w:lineRule="auto"/>
        <w:ind w:firstLine="480" w:firstLineChars="200"/>
        <w:rPr>
          <w:rFonts w:ascii="Times New Roman" w:hAnsi="Times New Roman" w:eastAsia="仿宋_GB2312"/>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olor w:val="000000" w:themeColor="text1"/>
          <w:sz w:val="24"/>
          <w:szCs w:val="24"/>
          <w:highlight w:val="none"/>
          <w:lang w:eastAsia="zh-CN"/>
          <w14:textFill>
            <w14:solidFill>
              <w14:schemeClr w14:val="tx1"/>
            </w14:solidFill>
          </w14:textFill>
        </w:rPr>
        <w:t>按照《中国土壤》和《新疆土壤》等著述的土壤分类系统，依据《新疆维吾尔自治区土壤类型1：50万图》和野外实地调查，项目区土壤类型主要为</w:t>
      </w:r>
      <w:r>
        <w:rPr>
          <w:rFonts w:hint="eastAsia" w:eastAsia="仿宋_GB2312"/>
          <w:color w:val="000000" w:themeColor="text1"/>
          <w:sz w:val="24"/>
          <w:szCs w:val="24"/>
          <w:highlight w:val="none"/>
          <w:lang w:eastAsia="zh-CN"/>
          <w14:textFill>
            <w14:solidFill>
              <w14:schemeClr w14:val="tx1"/>
            </w14:solidFill>
          </w14:textFill>
        </w:rPr>
        <w:t>棕漠土</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w:t>
      </w:r>
    </w:p>
    <w:p>
      <w:pPr>
        <w:adjustRightInd w:val="0"/>
        <w:snapToGrid w:val="0"/>
        <w:spacing w:after="0" w:line="360" w:lineRule="auto"/>
        <w:ind w:firstLine="480" w:firstLineChars="200"/>
        <w:rPr>
          <w:rFonts w:ascii="Times New Roman" w:hAnsi="Times New Roman" w:eastAsia="仿宋_GB2312"/>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olor w:val="000000" w:themeColor="text1"/>
          <w:sz w:val="24"/>
          <w:szCs w:val="24"/>
          <w:highlight w:val="none"/>
          <w:lang w:eastAsia="zh-CN"/>
          <w14:textFill>
            <w14:solidFill>
              <w14:schemeClr w14:val="tx1"/>
            </w14:solidFill>
          </w14:textFill>
        </w:rPr>
        <w:t>项目区土壤为</w:t>
      </w:r>
      <w:r>
        <w:rPr>
          <w:rFonts w:hint="eastAsia" w:eastAsia="仿宋_GB2312"/>
          <w:color w:val="000000" w:themeColor="text1"/>
          <w:sz w:val="24"/>
          <w:szCs w:val="24"/>
          <w:highlight w:val="none"/>
          <w:lang w:eastAsia="zh-CN"/>
          <w14:textFill>
            <w14:solidFill>
              <w14:schemeClr w14:val="tx1"/>
            </w14:solidFill>
          </w14:textFill>
        </w:rPr>
        <w:t>棕漠土</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。土体厚度在20-</w:t>
      </w:r>
      <w:r>
        <w:rPr>
          <w:rFonts w:hint="eastAsia" w:eastAsia="仿宋_GB2312"/>
          <w:color w:val="000000" w:themeColor="text1"/>
          <w:sz w:val="24"/>
          <w:szCs w:val="24"/>
          <w:highlight w:val="none"/>
          <w:lang w:eastAsia="zh-CN"/>
          <w14:textFill>
            <w14:solidFill>
              <w14:schemeClr w14:val="tx1"/>
            </w14:solidFill>
          </w14:textFill>
        </w:rPr>
        <w:t>50</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厘米间，为黄土性母质上发育的</w:t>
      </w:r>
      <w:r>
        <w:rPr>
          <w:rFonts w:hint="eastAsia" w:eastAsia="仿宋_GB2312"/>
          <w:color w:val="000000" w:themeColor="text1"/>
          <w:sz w:val="24"/>
          <w:szCs w:val="24"/>
          <w:highlight w:val="none"/>
          <w:lang w:eastAsia="zh-CN"/>
          <w14:textFill>
            <w14:solidFill>
              <w14:schemeClr w14:val="tx1"/>
            </w14:solidFill>
          </w14:textFill>
        </w:rPr>
        <w:t>棕漠土</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，土体偏厚，残积坡积物上发育的土体偏薄。</w:t>
      </w:r>
      <w:r>
        <w:rPr>
          <w:rFonts w:hint="eastAsia" w:eastAsia="仿宋_GB2312"/>
          <w:color w:val="000000" w:themeColor="text1"/>
          <w:sz w:val="24"/>
          <w:szCs w:val="24"/>
          <w:highlight w:val="none"/>
          <w:lang w:eastAsia="zh-CN"/>
          <w14:textFill>
            <w14:solidFill>
              <w14:schemeClr w14:val="tx1"/>
            </w14:solidFill>
          </w14:textFill>
        </w:rPr>
        <w:t>棕漠土</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的表层质地多为粘壤土至壤粘土，尚有砂质壤，砂砾质粘壤土，而上层质地则稍粘；有些剖面质地变化不大。</w:t>
      </w:r>
    </w:p>
    <w:p>
      <w:pPr>
        <w:adjustRightInd w:val="0"/>
        <w:snapToGrid w:val="0"/>
        <w:spacing w:after="0" w:line="360" w:lineRule="auto"/>
        <w:ind w:firstLine="480" w:firstLineChars="200"/>
        <w:rPr>
          <w:rFonts w:ascii="Times New Roman" w:hAnsi="Times New Roman" w:eastAsia="仿宋_GB2312"/>
          <w:color w:val="000000" w:themeColor="text1"/>
          <w:sz w:val="24"/>
          <w:szCs w:val="24"/>
          <w:highlight w:val="none"/>
          <w:lang w:eastAsia="zh-CN"/>
          <w14:textFill>
            <w14:solidFill>
              <w14:schemeClr w14:val="tx1"/>
            </w14:solidFill>
          </w14:textFill>
        </w:rPr>
      </w:pPr>
      <w:r>
        <w:rPr>
          <w:rFonts w:hint="eastAsia" w:eastAsia="仿宋_GB2312"/>
          <w:color w:val="000000" w:themeColor="text1"/>
          <w:sz w:val="24"/>
          <w:szCs w:val="24"/>
          <w:highlight w:val="none"/>
          <w:lang w:eastAsia="zh-CN"/>
          <w14:textFill>
            <w14:solidFill>
              <w14:schemeClr w14:val="tx1"/>
            </w14:solidFill>
          </w14:textFill>
        </w:rPr>
        <w:t>林地区域、草地区域</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表层土</w:t>
      </w:r>
      <w:r>
        <w:rPr>
          <w:rFonts w:hint="eastAsia" w:eastAsia="仿宋_GB2312"/>
          <w:color w:val="000000" w:themeColor="text1"/>
          <w:sz w:val="24"/>
          <w:szCs w:val="24"/>
          <w:highlight w:val="none"/>
          <w:lang w:eastAsia="zh-CN"/>
          <w14:textFill>
            <w14:solidFill>
              <w14:schemeClr w14:val="tx1"/>
            </w14:solidFill>
          </w14:textFill>
        </w:rPr>
        <w:t>有效层厚度约30厘米，</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有机质含量约</w:t>
      </w:r>
      <w:r>
        <w:rPr>
          <w:rFonts w:hint="eastAsia" w:eastAsia="仿宋_GB2312"/>
          <w:color w:val="000000" w:themeColor="text1"/>
          <w:sz w:val="24"/>
          <w:szCs w:val="24"/>
          <w:highlight w:val="none"/>
          <w:lang w:eastAsia="zh-CN"/>
          <w14:textFill>
            <w14:solidFill>
              <w14:schemeClr w14:val="tx1"/>
            </w14:solidFill>
          </w14:textFill>
        </w:rPr>
        <w:t>5-8</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克/千克，</w:t>
      </w:r>
      <w:r>
        <w:rPr>
          <w:rFonts w:hint="eastAsia" w:ascii="Times New Roman" w:hAnsi="Times New Roman" w:eastAsia="仿宋_GB2312"/>
          <w:bCs/>
          <w:color w:val="000000" w:themeColor="text1"/>
          <w:sz w:val="24"/>
          <w:highlight w:val="none"/>
          <w:lang w:eastAsia="zh-CN"/>
          <w14:textFill>
            <w14:solidFill>
              <w14:schemeClr w14:val="tx1"/>
            </w14:solidFill>
          </w14:textFill>
        </w:rPr>
        <w:t>PH值7.5-8.5，</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土壤砾石含量约8-10%，</w:t>
      </w:r>
      <w:r>
        <w:rPr>
          <w:rFonts w:hint="eastAsia" w:eastAsia="仿宋_GB2312"/>
          <w:color w:val="000000" w:themeColor="text1"/>
          <w:sz w:val="24"/>
          <w:szCs w:val="24"/>
          <w:highlight w:val="none"/>
          <w:lang w:eastAsia="zh-CN"/>
          <w14:textFill>
            <w14:solidFill>
              <w14:schemeClr w14:val="tx1"/>
            </w14:solidFill>
          </w14:textFill>
        </w:rPr>
        <w:t>有机质含量＞5g/kg，土</w:t>
      </w:r>
      <w:r>
        <w:rPr>
          <w:rFonts w:hint="eastAsia" w:ascii="Times New Roman" w:hAnsi="Times New Roman" w:eastAsia="仿宋_GB2312"/>
          <w:bCs/>
          <w:color w:val="000000" w:themeColor="text1"/>
          <w:sz w:val="24"/>
          <w:highlight w:val="none"/>
          <w:lang w:eastAsia="zh-CN"/>
          <w14:textFill>
            <w14:solidFill>
              <w14:schemeClr w14:val="tx1"/>
            </w14:solidFill>
          </w14:textFill>
        </w:rPr>
        <w:t>壤容重≤1.40g/cm</w:t>
      </w:r>
      <w:r>
        <w:rPr>
          <w:rFonts w:hint="eastAsia" w:ascii="Times New Roman" w:hAnsi="Times New Roman" w:eastAsia="仿宋_GB2312"/>
          <w:bCs/>
          <w:color w:val="000000" w:themeColor="text1"/>
          <w:sz w:val="24"/>
          <w:highlight w:val="none"/>
          <w:vertAlign w:val="superscript"/>
          <w:lang w:eastAsia="zh-CN"/>
          <w14:textFill>
            <w14:solidFill>
              <w14:schemeClr w14:val="tx1"/>
            </w14:solidFill>
          </w14:textFill>
        </w:rPr>
        <w:t>3</w:t>
      </w:r>
      <w:r>
        <w:rPr>
          <w:rFonts w:hint="eastAsia" w:ascii="Times New Roman" w:hAnsi="Times New Roman" w:eastAsia="仿宋_GB2312"/>
          <w:color w:val="000000" w:themeColor="text1"/>
          <w:sz w:val="24"/>
          <w:szCs w:val="24"/>
          <w:highlight w:val="none"/>
          <w:lang w:eastAsia="zh-CN"/>
          <w14:textFill>
            <w14:solidFill>
              <w14:schemeClr w14:val="tx1"/>
            </w14:solidFill>
          </w14:textFill>
        </w:rPr>
        <w:t>。</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3.2.</w:t>
      </w: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5</w:t>
      </w:r>
      <w:r>
        <w:rPr>
          <w:rFonts w:hint="eastAsia" w:ascii="黑体" w:hAnsi="黑体" w:eastAsia="黑体" w:cs="黑体"/>
          <w:color w:val="000000" w:themeColor="text1"/>
          <w:sz w:val="28"/>
          <w:szCs w:val="28"/>
          <w:highlight w:val="none"/>
          <w14:textFill>
            <w14:solidFill>
              <w14:schemeClr w14:val="tx1"/>
            </w14:solidFill>
          </w14:textFill>
        </w:rPr>
        <w:t>植被</w:t>
      </w:r>
      <w:r>
        <w:rPr>
          <w:rFonts w:hint="eastAsia" w:ascii="黑体" w:hAnsi="黑体" w:eastAsia="黑体" w:cs="黑体"/>
          <w:color w:val="000000" w:themeColor="text1"/>
          <w:sz w:val="28"/>
          <w:szCs w:val="28"/>
          <w:highlight w:val="none"/>
          <w:lang w:eastAsia="zh-CN"/>
          <w14:textFill>
            <w14:solidFill>
              <w14:schemeClr w14:val="tx1"/>
            </w14:solidFill>
          </w14:textFill>
        </w:rPr>
        <w:t>及动物</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1、植被</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中国科学院综合考察委员会新疆综合考察队植物组编制的《新疆维吾尔自治区植被类型图》，经过实地调查与资料收集，得知项目区域属中亚植物区，主要生长荒漠植物，植物组成简单，类型单调，分布稀疏。</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综合评价：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项目区灌木林地区域区主要植被类型为骆驼刺等，骆驼刺高可达50厘米。茎直立，从基部开始分枝，枝条平行上升。叶互生，</w:t>
      </w:r>
      <w:r>
        <w:rPr>
          <w:highlight w:val="none"/>
        </w:rPr>
        <w:fldChar w:fldCharType="begin"/>
      </w:r>
      <w:r>
        <w:rPr>
          <w:highlight w:val="none"/>
        </w:rPr>
        <w:instrText xml:space="preserve"> HYPERLINK "https://baike.baidu.com/item/%E5%8F%B6%E7%89%87/6728903" \t "https://baike.baidu.com/item/%E9%AA%86%E9%A9%BC%E5%88%BA/_blank" </w:instrText>
      </w:r>
      <w:r>
        <w:rPr>
          <w:highlight w:val="none"/>
        </w:rPr>
        <w:fldChar w:fldCharType="separate"/>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叶片</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fldChar w:fldCharType="end"/>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卵形、倒卵形或倒圆卵形，无毛，具短柄。总状花序，腋生，老茎的刺上无花；</w:t>
      </w:r>
      <w:r>
        <w:rPr>
          <w:highlight w:val="none"/>
        </w:rPr>
        <w:fldChar w:fldCharType="begin"/>
      </w:r>
      <w:r>
        <w:rPr>
          <w:highlight w:val="none"/>
        </w:rPr>
        <w:instrText xml:space="preserve"> HYPERLINK "https://baike.baidu.com/item/%E8%8B%9E%E7%89%87/6732646" \t "https://baike.baidu.com/item/%E9%AA%86%E9%A9%BC%E5%88%BA/_blank" </w:instrText>
      </w:r>
      <w:r>
        <w:rPr>
          <w:highlight w:val="none"/>
        </w:rPr>
        <w:fldChar w:fldCharType="separate"/>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苞片</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fldChar w:fldCharType="end"/>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钻状，花萼钟状，萼齿三角状或钻状三角形，花冠深紫红色，旗瓣倒长卵形，冀瓣长圆形，子房线形，无毛。荚果线形，弯曲无毛，植被覆盖度20-30%。</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项目区其他林地区域区主要植被类型为白杨等，白杨属</w:t>
      </w:r>
      <w:r>
        <w:rPr>
          <w:highlight w:val="none"/>
        </w:rPr>
        <w:fldChar w:fldCharType="begin"/>
      </w:r>
      <w:r>
        <w:rPr>
          <w:highlight w:val="none"/>
        </w:rPr>
        <w:instrText xml:space="preserve"> HYPERLINK "https://baike.baidu.com/item/%E8%90%BD%E5%8F%B6%E4%B9%94%E6%9C%A8" \t "https://baike.baidu.com/item/%E7%99%BD%E6%9D%A8/_blank" </w:instrText>
      </w:r>
      <w:r>
        <w:rPr>
          <w:highlight w:val="none"/>
        </w:rPr>
        <w:fldChar w:fldCharType="separate"/>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落叶乔木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fldChar w:fldCharType="end"/>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，高约30米，胸径约1米，树干通直，树皮灰绿至灰白色，</w:t>
      </w:r>
      <w:r>
        <w:rPr>
          <w:highlight w:val="none"/>
        </w:rPr>
        <w:fldChar w:fldCharType="begin"/>
      </w:r>
      <w:r>
        <w:rPr>
          <w:highlight w:val="none"/>
        </w:rPr>
        <w:instrText xml:space="preserve"> HYPERLINK "https://baike.baidu.com/item/%E7%9A%AE%E5%AD%94" \t "https://baike.baidu.com/item/%E7%99%BD%E6%9D%A8/_blank" </w:instrText>
      </w:r>
      <w:r>
        <w:rPr>
          <w:highlight w:val="none"/>
        </w:rPr>
        <w:fldChar w:fldCharType="separate"/>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皮孔</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fldChar w:fldCharType="end"/>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菱形，老</w:t>
      </w:r>
      <w:r>
        <w:rPr>
          <w:highlight w:val="none"/>
        </w:rPr>
        <w:fldChar w:fldCharType="begin"/>
      </w:r>
      <w:r>
        <w:rPr>
          <w:highlight w:val="none"/>
        </w:rPr>
        <w:instrText xml:space="preserve"> HYPERLINK "https://baike.baidu.com/item/%E6%A0%91%E5%9F%BA" \t "https://baike.baidu.com/item/%E7%99%BD%E6%9D%A8/_blank" </w:instrText>
      </w:r>
      <w:r>
        <w:rPr>
          <w:highlight w:val="none"/>
        </w:rPr>
        <w:fldChar w:fldCharType="separate"/>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树基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fldChar w:fldCharType="end"/>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部黑灰色，</w:t>
      </w:r>
      <w:r>
        <w:rPr>
          <w:highlight w:val="none"/>
        </w:rPr>
        <w:fldChar w:fldCharType="begin"/>
      </w:r>
      <w:r>
        <w:rPr>
          <w:highlight w:val="none"/>
        </w:rPr>
        <w:instrText xml:space="preserve"> HYPERLINK "https://baike.baidu.com/item/%E7%BA%B5%E8%A3%82" \t "https://baike.baidu.com/item/%E7%99%BD%E6%9D%A8/_blank" </w:instrText>
      </w:r>
      <w:r>
        <w:rPr>
          <w:highlight w:val="none"/>
        </w:rPr>
        <w:fldChar w:fldCharType="separate"/>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纵裂</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fldChar w:fldCharType="end"/>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。幼枝被毛，后脱落。其他林地区域现状郁闭度0.1左右。</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项目区草地区植被类型主要为低覆盖稀疏植被叉毛蓬、伊犁绢蒿、粗枝猪毛菜等，草高20-30厘米，草原综合覆盖度25%左右，植物初级产生力水平一般，</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2、动物</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项目区所属野生动物种类组成贫乏，主要野生动物包括灵雀、松鼠、老鼠，分布较少，项目建设对其影响较小。</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3.2.</w:t>
      </w: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6工程地质</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工程区位于西天山山脉与塔里木盆地西缘的交合处，该区域北部是南天山山脉，西南部为昆仑山山脉，东部为塔里木盆地，中部是谷地平原，大的地貌形态可分为高山区、中低山丘陵区、山前倾斜平原、冲积平原、河谷平原，地势北、西、南三面环山，总趋势是西北高东南低；地质构造基本控制地貌形态格局，区内山地与平原、中低山与高山往往以断裂为界，呈构造阶梯地貌。</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本项目区位于克孜河及其分支伽师河流域内，冲积平原区，其西部与山前冲洪积平原相接，南北外围边界与丘陵带的山前洪积扇相连。地形平坦开阔，地面坡降1／2000，本工程段内河道宽约150~200m，两岸可见I~II 级堆积阶地发育，呈阶梯状，河床宽敞，河水水深1.5~3.0m、洪水期2.5~4.5m。</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工程区出露地层第四系主要为陆源碎屑堆积物，下更新统为冰水堆积，中、上更新统主要为冲洪积或冲积物，上更新统伴随有风积物，全新统主要为冲积物和风积物。下更新统岩性主要为泥质砂岩、砾岩，中、上更新统岩性以砂砾石、卵砾石为主夹砂、粉土，全新统岩性多为砂、粉土。从山前地带到平原腹地堆积物的岩性颗粒总体表面为由粗变细的规律，第四系松散层厚度一般大于300m。</w:t>
      </w:r>
    </w:p>
    <w:p>
      <w:pPr>
        <w:adjustRightInd w:val="0"/>
        <w:snapToGrid w:val="0"/>
        <w:spacing w:after="0" w:line="360" w:lineRule="auto"/>
        <w:outlineLvl w:val="1"/>
        <w:rPr>
          <w:rFonts w:ascii="Times New Roman" w:hAnsi="Times New Roman" w:eastAsia="黑体"/>
          <w:color w:val="000000"/>
          <w:spacing w:val="1"/>
          <w:position w:val="-1"/>
          <w:sz w:val="30"/>
          <w:szCs w:val="30"/>
          <w:highlight w:val="none"/>
          <w:lang w:eastAsia="zh-CN"/>
        </w:rPr>
      </w:pPr>
      <w:bookmarkStart w:id="41" w:name="_Toc503179540"/>
      <w:bookmarkStart w:id="42" w:name="_Toc128856255"/>
      <w:r>
        <w:rPr>
          <w:rFonts w:ascii="Times New Roman" w:hAnsi="Times New Roman" w:eastAsia="黑体"/>
          <w:color w:val="000000"/>
          <w:spacing w:val="1"/>
          <w:position w:val="-1"/>
          <w:sz w:val="30"/>
          <w:szCs w:val="30"/>
          <w:highlight w:val="none"/>
          <w:lang w:eastAsia="zh-CN"/>
        </w:rPr>
        <w:t>3.3项目区社会经济概况</w:t>
      </w:r>
      <w:bookmarkEnd w:id="41"/>
      <w:bookmarkEnd w:id="42"/>
    </w:p>
    <w:p>
      <w:pPr>
        <w:pStyle w:val="60"/>
        <w:adjustRightInd w:val="0"/>
        <w:snapToGrid w:val="0"/>
        <w:spacing w:after="0" w:line="360" w:lineRule="auto"/>
        <w:ind w:left="0" w:leftChars="0" w:firstLine="480"/>
        <w:rPr>
          <w:rFonts w:ascii="Times New Roman" w:eastAsia="仿宋"/>
          <w:color w:val="000000" w:themeColor="text1"/>
          <w:sz w:val="24"/>
          <w:szCs w:val="24"/>
          <w:highlight w:val="none"/>
          <w14:textFill>
            <w14:solidFill>
              <w14:schemeClr w14:val="tx1"/>
            </w14:solidFill>
          </w14:textFill>
        </w:rPr>
      </w:pPr>
      <w:bookmarkStart w:id="43" w:name="_Toc503179541"/>
      <w:r>
        <w:rPr>
          <w:rFonts w:hint="eastAsia" w:ascii="Times New Roman" w:eastAsia="仿宋"/>
          <w:color w:val="000000" w:themeColor="text1"/>
          <w:sz w:val="24"/>
          <w:szCs w:val="24"/>
          <w:highlight w:val="none"/>
          <w14:textFill>
            <w14:solidFill>
              <w14:schemeClr w14:val="tx1"/>
            </w14:solidFill>
          </w14:textFill>
        </w:rPr>
        <w:t>伽师县全县辖</w:t>
      </w:r>
      <w:r>
        <w:rPr>
          <w:rFonts w:ascii="Times New Roman" w:eastAsia="仿宋"/>
          <w:color w:val="000000" w:themeColor="text1"/>
          <w:sz w:val="24"/>
          <w:szCs w:val="24"/>
          <w:highlight w:val="none"/>
          <w14:textFill>
            <w14:solidFill>
              <w14:schemeClr w14:val="tx1"/>
            </w14:solidFill>
          </w14:textFill>
        </w:rPr>
        <w:t>13</w:t>
      </w:r>
      <w:r>
        <w:rPr>
          <w:rFonts w:hint="eastAsia" w:ascii="Times New Roman" w:eastAsia="仿宋"/>
          <w:color w:val="000000" w:themeColor="text1"/>
          <w:sz w:val="24"/>
          <w:szCs w:val="24"/>
          <w:highlight w:val="none"/>
          <w14:textFill>
            <w14:solidFill>
              <w14:schemeClr w14:val="tx1"/>
            </w14:solidFill>
          </w14:textFill>
        </w:rPr>
        <w:t>个乡镇（</w:t>
      </w:r>
      <w:r>
        <w:rPr>
          <w:rFonts w:ascii="Times New Roman" w:eastAsia="仿宋"/>
          <w:color w:val="000000" w:themeColor="text1"/>
          <w:sz w:val="24"/>
          <w:szCs w:val="24"/>
          <w:highlight w:val="none"/>
          <w14:textFill>
            <w14:solidFill>
              <w14:schemeClr w14:val="tx1"/>
            </w14:solidFill>
          </w14:textFill>
        </w:rPr>
        <w:t>6</w:t>
      </w:r>
      <w:r>
        <w:rPr>
          <w:rFonts w:hint="eastAsia" w:ascii="Times New Roman" w:eastAsia="仿宋"/>
          <w:color w:val="000000" w:themeColor="text1"/>
          <w:sz w:val="24"/>
          <w:szCs w:val="24"/>
          <w:highlight w:val="none"/>
          <w14:textFill>
            <w14:solidFill>
              <w14:schemeClr w14:val="tx1"/>
            </w14:solidFill>
          </w14:textFill>
        </w:rPr>
        <w:t>镇</w:t>
      </w:r>
      <w:r>
        <w:rPr>
          <w:rFonts w:ascii="Times New Roman" w:eastAsia="仿宋"/>
          <w:color w:val="000000" w:themeColor="text1"/>
          <w:sz w:val="24"/>
          <w:szCs w:val="24"/>
          <w:highlight w:val="none"/>
          <w14:textFill>
            <w14:solidFill>
              <w14:schemeClr w14:val="tx1"/>
            </w14:solidFill>
          </w14:textFill>
        </w:rPr>
        <w:t>7</w:t>
      </w:r>
      <w:r>
        <w:rPr>
          <w:rFonts w:hint="eastAsia" w:ascii="Times New Roman" w:eastAsia="仿宋"/>
          <w:color w:val="000000" w:themeColor="text1"/>
          <w:sz w:val="24"/>
          <w:szCs w:val="24"/>
          <w:highlight w:val="none"/>
          <w14:textFill>
            <w14:solidFill>
              <w14:schemeClr w14:val="tx1"/>
            </w14:solidFill>
          </w14:textFill>
        </w:rPr>
        <w:t>乡），另有新疆生产建设兵团第三十</w:t>
      </w:r>
      <w:r>
        <w:rPr>
          <w:rFonts w:hint="eastAsia" w:ascii="Times New Roman" w:eastAsia="仿宋"/>
          <w:color w:val="000000" w:themeColor="text1"/>
          <w:sz w:val="24"/>
          <w:szCs w:val="24"/>
          <w:highlight w:val="none"/>
          <w14:textFill>
            <w14:solidFill>
              <w14:schemeClr w14:val="tx1"/>
            </w14:solidFill>
          </w14:textFill>
        </w:rPr>
        <w:t>师</w:t>
      </w:r>
      <w:r>
        <w:rPr>
          <w:rFonts w:hint="eastAsia" w:ascii="Times New Roman" w:eastAsia="仿宋"/>
          <w:color w:val="000000" w:themeColor="text1"/>
          <w:sz w:val="24"/>
          <w:szCs w:val="24"/>
          <w:highlight w:val="none"/>
          <w14:textFill>
            <w14:solidFill>
              <w14:schemeClr w14:val="tx1"/>
            </w14:solidFill>
          </w14:textFill>
        </w:rPr>
        <w:t>伽师总场和自治区公安厅哈里胡斯农场也在伽师县行政范围内。全县总人口</w:t>
      </w:r>
      <w:r>
        <w:rPr>
          <w:rFonts w:ascii="Times New Roman" w:eastAsia="仿宋"/>
          <w:color w:val="000000" w:themeColor="text1"/>
          <w:sz w:val="24"/>
          <w:szCs w:val="24"/>
          <w:highlight w:val="none"/>
          <w14:textFill>
            <w14:solidFill>
              <w14:schemeClr w14:val="tx1"/>
            </w14:solidFill>
          </w14:textFill>
        </w:rPr>
        <w:t>46</w:t>
      </w:r>
      <w:r>
        <w:rPr>
          <w:rFonts w:hint="eastAsia" w:ascii="Times New Roman" w:eastAsia="仿宋"/>
          <w:color w:val="000000" w:themeColor="text1"/>
          <w:sz w:val="24"/>
          <w:szCs w:val="24"/>
          <w:highlight w:val="none"/>
          <w14:textFill>
            <w14:solidFill>
              <w14:schemeClr w14:val="tx1"/>
            </w14:solidFill>
          </w14:textFill>
        </w:rPr>
        <w:t>万人（</w:t>
      </w:r>
      <w:r>
        <w:rPr>
          <w:rFonts w:ascii="Times New Roman" w:eastAsia="仿宋"/>
          <w:color w:val="000000" w:themeColor="text1"/>
          <w:sz w:val="24"/>
          <w:szCs w:val="24"/>
          <w:highlight w:val="none"/>
          <w14:textFill>
            <w14:solidFill>
              <w14:schemeClr w14:val="tx1"/>
            </w14:solidFill>
          </w14:textFill>
        </w:rPr>
        <w:t>2022</w:t>
      </w:r>
      <w:r>
        <w:rPr>
          <w:rFonts w:hint="eastAsia" w:ascii="Times New Roman" w:eastAsia="仿宋"/>
          <w:color w:val="000000" w:themeColor="text1"/>
          <w:sz w:val="24"/>
          <w:szCs w:val="24"/>
          <w:highlight w:val="none"/>
          <w14:textFill>
            <w14:solidFill>
              <w14:schemeClr w14:val="tx1"/>
            </w14:solidFill>
          </w14:textFill>
        </w:rPr>
        <w:t>年），有维吾尔、汉、哈萨克、回等</w:t>
      </w:r>
      <w:r>
        <w:rPr>
          <w:rFonts w:ascii="Times New Roman" w:eastAsia="仿宋"/>
          <w:color w:val="000000" w:themeColor="text1"/>
          <w:sz w:val="24"/>
          <w:szCs w:val="24"/>
          <w:highlight w:val="none"/>
          <w14:textFill>
            <w14:solidFill>
              <w14:schemeClr w14:val="tx1"/>
            </w14:solidFill>
          </w14:textFill>
        </w:rPr>
        <w:t>13</w:t>
      </w:r>
      <w:r>
        <w:rPr>
          <w:rFonts w:hint="eastAsia" w:ascii="Times New Roman" w:eastAsia="仿宋"/>
          <w:color w:val="000000" w:themeColor="text1"/>
          <w:sz w:val="24"/>
          <w:szCs w:val="24"/>
          <w:highlight w:val="none"/>
          <w14:textFill>
            <w14:solidFill>
              <w14:schemeClr w14:val="tx1"/>
            </w14:solidFill>
          </w14:textFill>
        </w:rPr>
        <w:t>个民族，其中维吾尔族人口占总人口的</w:t>
      </w:r>
      <w:r>
        <w:rPr>
          <w:rFonts w:ascii="Times New Roman" w:eastAsia="仿宋"/>
          <w:color w:val="000000" w:themeColor="text1"/>
          <w:sz w:val="24"/>
          <w:szCs w:val="24"/>
          <w:highlight w:val="none"/>
          <w14:textFill>
            <w14:solidFill>
              <w14:schemeClr w14:val="tx1"/>
            </w14:solidFill>
          </w14:textFill>
        </w:rPr>
        <w:t>95%</w:t>
      </w:r>
      <w:r>
        <w:rPr>
          <w:rFonts w:hint="eastAsia" w:ascii="Times New Roman" w:eastAsia="仿宋"/>
          <w:color w:val="000000" w:themeColor="text1"/>
          <w:sz w:val="24"/>
          <w:szCs w:val="24"/>
          <w:highlight w:val="none"/>
          <w14:textFill>
            <w14:solidFill>
              <w14:schemeClr w14:val="tx1"/>
            </w14:solidFill>
          </w14:textFill>
        </w:rPr>
        <w:t>以上，是一个以维吾尔族为主体的少数民族聚居区。</w:t>
      </w:r>
    </w:p>
    <w:p>
      <w:pPr>
        <w:pStyle w:val="60"/>
        <w:adjustRightInd w:val="0"/>
        <w:snapToGrid w:val="0"/>
        <w:spacing w:after="0" w:line="360" w:lineRule="auto"/>
        <w:ind w:left="0" w:leftChars="0" w:firstLine="480"/>
        <w:rPr>
          <w:rFonts w:ascii="Times New Roman" w:eastAsia="仿宋"/>
          <w:color w:val="000000" w:themeColor="text1"/>
          <w:sz w:val="24"/>
          <w:szCs w:val="24"/>
          <w:highlight w:val="none"/>
          <w14:textFill>
            <w14:solidFill>
              <w14:schemeClr w14:val="tx1"/>
            </w14:solidFill>
          </w14:textFill>
        </w:rPr>
      </w:pPr>
      <w:r>
        <w:rPr>
          <w:rFonts w:ascii="Times New Roman" w:eastAsia="仿宋"/>
          <w:color w:val="000000" w:themeColor="text1"/>
          <w:sz w:val="24"/>
          <w:szCs w:val="24"/>
          <w:highlight w:val="none"/>
          <w14:textFill>
            <w14:solidFill>
              <w14:schemeClr w14:val="tx1"/>
            </w14:solidFill>
          </w14:textFill>
        </w:rPr>
        <w:t>2020年末，全县生产总值*****亿元，年均增长*****;城镇居民人均可支配收入达*****元，年均增长*****;农村人均可支配收入达*****元，年均增长*****;完成固定资产投资项目*****个、*****亿元，经济基础不断夯实，发展质量明显提升。突出特色优势，狠抓产业发展，打造了伽师瓜、伽师梅、伽师羊、伽师馕、伽师菜“五大产业”，规模化、产业化、品牌化显著提</w:t>
      </w:r>
      <w:r>
        <w:rPr>
          <w:rFonts w:hint="eastAsia" w:ascii="Times New Roman" w:eastAsia="仿宋"/>
          <w:color w:val="000000" w:themeColor="text1"/>
          <w:sz w:val="24"/>
          <w:szCs w:val="24"/>
          <w:highlight w:val="none"/>
          <w14:textFill>
            <w14:solidFill>
              <w14:schemeClr w14:val="tx1"/>
            </w14:solidFill>
          </w14:textFill>
        </w:rPr>
        <w:t>升。</w:t>
      </w:r>
    </w:p>
    <w:p>
      <w:pPr>
        <w:pStyle w:val="60"/>
        <w:adjustRightInd w:val="0"/>
        <w:snapToGrid w:val="0"/>
        <w:spacing w:after="0" w:line="360" w:lineRule="auto"/>
        <w:ind w:left="0" w:leftChars="0" w:firstLine="480"/>
        <w:rPr>
          <w:rFonts w:ascii="Times New Roman" w:eastAsia="仿宋"/>
          <w:color w:val="000000" w:themeColor="text1"/>
          <w:sz w:val="24"/>
          <w:szCs w:val="24"/>
          <w:highlight w:val="none"/>
          <w14:textFill>
            <w14:solidFill>
              <w14:schemeClr w14:val="tx1"/>
            </w14:solidFill>
          </w14:textFill>
        </w:rPr>
      </w:pPr>
      <w:r>
        <w:rPr>
          <w:rFonts w:ascii="Times New Roman" w:eastAsia="仿宋"/>
          <w:color w:val="000000" w:themeColor="text1"/>
          <w:sz w:val="24"/>
          <w:szCs w:val="24"/>
          <w:highlight w:val="none"/>
          <w14:textFill>
            <w14:solidFill>
              <w14:schemeClr w14:val="tx1"/>
            </w14:solidFill>
          </w14:textFill>
        </w:rPr>
        <w:t>2021年，实现地区生产总值*****亿元、增长*****，完成一般公共预算收入*****亿元、增长*****，实现社会消费品零售总额*****亿元、增长*****，城镇居民可支配收入*****元、增长*****，农村居民可支配收入*****元、增长*****。</w:t>
      </w:r>
    </w:p>
    <w:p>
      <w:pPr>
        <w:pStyle w:val="60"/>
        <w:adjustRightInd w:val="0"/>
        <w:snapToGrid w:val="0"/>
        <w:spacing w:after="0" w:line="360" w:lineRule="auto"/>
        <w:ind w:left="0" w:leftChars="0" w:firstLine="480"/>
        <w:rPr>
          <w:rFonts w:ascii="Times New Roman" w:eastAsia="仿宋"/>
          <w:color w:val="000000" w:themeColor="text1"/>
          <w:sz w:val="24"/>
          <w:szCs w:val="24"/>
          <w:highlight w:val="none"/>
          <w14:textFill>
            <w14:solidFill>
              <w14:schemeClr w14:val="tx1"/>
            </w14:solidFill>
          </w14:textFill>
        </w:rPr>
      </w:pPr>
      <w:r>
        <w:rPr>
          <w:rFonts w:ascii="Times New Roman" w:eastAsia="仿宋"/>
          <w:color w:val="000000" w:themeColor="text1"/>
          <w:sz w:val="24"/>
          <w:szCs w:val="24"/>
          <w:highlight w:val="none"/>
          <w14:textFill>
            <w14:solidFill>
              <w14:schemeClr w14:val="tx1"/>
            </w14:solidFill>
          </w14:textFill>
        </w:rPr>
        <w:t>2022</w:t>
      </w:r>
      <w:r>
        <w:rPr>
          <w:rFonts w:hint="eastAsia" w:ascii="Times New Roman" w:eastAsia="仿宋"/>
          <w:color w:val="000000" w:themeColor="text1"/>
          <w:sz w:val="24"/>
          <w:szCs w:val="24"/>
          <w:highlight w:val="none"/>
          <w14:textFill>
            <w14:solidFill>
              <w14:schemeClr w14:val="tx1"/>
            </w14:solidFill>
          </w14:textFill>
        </w:rPr>
        <w:t>年全年实现地区生产总值（</w:t>
      </w:r>
      <w:r>
        <w:rPr>
          <w:rFonts w:ascii="Times New Roman" w:eastAsia="仿宋"/>
          <w:color w:val="000000" w:themeColor="text1"/>
          <w:sz w:val="24"/>
          <w:szCs w:val="24"/>
          <w:highlight w:val="none"/>
          <w14:textFill>
            <w14:solidFill>
              <w14:schemeClr w14:val="tx1"/>
            </w14:solidFill>
          </w14:textFill>
        </w:rPr>
        <w:t>GDP</w:t>
      </w:r>
      <w:r>
        <w:rPr>
          <w:rFonts w:hint="eastAsia" w:ascii="Times New Roman" w:eastAsia="仿宋"/>
          <w:color w:val="000000" w:themeColor="text1"/>
          <w:sz w:val="24"/>
          <w:szCs w:val="24"/>
          <w:highlight w:val="none"/>
          <w14:textFill>
            <w14:solidFill>
              <w14:schemeClr w14:val="tx1"/>
            </w14:solidFill>
          </w14:textFill>
        </w:rPr>
        <w:t>）</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亿元，比上年增长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。其中，第一产业增加值</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亿元，增长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；第二产业增加值</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亿元，增长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；第三产业增加值</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亿元，增长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。第一产业增加值占地区生产总值的比重为</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，第二产业增加值占地区生产总值的比重为</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，第三产业增加值占地区生产总值的比重为</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w:t>
      </w:r>
    </w:p>
    <w:p>
      <w:pPr>
        <w:pStyle w:val="60"/>
        <w:adjustRightInd w:val="0"/>
        <w:snapToGrid w:val="0"/>
        <w:spacing w:after="0" w:line="360" w:lineRule="auto"/>
        <w:ind w:left="0" w:leftChars="0" w:firstLine="480"/>
        <w:rPr>
          <w:rFonts w:ascii="Times New Roman" w:eastAsia="仿宋"/>
          <w:color w:val="000000" w:themeColor="text1"/>
          <w:sz w:val="24"/>
          <w:szCs w:val="24"/>
          <w:highlight w:val="none"/>
          <w14:textFill>
            <w14:solidFill>
              <w14:schemeClr w14:val="tx1"/>
            </w14:solidFill>
          </w14:textFill>
        </w:rPr>
      </w:pPr>
      <w:r>
        <w:rPr>
          <w:rFonts w:hint="eastAsia" w:ascii="Times New Roman" w:eastAsia="仿宋"/>
          <w:color w:val="000000" w:themeColor="text1"/>
          <w:sz w:val="24"/>
          <w:szCs w:val="24"/>
          <w:highlight w:val="none"/>
          <w14:textFill>
            <w14:solidFill>
              <w14:schemeClr w14:val="tx1"/>
            </w14:solidFill>
          </w14:textFill>
        </w:rPr>
        <w:t>粮食播种面积</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万亩，比上年增长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。其中，小麦播种面积</w:t>
      </w:r>
      <w:r>
        <w:rPr>
          <w:rFonts w:ascii="Times New Roman" w:eastAsia="仿宋"/>
          <w:color w:val="000000" w:themeColor="text1"/>
          <w:sz w:val="24"/>
          <w:szCs w:val="24"/>
          <w:highlight w:val="none"/>
          <w14:textFill>
            <w14:solidFill>
              <w14:schemeClr w14:val="tx1"/>
            </w14:solidFill>
          </w14:textFill>
        </w:rPr>
        <w:t>*****</w:t>
      </w:r>
    </w:p>
    <w:p>
      <w:pPr>
        <w:pStyle w:val="60"/>
        <w:adjustRightInd w:val="0"/>
        <w:snapToGrid w:val="0"/>
        <w:spacing w:after="0" w:line="360" w:lineRule="auto"/>
        <w:ind w:left="0" w:leftChars="0" w:firstLine="0" w:firstLineChars="0"/>
        <w:rPr>
          <w:rFonts w:ascii="Times New Roman" w:eastAsia="仿宋"/>
          <w:color w:val="000000" w:themeColor="text1"/>
          <w:sz w:val="24"/>
          <w:szCs w:val="24"/>
          <w:highlight w:val="none"/>
          <w14:textFill>
            <w14:solidFill>
              <w14:schemeClr w14:val="tx1"/>
            </w14:solidFill>
          </w14:textFill>
        </w:rPr>
      </w:pPr>
      <w:r>
        <w:rPr>
          <w:rFonts w:hint="eastAsia" w:ascii="Times New Roman" w:eastAsia="仿宋"/>
          <w:color w:val="000000" w:themeColor="text1"/>
          <w:sz w:val="24"/>
          <w:szCs w:val="24"/>
          <w:highlight w:val="none"/>
          <w14:textFill>
            <w14:solidFill>
              <w14:schemeClr w14:val="tx1"/>
            </w14:solidFill>
          </w14:textFill>
        </w:rPr>
        <w:t>万亩，增长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；玉米播种面积</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万亩，增长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。棉花播种面积</w:t>
      </w:r>
      <w:r>
        <w:rPr>
          <w:rFonts w:ascii="Times New Roman" w:eastAsia="仿宋"/>
          <w:color w:val="000000" w:themeColor="text1"/>
          <w:sz w:val="24"/>
          <w:szCs w:val="24"/>
          <w:highlight w:val="none"/>
          <w14:textFill>
            <w14:solidFill>
              <w14:schemeClr w14:val="tx1"/>
            </w14:solidFill>
          </w14:textFill>
        </w:rPr>
        <w:t>*****</w:t>
      </w:r>
    </w:p>
    <w:p>
      <w:pPr>
        <w:pStyle w:val="60"/>
        <w:adjustRightInd w:val="0"/>
        <w:snapToGrid w:val="0"/>
        <w:spacing w:after="0" w:line="360" w:lineRule="auto"/>
        <w:ind w:left="0" w:leftChars="0" w:firstLine="0" w:firstLineChars="0"/>
        <w:rPr>
          <w:rFonts w:ascii="Times New Roman" w:eastAsia="仿宋"/>
          <w:color w:val="000000" w:themeColor="text1"/>
          <w:sz w:val="24"/>
          <w:szCs w:val="24"/>
          <w:highlight w:val="none"/>
          <w14:textFill>
            <w14:solidFill>
              <w14:schemeClr w14:val="tx1"/>
            </w14:solidFill>
          </w14:textFill>
        </w:rPr>
      </w:pPr>
      <w:r>
        <w:rPr>
          <w:rFonts w:hint="eastAsia" w:ascii="Times New Roman" w:eastAsia="仿宋"/>
          <w:color w:val="000000" w:themeColor="text1"/>
          <w:sz w:val="24"/>
          <w:szCs w:val="24"/>
          <w:highlight w:val="none"/>
          <w14:textFill>
            <w14:solidFill>
              <w14:schemeClr w14:val="tx1"/>
            </w14:solidFill>
          </w14:textFill>
        </w:rPr>
        <w:t>万亩，下降</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。瓜播种面积</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万亩，增长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。蔬菜播种面积</w:t>
      </w:r>
      <w:r>
        <w:rPr>
          <w:rFonts w:ascii="Times New Roman" w:eastAsia="仿宋"/>
          <w:color w:val="000000" w:themeColor="text1"/>
          <w:sz w:val="24"/>
          <w:szCs w:val="24"/>
          <w:highlight w:val="none"/>
          <w14:textFill>
            <w14:solidFill>
              <w14:schemeClr w14:val="tx1"/>
            </w14:solidFill>
          </w14:textFill>
        </w:rPr>
        <w:t>*****</w:t>
      </w:r>
    </w:p>
    <w:p>
      <w:pPr>
        <w:pStyle w:val="60"/>
        <w:adjustRightInd w:val="0"/>
        <w:snapToGrid w:val="0"/>
        <w:spacing w:after="0" w:line="360" w:lineRule="auto"/>
        <w:ind w:left="0" w:leftChars="0" w:firstLine="0" w:firstLineChars="0"/>
        <w:rPr>
          <w:rFonts w:ascii="Times New Roman" w:eastAsia="仿宋"/>
          <w:color w:val="000000" w:themeColor="text1"/>
          <w:sz w:val="24"/>
          <w:szCs w:val="24"/>
          <w:highlight w:val="none"/>
          <w14:textFill>
            <w14:solidFill>
              <w14:schemeClr w14:val="tx1"/>
            </w14:solidFill>
          </w14:textFill>
        </w:rPr>
      </w:pPr>
      <w:r>
        <w:rPr>
          <w:rFonts w:hint="eastAsia" w:ascii="Times New Roman" w:eastAsia="仿宋"/>
          <w:color w:val="000000" w:themeColor="text1"/>
          <w:sz w:val="24"/>
          <w:szCs w:val="24"/>
          <w:highlight w:val="none"/>
          <w14:textFill>
            <w14:solidFill>
              <w14:schemeClr w14:val="tx1"/>
            </w14:solidFill>
          </w14:textFill>
        </w:rPr>
        <w:t>万亩，增长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。全年粮食产量</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万吨，比上年增长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。其中，小麦产量</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；玉米产量</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。棉花产量</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万吨，下降</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。瓜产量</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。蔬菜产量</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w:t>
      </w:r>
    </w:p>
    <w:p>
      <w:pPr>
        <w:pStyle w:val="60"/>
        <w:adjustRightInd w:val="0"/>
        <w:snapToGrid w:val="0"/>
        <w:spacing w:after="0" w:line="360" w:lineRule="auto"/>
        <w:ind w:left="0" w:leftChars="0" w:firstLine="480"/>
        <w:rPr>
          <w:rFonts w:ascii="Times New Roman" w:eastAsia="仿宋"/>
          <w:color w:val="000000" w:themeColor="text1"/>
          <w:sz w:val="24"/>
          <w:szCs w:val="24"/>
          <w:highlight w:val="none"/>
          <w14:textFill>
            <w14:solidFill>
              <w14:schemeClr w14:val="tx1"/>
            </w14:solidFill>
          </w14:textFill>
        </w:rPr>
      </w:pPr>
      <w:r>
        <w:rPr>
          <w:rFonts w:hint="eastAsia" w:ascii="Times New Roman" w:eastAsia="仿宋"/>
          <w:color w:val="000000" w:themeColor="text1"/>
          <w:sz w:val="24"/>
          <w:szCs w:val="24"/>
          <w:highlight w:val="none"/>
          <w14:textFill>
            <w14:solidFill>
              <w14:schemeClr w14:val="tx1"/>
            </w14:solidFill>
          </w14:textFill>
        </w:rPr>
        <w:t>全年林果业总产量</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万吨，比上年下降</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。其中，葡萄</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；杏</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；红枣</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；酸西梅</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万吨；石榴</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；梨子</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；杏李</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w:t>
      </w:r>
    </w:p>
    <w:p>
      <w:pPr>
        <w:pStyle w:val="60"/>
        <w:adjustRightInd w:val="0"/>
        <w:snapToGrid w:val="0"/>
        <w:spacing w:after="0" w:line="360" w:lineRule="auto"/>
        <w:ind w:left="0" w:leftChars="0" w:firstLine="480"/>
        <w:rPr>
          <w:rFonts w:ascii="Times New Roman" w:eastAsia="仿宋"/>
          <w:color w:val="000000" w:themeColor="text1"/>
          <w:sz w:val="24"/>
          <w:szCs w:val="24"/>
          <w:highlight w:val="none"/>
          <w14:textFill>
            <w14:solidFill>
              <w14:schemeClr w14:val="tx1"/>
            </w14:solidFill>
          </w14:textFill>
        </w:rPr>
      </w:pPr>
      <w:r>
        <w:rPr>
          <w:rFonts w:hint="eastAsia" w:ascii="Times New Roman" w:eastAsia="仿宋"/>
          <w:color w:val="000000" w:themeColor="text1"/>
          <w:sz w:val="24"/>
          <w:szCs w:val="24"/>
          <w:highlight w:val="none"/>
          <w14:textFill>
            <w14:solidFill>
              <w14:schemeClr w14:val="tx1"/>
            </w14:solidFill>
          </w14:textFill>
        </w:rPr>
        <w:t>全年猪牛羊禽肉产量</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。奶产量</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。禽蛋产量</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万吨，增长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w:t>
      </w:r>
    </w:p>
    <w:p>
      <w:pPr>
        <w:pStyle w:val="60"/>
        <w:adjustRightInd w:val="0"/>
        <w:snapToGrid w:val="0"/>
        <w:spacing w:after="0" w:line="360" w:lineRule="auto"/>
        <w:ind w:left="0" w:leftChars="0" w:firstLine="480"/>
        <w:rPr>
          <w:rFonts w:ascii="Times New Roman" w:eastAsia="仿宋"/>
          <w:color w:val="000000" w:themeColor="text1"/>
          <w:sz w:val="24"/>
          <w:szCs w:val="24"/>
          <w:highlight w:val="none"/>
          <w14:textFill>
            <w14:solidFill>
              <w14:schemeClr w14:val="tx1"/>
            </w14:solidFill>
          </w14:textFill>
        </w:rPr>
      </w:pPr>
      <w:r>
        <w:rPr>
          <w:rFonts w:hint="eastAsia" w:ascii="Times New Roman" w:eastAsia="仿宋"/>
          <w:color w:val="000000" w:themeColor="text1"/>
          <w:sz w:val="24"/>
          <w:szCs w:val="24"/>
          <w:highlight w:val="none"/>
          <w14:textFill>
            <w14:solidFill>
              <w14:schemeClr w14:val="tx1"/>
            </w14:solidFill>
          </w14:textFill>
        </w:rPr>
        <w:t>年末农业机械总动力</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万千瓦，比上年增长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。拥有大中型拖拉机</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台，比上年增长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。小型拖拉机</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台，比上年下降</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w:t>
      </w:r>
    </w:p>
    <w:p>
      <w:pPr>
        <w:pStyle w:val="60"/>
        <w:adjustRightInd w:val="0"/>
        <w:snapToGrid w:val="0"/>
        <w:spacing w:after="0" w:line="360" w:lineRule="auto"/>
        <w:ind w:left="0" w:leftChars="0" w:firstLine="480"/>
        <w:rPr>
          <w:rFonts w:ascii="Times New Roman" w:eastAsia="仿宋"/>
          <w:color w:val="000000" w:themeColor="text1"/>
          <w:sz w:val="24"/>
          <w:szCs w:val="24"/>
          <w:highlight w:val="none"/>
          <w14:textFill>
            <w14:solidFill>
              <w14:schemeClr w14:val="tx1"/>
            </w14:solidFill>
          </w14:textFill>
        </w:rPr>
      </w:pPr>
      <w:r>
        <w:rPr>
          <w:rFonts w:hint="eastAsia" w:ascii="Times New Roman" w:eastAsia="仿宋"/>
          <w:color w:val="000000" w:themeColor="text1"/>
          <w:sz w:val="24"/>
          <w:szCs w:val="24"/>
          <w:highlight w:val="none"/>
          <w14:textFill>
            <w14:solidFill>
              <w14:schemeClr w14:val="tx1"/>
            </w14:solidFill>
          </w14:textFill>
        </w:rPr>
        <w:t>全县工业户数</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家，其中规模以上工业企业</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家；规模以下工业企业</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家。全年全部工业实现增加值</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亿元，同比下降</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。其中规模以上工业实现增加值</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亿元，比上年下降</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。全年批发和零售业增加值</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亿元，与上年持平；交通运输、仓储和邮政业增加值</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亿元，下降</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；住宿和餐饮业增加值</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亿元，下降</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；金融业增加值</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亿元，增长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；房地产业增加值</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亿元，增长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；其他服务业增加值</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亿元，增长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w:t>
      </w:r>
    </w:p>
    <w:p>
      <w:pPr>
        <w:pStyle w:val="60"/>
        <w:adjustRightInd w:val="0"/>
        <w:snapToGrid w:val="0"/>
        <w:spacing w:after="0" w:line="360" w:lineRule="auto"/>
        <w:ind w:left="0" w:leftChars="0" w:firstLine="480"/>
        <w:rPr>
          <w:rFonts w:ascii="Times New Roman" w:eastAsia="仿宋"/>
          <w:color w:val="000000" w:themeColor="text1"/>
          <w:sz w:val="24"/>
          <w:szCs w:val="24"/>
          <w:highlight w:val="none"/>
          <w14:textFill>
            <w14:solidFill>
              <w14:schemeClr w14:val="tx1"/>
            </w14:solidFill>
          </w14:textFill>
        </w:rPr>
      </w:pPr>
      <w:r>
        <w:rPr>
          <w:rFonts w:ascii="Times New Roman" w:eastAsia="仿宋"/>
          <w:color w:val="000000" w:themeColor="text1"/>
          <w:sz w:val="24"/>
          <w:szCs w:val="24"/>
          <w:highlight w:val="none"/>
          <w14:textFill>
            <w14:solidFill>
              <w14:schemeClr w14:val="tx1"/>
            </w14:solidFill>
          </w14:textFill>
        </w:rPr>
        <w:t>2022</w:t>
      </w:r>
      <w:r>
        <w:rPr>
          <w:rFonts w:hint="eastAsia" w:ascii="Times New Roman" w:eastAsia="仿宋"/>
          <w:color w:val="000000" w:themeColor="text1"/>
          <w:sz w:val="24"/>
          <w:szCs w:val="24"/>
          <w:highlight w:val="none"/>
          <w14:textFill>
            <w14:solidFill>
              <w14:schemeClr w14:val="tx1"/>
            </w14:solidFill>
          </w14:textFill>
        </w:rPr>
        <w:t>年全年城镇居民人均可支配收入</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元，比上年增长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。农村居民人均可支配收入</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元，比上年增长</w:t>
      </w:r>
      <w:r>
        <w:rPr>
          <w:rFonts w:ascii="Times New Roman" w:eastAsia="仿宋"/>
          <w:color w:val="000000" w:themeColor="text1"/>
          <w:sz w:val="24"/>
          <w:szCs w:val="24"/>
          <w:highlight w:val="none"/>
          <w14:textFill>
            <w14:solidFill>
              <w14:schemeClr w14:val="tx1"/>
            </w14:solidFill>
          </w14:textFill>
        </w:rPr>
        <w:t>*****</w:t>
      </w:r>
      <w:r>
        <w:rPr>
          <w:rFonts w:hint="eastAsia" w:ascii="Times New Roman" w:eastAsia="仿宋"/>
          <w:color w:val="000000" w:themeColor="text1"/>
          <w:sz w:val="24"/>
          <w:szCs w:val="24"/>
          <w:highlight w:val="none"/>
          <w14:textFill>
            <w14:solidFill>
              <w14:schemeClr w14:val="tx1"/>
            </w14:solidFill>
          </w14:textFill>
        </w:rPr>
        <w:t>。</w:t>
      </w:r>
    </w:p>
    <w:p>
      <w:pPr>
        <w:adjustRightInd w:val="0"/>
        <w:snapToGrid w:val="0"/>
        <w:spacing w:after="0" w:line="360" w:lineRule="auto"/>
        <w:outlineLvl w:val="1"/>
        <w:rPr>
          <w:rFonts w:ascii="Times New Roman" w:hAnsi="Times New Roman" w:eastAsia="黑体"/>
          <w:color w:val="000000"/>
          <w:spacing w:val="1"/>
          <w:position w:val="-1"/>
          <w:sz w:val="30"/>
          <w:szCs w:val="30"/>
          <w:highlight w:val="none"/>
          <w:lang w:eastAsia="zh-CN"/>
        </w:rPr>
      </w:pPr>
      <w:bookmarkStart w:id="44" w:name="_Toc128856256"/>
      <w:r>
        <w:rPr>
          <w:rFonts w:ascii="Times New Roman" w:hAnsi="Times New Roman" w:eastAsia="黑体"/>
          <w:color w:val="000000"/>
          <w:spacing w:val="1"/>
          <w:position w:val="-1"/>
          <w:sz w:val="30"/>
          <w:szCs w:val="30"/>
          <w:highlight w:val="none"/>
          <w:lang w:eastAsia="zh-CN"/>
        </w:rPr>
        <w:t>3.4项目区土地利用状况</w:t>
      </w:r>
      <w:bookmarkEnd w:id="43"/>
      <w:bookmarkEnd w:id="44"/>
    </w:p>
    <w:p>
      <w:pPr>
        <w:pStyle w:val="60"/>
        <w:adjustRightInd w:val="0"/>
        <w:snapToGrid w:val="0"/>
        <w:spacing w:after="0" w:line="360" w:lineRule="auto"/>
        <w:ind w:left="0" w:leftChars="0" w:firstLine="480"/>
        <w:rPr>
          <w:rFonts w:ascii="Times New Roman" w:eastAsia="仿宋"/>
          <w:color w:val="000000" w:themeColor="text1"/>
          <w:sz w:val="24"/>
          <w:szCs w:val="24"/>
          <w:highlight w:val="none"/>
          <w14:textFill>
            <w14:solidFill>
              <w14:schemeClr w14:val="tx1"/>
            </w14:solidFill>
          </w14:textFill>
        </w:rPr>
      </w:pPr>
      <w:r>
        <w:rPr>
          <w:rFonts w:ascii="Times New Roman" w:eastAsia="仿宋"/>
          <w:color w:val="000000" w:themeColor="text1"/>
          <w:sz w:val="24"/>
          <w:szCs w:val="24"/>
          <w:highlight w:val="none"/>
          <w14:textFill>
            <w14:solidFill>
              <w14:schemeClr w14:val="tx1"/>
            </w14:solidFill>
          </w14:textFill>
        </w:rPr>
        <w:t>参照《第三次全国土地调查技术规程》（TD/T 1055-2019）、</w:t>
      </w:r>
      <w:r>
        <w:rPr>
          <w:rFonts w:hint="eastAsia" w:ascii="Times New Roman" w:eastAsia="仿宋"/>
          <w:color w:val="000000" w:themeColor="text1"/>
          <w:sz w:val="24"/>
          <w:szCs w:val="24"/>
          <w:highlight w:val="none"/>
          <w14:textFill>
            <w14:solidFill>
              <w14:schemeClr w14:val="tx1"/>
            </w14:solidFill>
          </w14:textFill>
        </w:rPr>
        <w:t>《国土空间调查、规划、用途管制用地用海分类指南》</w:t>
      </w:r>
      <w:r>
        <w:rPr>
          <w:rFonts w:ascii="Times New Roman" w:eastAsia="仿宋"/>
          <w:color w:val="000000" w:themeColor="text1"/>
          <w:sz w:val="24"/>
          <w:szCs w:val="24"/>
          <w:highlight w:val="none"/>
          <w14:textFill>
            <w14:solidFill>
              <w14:schemeClr w14:val="tx1"/>
            </w14:solidFill>
          </w14:textFill>
        </w:rPr>
        <w:t>（自然资发〔2023〕234号），以项目区涉及县市（</w:t>
      </w:r>
      <w:r>
        <w:rPr>
          <w:rFonts w:hint="eastAsia" w:ascii="Times New Roman" w:eastAsia="仿宋"/>
          <w:color w:val="000000" w:themeColor="text1"/>
          <w:sz w:val="24"/>
          <w:szCs w:val="24"/>
          <w:highlight w:val="none"/>
          <w14:textFill>
            <w14:solidFill>
              <w14:schemeClr w14:val="tx1"/>
            </w14:solidFill>
          </w14:textFill>
        </w:rPr>
        <w:t>喀什市、伽师县、疏勒县</w:t>
      </w:r>
      <w:r>
        <w:rPr>
          <w:rFonts w:ascii="Times New Roman" w:eastAsia="仿宋"/>
          <w:color w:val="000000" w:themeColor="text1"/>
          <w:sz w:val="24"/>
          <w:szCs w:val="24"/>
          <w:highlight w:val="none"/>
          <w14:textFill>
            <w14:solidFill>
              <w14:schemeClr w14:val="tx1"/>
            </w14:solidFill>
          </w14:textFill>
        </w:rPr>
        <w:t>）202</w:t>
      </w:r>
      <w:r>
        <w:rPr>
          <w:rFonts w:hint="eastAsia" w:ascii="Times New Roman" w:eastAsia="仿宋"/>
          <w:color w:val="000000" w:themeColor="text1"/>
          <w:sz w:val="24"/>
          <w:szCs w:val="24"/>
          <w:highlight w:val="none"/>
          <w14:textFill>
            <w14:solidFill>
              <w14:schemeClr w14:val="tx1"/>
            </w14:solidFill>
          </w14:textFill>
        </w:rPr>
        <w:t>2</w:t>
      </w:r>
      <w:r>
        <w:rPr>
          <w:rFonts w:ascii="Times New Roman" w:eastAsia="仿宋"/>
          <w:color w:val="000000" w:themeColor="text1"/>
          <w:sz w:val="24"/>
          <w:szCs w:val="24"/>
          <w:highlight w:val="none"/>
          <w14:textFill>
            <w14:solidFill>
              <w14:schemeClr w14:val="tx1"/>
            </w14:solidFill>
          </w14:textFill>
        </w:rPr>
        <w:t>年的1:10000土地利用现状图为底图，根据项目工程平面布置，通过外业调查和内业面积量算，并采用ARCGIS和AutoCAD等绘图软件进行数据处理与分析，最终获得项目区土地利用数据。</w:t>
      </w:r>
    </w:p>
    <w:p>
      <w:pPr>
        <w:pStyle w:val="60"/>
        <w:adjustRightInd w:val="0"/>
        <w:snapToGrid w:val="0"/>
        <w:spacing w:after="0" w:line="360" w:lineRule="auto"/>
        <w:ind w:left="0" w:leftChars="0" w:firstLine="480"/>
        <w:rPr>
          <w:rFonts w:ascii="Times New Roman" w:eastAsia="仿宋"/>
          <w:color w:val="000000" w:themeColor="text1"/>
          <w:sz w:val="24"/>
          <w:szCs w:val="24"/>
          <w:highlight w:val="none"/>
          <w14:textFill>
            <w14:solidFill>
              <w14:schemeClr w14:val="tx1"/>
            </w14:solidFill>
          </w14:textFill>
        </w:rPr>
      </w:pPr>
      <w:r>
        <w:rPr>
          <w:rFonts w:ascii="Times New Roman" w:eastAsia="仿宋"/>
          <w:color w:val="000000" w:themeColor="text1"/>
          <w:sz w:val="24"/>
          <w:szCs w:val="24"/>
          <w:highlight w:val="none"/>
          <w14:textFill>
            <w14:solidFill>
              <w14:schemeClr w14:val="tx1"/>
            </w14:solidFill>
          </w14:textFill>
        </w:rPr>
        <w:t>项目区</w:t>
      </w:r>
      <w:r>
        <w:rPr>
          <w:rFonts w:hint="eastAsia" w:ascii="Times New Roman" w:eastAsia="仿宋"/>
          <w:color w:val="000000" w:themeColor="text1"/>
          <w:sz w:val="24"/>
          <w:szCs w:val="24"/>
          <w:highlight w:val="none"/>
          <w:u w:color="000000" w:themeColor="text1"/>
          <w14:textFill>
            <w14:solidFill>
              <w14:schemeClr w14:val="tx1"/>
            </w14:solidFill>
          </w14:textFill>
        </w:rPr>
        <w:t>主体工程占地面积为4.7464hm</w:t>
      </w:r>
      <w:r>
        <w:rPr>
          <w:rFonts w:hint="eastAsia" w:ascii="Times New Roman" w:eastAsia="仿宋"/>
          <w:color w:val="000000" w:themeColor="text1"/>
          <w:sz w:val="24"/>
          <w:szCs w:val="24"/>
          <w:highlight w:val="none"/>
          <w:u w:color="000000" w:themeColor="text1"/>
          <w:vertAlign w:val="superscript"/>
          <w14:textFill>
            <w14:solidFill>
              <w14:schemeClr w14:val="tx1"/>
            </w14:solidFill>
          </w14:textFill>
        </w:rPr>
        <w:t>2</w:t>
      </w:r>
      <w:r>
        <w:rPr>
          <w:rFonts w:hint="eastAsia" w:ascii="Times New Roman" w:eastAsia="仿宋"/>
          <w:color w:val="000000" w:themeColor="text1"/>
          <w:sz w:val="24"/>
          <w:szCs w:val="24"/>
          <w:highlight w:val="none"/>
          <w14:textFill>
            <w14:solidFill>
              <w14:schemeClr w14:val="tx1"/>
            </w14:solidFill>
          </w14:textFill>
        </w:rPr>
        <w:t>，为</w:t>
      </w:r>
      <w:r>
        <w:rPr>
          <w:rFonts w:hint="eastAsia" w:ascii="Times New Roman" w:eastAsia="仿宋"/>
          <w:color w:val="000000" w:themeColor="text1"/>
          <w:sz w:val="24"/>
          <w:szCs w:val="24"/>
          <w:highlight w:val="none"/>
          <w:u w:color="000000" w:themeColor="text1"/>
          <w14:textFill>
            <w14:solidFill>
              <w14:schemeClr w14:val="tx1"/>
            </w14:solidFill>
          </w14:textFill>
        </w:rPr>
        <w:t>泄洪冲砂闸、进水闸，导流堤、上下游连接段、消能防冲建筑物建设</w:t>
      </w:r>
      <w:r>
        <w:rPr>
          <w:rFonts w:ascii="Times New Roman" w:eastAsia="仿宋"/>
          <w:color w:val="000000" w:themeColor="text1"/>
          <w:sz w:val="24"/>
          <w:szCs w:val="24"/>
          <w:highlight w:val="none"/>
          <w14:textFill>
            <w14:solidFill>
              <w14:schemeClr w14:val="tx1"/>
            </w14:solidFill>
          </w14:textFill>
        </w:rPr>
        <w:t>；临时用地</w:t>
      </w:r>
      <w:r>
        <w:rPr>
          <w:rFonts w:ascii="Times New Roman" w:eastAsia="仿宋"/>
          <w:color w:val="000000" w:themeColor="text1"/>
          <w:sz w:val="24"/>
          <w:szCs w:val="24"/>
          <w:highlight w:val="none"/>
          <w:u w:color="000000" w:themeColor="text1"/>
          <w14:textFill>
            <w14:solidFill>
              <w14:schemeClr w14:val="tx1"/>
            </w14:solidFill>
          </w14:textFill>
        </w:rPr>
        <w:t>面积以</w:t>
      </w:r>
      <w:r>
        <w:rPr>
          <w:rFonts w:hint="eastAsia" w:ascii="Times New Roman" w:eastAsia="仿宋"/>
          <w:color w:val="000000" w:themeColor="text1"/>
          <w:sz w:val="24"/>
          <w:szCs w:val="24"/>
          <w:highlight w:val="none"/>
          <w:u w:color="000000" w:themeColor="text1"/>
          <w14:textFill>
            <w14:solidFill>
              <w14:schemeClr w14:val="tx1"/>
            </w14:solidFill>
          </w14:textFill>
        </w:rPr>
        <w:t>勘测定界</w:t>
      </w:r>
      <w:r>
        <w:rPr>
          <w:rFonts w:ascii="Times New Roman" w:eastAsia="仿宋"/>
          <w:color w:val="000000" w:themeColor="text1"/>
          <w:sz w:val="24"/>
          <w:szCs w:val="24"/>
          <w:highlight w:val="none"/>
          <w:u w:color="000000" w:themeColor="text1"/>
          <w14:textFill>
            <w14:solidFill>
              <w14:schemeClr w14:val="tx1"/>
            </w14:solidFill>
          </w14:textFill>
        </w:rPr>
        <w:t>成果为准</w:t>
      </w:r>
      <w:r>
        <w:rPr>
          <w:rFonts w:hint="eastAsia" w:ascii="Times New Roman" w:eastAsia="仿宋"/>
          <w:color w:val="000000" w:themeColor="text1"/>
          <w:sz w:val="24"/>
          <w:szCs w:val="24"/>
          <w:highlight w:val="none"/>
          <w14:textFill>
            <w14:solidFill>
              <w14:schemeClr w14:val="tx1"/>
            </w14:solidFill>
          </w14:textFill>
        </w:rPr>
        <w:t>，</w:t>
      </w:r>
      <w:r>
        <w:rPr>
          <w:rFonts w:ascii="Times New Roman" w:eastAsia="仿宋"/>
          <w:color w:val="000000" w:themeColor="text1"/>
          <w:sz w:val="24"/>
          <w:szCs w:val="24"/>
          <w:highlight w:val="none"/>
          <w14:textFill>
            <w14:solidFill>
              <w14:schemeClr w14:val="tx1"/>
            </w14:solidFill>
          </w14:textFill>
        </w:rPr>
        <w:t>临时用地</w:t>
      </w:r>
      <w:r>
        <w:rPr>
          <w:rFonts w:ascii="Times New Roman" w:eastAsia="仿宋"/>
          <w:color w:val="000000" w:themeColor="text1"/>
          <w:sz w:val="24"/>
          <w:szCs w:val="24"/>
          <w:highlight w:val="none"/>
          <w:u w:color="000000" w:themeColor="text1"/>
          <w14:textFill>
            <w14:solidFill>
              <w14:schemeClr w14:val="tx1"/>
            </w14:solidFill>
          </w14:textFill>
        </w:rPr>
        <w:t>地类以新疆自然资源“一张图”查询分析系统地类对应</w:t>
      </w:r>
      <w:r>
        <w:rPr>
          <w:rFonts w:hint="eastAsia" w:ascii="Times New Roman" w:eastAsia="仿宋"/>
          <w:color w:val="000000" w:themeColor="text1"/>
          <w:sz w:val="24"/>
          <w:szCs w:val="24"/>
          <w:highlight w:val="none"/>
          <w:u w:color="000000" w:themeColor="text1"/>
          <w14:textFill>
            <w14:solidFill>
              <w14:schemeClr w14:val="tx1"/>
            </w14:solidFill>
          </w14:textFill>
        </w:rPr>
        <w:t>《国土空间调查、规划、用途管制用地用海分类指南》（自然资发〔2023〕234号）</w:t>
      </w:r>
      <w:r>
        <w:rPr>
          <w:rFonts w:ascii="Times New Roman" w:eastAsia="仿宋"/>
          <w:color w:val="000000" w:themeColor="text1"/>
          <w:sz w:val="24"/>
          <w:szCs w:val="24"/>
          <w:highlight w:val="none"/>
          <w:u w:color="000000" w:themeColor="text1"/>
          <w14:textFill>
            <w14:solidFill>
              <w14:schemeClr w14:val="tx1"/>
            </w14:solidFill>
          </w14:textFill>
        </w:rPr>
        <w:t>转换</w:t>
      </w:r>
      <w:r>
        <w:rPr>
          <w:rFonts w:hint="eastAsia" w:ascii="Times New Roman" w:eastAsia="仿宋"/>
          <w:color w:val="000000" w:themeColor="text1"/>
          <w:sz w:val="24"/>
          <w:szCs w:val="24"/>
          <w:highlight w:val="none"/>
          <w:u w:color="000000" w:themeColor="text1"/>
          <w14:textFill>
            <w14:solidFill>
              <w14:schemeClr w14:val="tx1"/>
            </w14:solidFill>
          </w14:textFill>
        </w:rPr>
        <w:t>结果</w:t>
      </w:r>
      <w:r>
        <w:rPr>
          <w:rFonts w:ascii="Times New Roman" w:eastAsia="仿宋"/>
          <w:color w:val="000000" w:themeColor="text1"/>
          <w:sz w:val="24"/>
          <w:szCs w:val="24"/>
          <w:highlight w:val="none"/>
          <w:u w:color="000000" w:themeColor="text1"/>
          <w14:textFill>
            <w14:solidFill>
              <w14:schemeClr w14:val="tx1"/>
            </w14:solidFill>
          </w14:textFill>
        </w:rPr>
        <w:t>为准</w:t>
      </w:r>
      <w:r>
        <w:rPr>
          <w:rFonts w:ascii="Times New Roman" w:eastAsia="仿宋"/>
          <w:color w:val="000000" w:themeColor="text1"/>
          <w:sz w:val="24"/>
          <w:szCs w:val="24"/>
          <w:highlight w:val="none"/>
          <w14:textFill>
            <w14:solidFill>
              <w14:schemeClr w14:val="tx1"/>
            </w14:solidFill>
          </w14:textFill>
        </w:rPr>
        <w:t>。</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3.4.1项目区土地利用类型</w:t>
      </w:r>
    </w:p>
    <w:p>
      <w:pPr>
        <w:pStyle w:val="60"/>
        <w:adjustRightInd w:val="0"/>
        <w:snapToGrid w:val="0"/>
        <w:spacing w:after="0" w:line="360" w:lineRule="auto"/>
        <w:ind w:left="0" w:leftChars="0" w:firstLine="480"/>
        <w:rPr>
          <w:rFonts w:ascii="Times New Roman" w:eastAsia="仿宋"/>
          <w:color w:val="000000" w:themeColor="text1"/>
          <w:sz w:val="24"/>
          <w:szCs w:val="24"/>
          <w:highlight w:val="none"/>
          <w14:textFill>
            <w14:solidFill>
              <w14:schemeClr w14:val="tx1"/>
            </w14:solidFill>
          </w14:textFill>
        </w:rPr>
      </w:pPr>
      <w:r>
        <w:rPr>
          <w:rFonts w:ascii="Times New Roman" w:eastAsia="仿宋"/>
          <w:color w:val="000000" w:themeColor="text1"/>
          <w:sz w:val="24"/>
          <w:szCs w:val="24"/>
          <w:highlight w:val="none"/>
          <w14:textFill>
            <w14:solidFill>
              <w14:schemeClr w14:val="tx1"/>
            </w14:solidFill>
          </w14:textFill>
        </w:rPr>
        <w:t>本工程项目区范围分为永久性建设用地和临时用地两部分，面积共计</w:t>
      </w:r>
      <w:r>
        <w:rPr>
          <w:rFonts w:hint="eastAsia" w:ascii="Times New Roman" w:eastAsia="仿宋"/>
          <w:color w:val="000000" w:themeColor="text1"/>
          <w:sz w:val="24"/>
          <w:szCs w:val="24"/>
          <w:highlight w:val="none"/>
          <w14:textFill>
            <w14:solidFill>
              <w14:schemeClr w14:val="tx1"/>
            </w14:solidFill>
          </w14:textFill>
        </w:rPr>
        <w:t>21.7494公顷。其中，永久性建设用地4.7464公顷，占项目区总面积的21.82%；临时用地17.0030公顷，占项目区总面积的78.18</w:t>
      </w:r>
      <w:r>
        <w:rPr>
          <w:rFonts w:ascii="Times New Roman" w:eastAsia="仿宋"/>
          <w:color w:val="000000" w:themeColor="text1"/>
          <w:sz w:val="24"/>
          <w:szCs w:val="24"/>
          <w:highlight w:val="none"/>
          <w14:textFill>
            <w14:solidFill>
              <w14:schemeClr w14:val="tx1"/>
            </w14:solidFill>
          </w14:textFill>
        </w:rPr>
        <w:t xml:space="preserve"> </w:t>
      </w:r>
      <w:r>
        <w:rPr>
          <w:rFonts w:hint="eastAsia" w:ascii="Times New Roman" w:eastAsia="仿宋"/>
          <w:color w:val="000000" w:themeColor="text1"/>
          <w:sz w:val="24"/>
          <w:szCs w:val="24"/>
          <w:highlight w:val="none"/>
          <w14:textFill>
            <w14:solidFill>
              <w14:schemeClr w14:val="tx1"/>
            </w14:solidFill>
          </w14:textFill>
        </w:rPr>
        <w:t>%。</w:t>
      </w:r>
    </w:p>
    <w:p>
      <w:pPr>
        <w:rPr>
          <w:rFonts w:ascii="Times New Roman" w:hAnsi="Times New Roman" w:eastAsia="黑体"/>
          <w:color w:val="000000" w:themeColor="text1"/>
          <w:sz w:val="21"/>
          <w:szCs w:val="21"/>
          <w:highlight w:val="none"/>
          <w:lang w:eastAsia="zh-CN"/>
          <w14:textFill>
            <w14:solidFill>
              <w14:schemeClr w14:val="tx1"/>
            </w14:solidFill>
          </w14:textFill>
        </w:rPr>
      </w:pPr>
      <w:r>
        <w:rPr>
          <w:rFonts w:ascii="Times New Roman" w:hAnsi="Times New Roman" w:eastAsia="黑体"/>
          <w:color w:val="000000" w:themeColor="text1"/>
          <w:sz w:val="21"/>
          <w:szCs w:val="21"/>
          <w:highlight w:val="none"/>
          <w:lang w:eastAsia="zh-CN"/>
          <w14:textFill>
            <w14:solidFill>
              <w14:schemeClr w14:val="tx1"/>
            </w14:solidFill>
          </w14:textFill>
        </w:rPr>
        <w:br w:type="page"/>
      </w:r>
    </w:p>
    <w:p>
      <w:pPr>
        <w:adjustRightInd w:val="0"/>
        <w:snapToGrid w:val="0"/>
        <w:spacing w:after="0" w:line="240" w:lineRule="auto"/>
        <w:jc w:val="center"/>
        <w:rPr>
          <w:rFonts w:ascii="Times New Roman" w:hAnsi="Times New Roman" w:eastAsia="黑体"/>
          <w:color w:val="000000" w:themeColor="text1"/>
          <w:sz w:val="21"/>
          <w:szCs w:val="21"/>
          <w:highlight w:val="none"/>
          <w:lang w:eastAsia="zh-CN"/>
          <w14:textFill>
            <w14:solidFill>
              <w14:schemeClr w14:val="tx1"/>
            </w14:solidFill>
          </w14:textFill>
        </w:rPr>
      </w:pPr>
      <w:r>
        <w:rPr>
          <w:rFonts w:ascii="Times New Roman" w:hAnsi="Times New Roman" w:eastAsia="黑体"/>
          <w:color w:val="000000" w:themeColor="text1"/>
          <w:sz w:val="21"/>
          <w:szCs w:val="21"/>
          <w:highlight w:val="none"/>
          <w:lang w:eastAsia="zh-CN"/>
          <w14:textFill>
            <w14:solidFill>
              <w14:schemeClr w14:val="tx1"/>
            </w14:solidFill>
          </w14:textFill>
        </w:rPr>
        <w:t>表3-</w:t>
      </w:r>
      <w:r>
        <w:rPr>
          <w:rFonts w:hint="eastAsia" w:ascii="Times New Roman" w:hAnsi="Times New Roman" w:eastAsia="黑体"/>
          <w:color w:val="000000" w:themeColor="text1"/>
          <w:sz w:val="21"/>
          <w:szCs w:val="21"/>
          <w:highlight w:val="none"/>
          <w:lang w:eastAsia="zh-CN"/>
          <w14:textFill>
            <w14:solidFill>
              <w14:schemeClr w14:val="tx1"/>
            </w14:solidFill>
          </w14:textFill>
        </w:rPr>
        <w:t>1</w:t>
      </w:r>
      <w:r>
        <w:rPr>
          <w:rFonts w:ascii="Times New Roman" w:hAnsi="Times New Roman" w:eastAsia="黑体"/>
          <w:color w:val="000000" w:themeColor="text1"/>
          <w:sz w:val="21"/>
          <w:szCs w:val="21"/>
          <w:highlight w:val="none"/>
          <w:lang w:eastAsia="zh-CN"/>
          <w14:textFill>
            <w14:solidFill>
              <w14:schemeClr w14:val="tx1"/>
            </w14:solidFill>
          </w14:textFill>
        </w:rPr>
        <w:t xml:space="preserve"> </w:t>
      </w:r>
      <w:r>
        <w:rPr>
          <w:rFonts w:hint="eastAsia" w:ascii="Times New Roman" w:hAnsi="Times New Roman" w:eastAsia="黑体"/>
          <w:color w:val="000000" w:themeColor="text1"/>
          <w:sz w:val="21"/>
          <w:szCs w:val="21"/>
          <w:highlight w:val="none"/>
          <w:lang w:eastAsia="zh-CN"/>
          <w14:textFill>
            <w14:solidFill>
              <w14:schemeClr w14:val="tx1"/>
            </w14:solidFill>
          </w14:textFill>
        </w:rPr>
        <w:t>项目区</w:t>
      </w:r>
      <w:r>
        <w:rPr>
          <w:rFonts w:ascii="Times New Roman" w:hAnsi="Times New Roman" w:eastAsia="黑体"/>
          <w:color w:val="000000" w:themeColor="text1"/>
          <w:sz w:val="21"/>
          <w:szCs w:val="21"/>
          <w:highlight w:val="none"/>
          <w:lang w:eastAsia="zh-CN"/>
          <w14:textFill>
            <w14:solidFill>
              <w14:schemeClr w14:val="tx1"/>
            </w14:solidFill>
          </w14:textFill>
        </w:rPr>
        <w:t>土地利用结构情况统计表</w:t>
      </w:r>
    </w:p>
    <w:tbl>
      <w:tblPr>
        <w:tblStyle w:val="97"/>
        <w:tblW w:w="851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806"/>
        <w:gridCol w:w="1394"/>
        <w:gridCol w:w="1578"/>
        <w:gridCol w:w="752"/>
        <w:gridCol w:w="823"/>
        <w:gridCol w:w="861"/>
        <w:gridCol w:w="820"/>
        <w:gridCol w:w="84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42" w:type="dxa"/>
            <w:gridSpan w:val="2"/>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一级地类</w:t>
            </w:r>
          </w:p>
        </w:tc>
        <w:tc>
          <w:tcPr>
            <w:tcW w:w="2972" w:type="dxa"/>
            <w:gridSpan w:val="2"/>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二级地类</w:t>
            </w:r>
          </w:p>
        </w:tc>
        <w:tc>
          <w:tcPr>
            <w:tcW w:w="1575"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永久用地</w:t>
            </w:r>
          </w:p>
        </w:tc>
        <w:tc>
          <w:tcPr>
            <w:tcW w:w="1681"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临时用地</w:t>
            </w:r>
          </w:p>
        </w:tc>
        <w:tc>
          <w:tcPr>
            <w:tcW w:w="849"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42" w:type="dxa"/>
            <w:gridSpan w:val="2"/>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p>
        </w:tc>
        <w:tc>
          <w:tcPr>
            <w:tcW w:w="2972" w:type="dxa"/>
            <w:gridSpan w:val="2"/>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p>
        </w:tc>
        <w:tc>
          <w:tcPr>
            <w:tcW w:w="752"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面积</w:t>
            </w:r>
            <w:r>
              <w:rPr>
                <w:rFonts w:ascii="Times New Roman" w:hAnsi="Times New Roman" w:eastAsia="仿宋"/>
                <w:b/>
                <w:bCs/>
                <w:color w:val="000000"/>
                <w:sz w:val="18"/>
                <w:szCs w:val="18"/>
                <w:highlight w:val="none"/>
                <w:lang w:eastAsia="zh-CN"/>
              </w:rPr>
              <w:t>/</w:t>
            </w:r>
            <w:r>
              <w:rPr>
                <w:rFonts w:hint="eastAsia" w:ascii="Times New Roman" w:hAnsi="Times New Roman" w:eastAsia="仿宋"/>
                <w:b/>
                <w:bCs/>
                <w:color w:val="000000"/>
                <w:sz w:val="18"/>
                <w:szCs w:val="18"/>
                <w:highlight w:val="none"/>
                <w:lang w:eastAsia="zh-CN"/>
              </w:rPr>
              <w:t>公顷</w:t>
            </w:r>
          </w:p>
        </w:tc>
        <w:tc>
          <w:tcPr>
            <w:tcW w:w="823"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占总面积比例</w:t>
            </w:r>
            <w:r>
              <w:rPr>
                <w:rFonts w:ascii="Times New Roman" w:hAnsi="Times New Roman" w:eastAsia="仿宋"/>
                <w:b/>
                <w:bCs/>
                <w:color w:val="000000"/>
                <w:sz w:val="18"/>
                <w:szCs w:val="18"/>
                <w:highlight w:val="none"/>
                <w:lang w:eastAsia="zh-CN"/>
              </w:rPr>
              <w:t>/%</w:t>
            </w:r>
          </w:p>
        </w:tc>
        <w:tc>
          <w:tcPr>
            <w:tcW w:w="861"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面积</w:t>
            </w:r>
            <w:r>
              <w:rPr>
                <w:rFonts w:ascii="Times New Roman" w:hAnsi="Times New Roman" w:eastAsia="仿宋"/>
                <w:b/>
                <w:bCs/>
                <w:color w:val="000000"/>
                <w:sz w:val="18"/>
                <w:szCs w:val="18"/>
                <w:highlight w:val="none"/>
                <w:lang w:eastAsia="zh-CN"/>
              </w:rPr>
              <w:t>/</w:t>
            </w:r>
            <w:r>
              <w:rPr>
                <w:rFonts w:hint="eastAsia" w:ascii="Times New Roman" w:hAnsi="Times New Roman" w:eastAsia="仿宋"/>
                <w:b/>
                <w:bCs/>
                <w:color w:val="000000"/>
                <w:sz w:val="18"/>
                <w:szCs w:val="18"/>
                <w:highlight w:val="none"/>
                <w:lang w:eastAsia="zh-CN"/>
              </w:rPr>
              <w:t>公顷</w:t>
            </w:r>
          </w:p>
        </w:tc>
        <w:tc>
          <w:tcPr>
            <w:tcW w:w="820"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占总面积比例</w:t>
            </w:r>
            <w:r>
              <w:rPr>
                <w:rFonts w:ascii="Times New Roman" w:hAnsi="Times New Roman" w:eastAsia="仿宋"/>
                <w:b/>
                <w:bCs/>
                <w:color w:val="000000"/>
                <w:sz w:val="18"/>
                <w:szCs w:val="18"/>
                <w:highlight w:val="none"/>
                <w:lang w:eastAsia="zh-CN"/>
              </w:rPr>
              <w:t>/%</w:t>
            </w:r>
          </w:p>
        </w:tc>
        <w:tc>
          <w:tcPr>
            <w:tcW w:w="849"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6"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w:t>
            </w:r>
          </w:p>
        </w:tc>
        <w:tc>
          <w:tcPr>
            <w:tcW w:w="806"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林地</w:t>
            </w:r>
          </w:p>
        </w:tc>
        <w:tc>
          <w:tcPr>
            <w:tcW w:w="139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0305</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灌木林地</w:t>
            </w:r>
          </w:p>
        </w:tc>
        <w:tc>
          <w:tcPr>
            <w:tcW w:w="75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0.8499</w:t>
            </w:r>
          </w:p>
        </w:tc>
        <w:tc>
          <w:tcPr>
            <w:tcW w:w="82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3.91%</w:t>
            </w:r>
          </w:p>
        </w:tc>
        <w:tc>
          <w:tcPr>
            <w:tcW w:w="86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9.1146</w:t>
            </w:r>
          </w:p>
        </w:tc>
        <w:tc>
          <w:tcPr>
            <w:tcW w:w="82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41.91%</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9.9645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8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9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0307</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其他林地</w:t>
            </w:r>
          </w:p>
        </w:tc>
        <w:tc>
          <w:tcPr>
            <w:tcW w:w="75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0.2536</w:t>
            </w:r>
          </w:p>
        </w:tc>
        <w:tc>
          <w:tcPr>
            <w:tcW w:w="82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1.17%</w:t>
            </w:r>
          </w:p>
        </w:tc>
        <w:tc>
          <w:tcPr>
            <w:tcW w:w="86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0.3637</w:t>
            </w:r>
          </w:p>
        </w:tc>
        <w:tc>
          <w:tcPr>
            <w:tcW w:w="82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1.67%</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0.6173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8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2972"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小计</w:t>
            </w:r>
          </w:p>
        </w:tc>
        <w:tc>
          <w:tcPr>
            <w:tcW w:w="75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1.1035</w:t>
            </w:r>
          </w:p>
        </w:tc>
        <w:tc>
          <w:tcPr>
            <w:tcW w:w="82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5.07%</w:t>
            </w:r>
          </w:p>
        </w:tc>
        <w:tc>
          <w:tcPr>
            <w:tcW w:w="86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9.4783</w:t>
            </w:r>
          </w:p>
        </w:tc>
        <w:tc>
          <w:tcPr>
            <w:tcW w:w="82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43.58%</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10.5818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04</w:t>
            </w:r>
          </w:p>
        </w:tc>
        <w:tc>
          <w:tcPr>
            <w:tcW w:w="80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草地</w:t>
            </w:r>
          </w:p>
        </w:tc>
        <w:tc>
          <w:tcPr>
            <w:tcW w:w="139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0404</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其他草地</w:t>
            </w:r>
          </w:p>
        </w:tc>
        <w:tc>
          <w:tcPr>
            <w:tcW w:w="75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0.5216</w:t>
            </w:r>
          </w:p>
        </w:tc>
        <w:tc>
          <w:tcPr>
            <w:tcW w:w="82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2.40%</w:t>
            </w:r>
          </w:p>
        </w:tc>
        <w:tc>
          <w:tcPr>
            <w:tcW w:w="86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3.9931</w:t>
            </w:r>
          </w:p>
        </w:tc>
        <w:tc>
          <w:tcPr>
            <w:tcW w:w="82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18.36%</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4.5147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6"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10</w:t>
            </w:r>
          </w:p>
        </w:tc>
        <w:tc>
          <w:tcPr>
            <w:tcW w:w="806"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交通运输用地</w:t>
            </w:r>
          </w:p>
        </w:tc>
        <w:tc>
          <w:tcPr>
            <w:tcW w:w="139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1003</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公路用地</w:t>
            </w:r>
          </w:p>
        </w:tc>
        <w:tc>
          <w:tcPr>
            <w:tcW w:w="75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0.1239</w:t>
            </w:r>
          </w:p>
        </w:tc>
        <w:tc>
          <w:tcPr>
            <w:tcW w:w="82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0.57%</w:t>
            </w:r>
          </w:p>
        </w:tc>
        <w:tc>
          <w:tcPr>
            <w:tcW w:w="86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82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0.1239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8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9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1005</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交通服务场站用地</w:t>
            </w:r>
          </w:p>
        </w:tc>
        <w:tc>
          <w:tcPr>
            <w:tcW w:w="75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0.0176</w:t>
            </w:r>
          </w:p>
        </w:tc>
        <w:tc>
          <w:tcPr>
            <w:tcW w:w="82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0.08%</w:t>
            </w:r>
          </w:p>
        </w:tc>
        <w:tc>
          <w:tcPr>
            <w:tcW w:w="86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82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0.0176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8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9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1006</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农村道路</w:t>
            </w:r>
          </w:p>
        </w:tc>
        <w:tc>
          <w:tcPr>
            <w:tcW w:w="75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0.3994</w:t>
            </w:r>
          </w:p>
        </w:tc>
        <w:tc>
          <w:tcPr>
            <w:tcW w:w="82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1.84%</w:t>
            </w:r>
          </w:p>
        </w:tc>
        <w:tc>
          <w:tcPr>
            <w:tcW w:w="86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0.0228</w:t>
            </w:r>
          </w:p>
        </w:tc>
        <w:tc>
          <w:tcPr>
            <w:tcW w:w="82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0.10%</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0.4222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8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2972"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小计</w:t>
            </w:r>
          </w:p>
        </w:tc>
        <w:tc>
          <w:tcPr>
            <w:tcW w:w="75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0.5409</w:t>
            </w:r>
          </w:p>
        </w:tc>
        <w:tc>
          <w:tcPr>
            <w:tcW w:w="82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2.49%</w:t>
            </w:r>
          </w:p>
        </w:tc>
        <w:tc>
          <w:tcPr>
            <w:tcW w:w="86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0.0228</w:t>
            </w:r>
          </w:p>
        </w:tc>
        <w:tc>
          <w:tcPr>
            <w:tcW w:w="82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0.10%</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0.5637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6"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w:t>
            </w:r>
          </w:p>
        </w:tc>
        <w:tc>
          <w:tcPr>
            <w:tcW w:w="806"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水域及水利设施用地</w:t>
            </w:r>
          </w:p>
        </w:tc>
        <w:tc>
          <w:tcPr>
            <w:tcW w:w="139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1101</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河流水面</w:t>
            </w:r>
          </w:p>
        </w:tc>
        <w:tc>
          <w:tcPr>
            <w:tcW w:w="75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2.103</w:t>
            </w:r>
          </w:p>
        </w:tc>
        <w:tc>
          <w:tcPr>
            <w:tcW w:w="82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9.67%</w:t>
            </w:r>
          </w:p>
        </w:tc>
        <w:tc>
          <w:tcPr>
            <w:tcW w:w="86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2.4801</w:t>
            </w:r>
          </w:p>
        </w:tc>
        <w:tc>
          <w:tcPr>
            <w:tcW w:w="82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11.40%</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4.5831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8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9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1106</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内陆滩涂</w:t>
            </w:r>
          </w:p>
        </w:tc>
        <w:tc>
          <w:tcPr>
            <w:tcW w:w="75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0.4355</w:t>
            </w:r>
          </w:p>
        </w:tc>
        <w:tc>
          <w:tcPr>
            <w:tcW w:w="82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2.00%</w:t>
            </w:r>
          </w:p>
        </w:tc>
        <w:tc>
          <w:tcPr>
            <w:tcW w:w="86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0.7349</w:t>
            </w:r>
          </w:p>
        </w:tc>
        <w:tc>
          <w:tcPr>
            <w:tcW w:w="82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3.38%</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1.1704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8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9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1107</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沟渠</w:t>
            </w:r>
          </w:p>
        </w:tc>
        <w:tc>
          <w:tcPr>
            <w:tcW w:w="75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0.0178</w:t>
            </w:r>
          </w:p>
        </w:tc>
        <w:tc>
          <w:tcPr>
            <w:tcW w:w="82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0.08%</w:t>
            </w:r>
          </w:p>
        </w:tc>
        <w:tc>
          <w:tcPr>
            <w:tcW w:w="86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0.0023</w:t>
            </w:r>
          </w:p>
        </w:tc>
        <w:tc>
          <w:tcPr>
            <w:tcW w:w="82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0.01%</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0.0201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8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9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1107A</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干渠</w:t>
            </w:r>
          </w:p>
        </w:tc>
        <w:tc>
          <w:tcPr>
            <w:tcW w:w="75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0.0178</w:t>
            </w:r>
          </w:p>
        </w:tc>
        <w:tc>
          <w:tcPr>
            <w:tcW w:w="82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0.08%</w:t>
            </w:r>
          </w:p>
        </w:tc>
        <w:tc>
          <w:tcPr>
            <w:tcW w:w="86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0.01</w:t>
            </w:r>
          </w:p>
        </w:tc>
        <w:tc>
          <w:tcPr>
            <w:tcW w:w="82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0.05%</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0.0278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8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9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1109</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水工建筑用地</w:t>
            </w:r>
          </w:p>
        </w:tc>
        <w:tc>
          <w:tcPr>
            <w:tcW w:w="75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0.0063</w:t>
            </w:r>
          </w:p>
        </w:tc>
        <w:tc>
          <w:tcPr>
            <w:tcW w:w="82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0.03%</w:t>
            </w:r>
          </w:p>
        </w:tc>
        <w:tc>
          <w:tcPr>
            <w:tcW w:w="86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0.2815</w:t>
            </w:r>
          </w:p>
        </w:tc>
        <w:tc>
          <w:tcPr>
            <w:tcW w:w="82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1.29%</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0.2878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8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2972"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小计</w:t>
            </w:r>
          </w:p>
        </w:tc>
        <w:tc>
          <w:tcPr>
            <w:tcW w:w="75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2.5804</w:t>
            </w:r>
          </w:p>
        </w:tc>
        <w:tc>
          <w:tcPr>
            <w:tcW w:w="82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11.86%</w:t>
            </w:r>
          </w:p>
        </w:tc>
        <w:tc>
          <w:tcPr>
            <w:tcW w:w="86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3.5088</w:t>
            </w:r>
          </w:p>
        </w:tc>
        <w:tc>
          <w:tcPr>
            <w:tcW w:w="82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16.13%</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6.0892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4414" w:type="dxa"/>
            <w:gridSpan w:val="4"/>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合计</w:t>
            </w:r>
          </w:p>
        </w:tc>
        <w:tc>
          <w:tcPr>
            <w:tcW w:w="75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4.7464</w:t>
            </w:r>
          </w:p>
        </w:tc>
        <w:tc>
          <w:tcPr>
            <w:tcW w:w="82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21.82%</w:t>
            </w:r>
          </w:p>
        </w:tc>
        <w:tc>
          <w:tcPr>
            <w:tcW w:w="86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17.003</w:t>
            </w:r>
          </w:p>
        </w:tc>
        <w:tc>
          <w:tcPr>
            <w:tcW w:w="82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78.18%</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21.7494</w:t>
            </w:r>
          </w:p>
        </w:tc>
      </w:tr>
    </w:tbl>
    <w:p>
      <w:pPr>
        <w:pStyle w:val="32"/>
        <w:spacing w:before="0" w:line="240" w:lineRule="auto"/>
        <w:ind w:firstLine="0" w:firstLineChars="0"/>
        <w:rPr>
          <w:rFonts w:ascii="Times New Roman" w:hAnsi="Times New Roman" w:eastAsia="黑体"/>
          <w:color w:val="000000" w:themeColor="text1"/>
          <w:sz w:val="21"/>
          <w:szCs w:val="21"/>
          <w:highlight w:val="none"/>
          <w14:textFill>
            <w14:solidFill>
              <w14:schemeClr w14:val="tx1"/>
            </w14:solidFill>
          </w14:textFill>
        </w:rPr>
      </w:pP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lang w:eastAsia="zh-CN"/>
          <w14:textFill>
            <w14:solidFill>
              <w14:schemeClr w14:val="tx1"/>
            </w14:solidFill>
          </w14:textFill>
        </w:rPr>
      </w:pPr>
      <w:r>
        <w:rPr>
          <w:rFonts w:ascii="Times New Roman" w:hAnsi="Times New Roman" w:eastAsia="仿宋"/>
          <w:b/>
          <w:color w:val="000000" w:themeColor="text1"/>
          <w:sz w:val="24"/>
          <w:szCs w:val="24"/>
          <w:highlight w:val="none"/>
          <w:lang w:eastAsia="zh-CN"/>
          <w14:textFill>
            <w14:solidFill>
              <w14:schemeClr w14:val="tx1"/>
            </w14:solidFill>
          </w14:textFill>
        </w:rPr>
        <w:t>a）永久性建设用地</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本项目</w:t>
      </w:r>
      <w:r>
        <w:rPr>
          <w:rFonts w:ascii="Times New Roman" w:hAnsi="Times New Roman" w:eastAsia="仿宋"/>
          <w:color w:val="000000" w:themeColor="text1"/>
          <w:sz w:val="24"/>
          <w:szCs w:val="24"/>
          <w:highlight w:val="none"/>
          <w:lang w:eastAsia="zh-CN"/>
          <w14:textFill>
            <w14:solidFill>
              <w14:schemeClr w14:val="tx1"/>
            </w14:solidFill>
          </w14:textFill>
        </w:rPr>
        <w:t>永久性建设用地</w:t>
      </w:r>
      <w:r>
        <w:rPr>
          <w:rFonts w:hint="eastAsia" w:ascii="Times New Roman" w:hAnsi="Times New Roman" w:eastAsia="仿宋"/>
          <w:color w:val="000000" w:themeColor="text1"/>
          <w:sz w:val="24"/>
          <w:szCs w:val="24"/>
          <w:highlight w:val="none"/>
          <w:lang w:eastAsia="zh-CN"/>
          <w14:textFill>
            <w14:solidFill>
              <w14:schemeClr w14:val="tx1"/>
            </w14:solidFill>
          </w14:textFill>
        </w:rPr>
        <w:t>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泄洪冲砂闸、进水闸，导流堤、上下游连接段、消能防冲建筑物建设，占地面积4.7464hm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从</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永久用地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所涉及的地类来看，涉及</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林地、草地、交通运输用地和水域及水利设施用地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。其中，面积最大的是</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水域及水利设施用地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，面积为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2.5804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永久用地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总面积的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54.37%</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；其次是</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，面积为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1.1035</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永久用地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总面积的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23.25%</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面积最小的是草地，面积为0.5216</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永久用地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总面积的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10.99%。</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永久用地占用</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地类细分至二级，</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涉及灌木林地、其他林地、其他草地、公路用地、交通服务场站用地、农村道路、河流水面、</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内陆滩涂</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、沟渠、</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干渠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和</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水工建筑用地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11种</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地类。从表中可以看出，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河流水面面积</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最大，面积为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2.1030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永久用地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总面积的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44.31%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；其次是</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灌木林地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，面积为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0.8499</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永久用地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总面积</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的17.91%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；最少的是</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交通服务场站用地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，面积仅为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0.0176</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rPr>
          <w:rFonts w:ascii="Times New Roman" w:hAnsi="Times New Roman" w:eastAsia="黑体"/>
          <w:color w:val="000000" w:themeColor="text1"/>
          <w:sz w:val="21"/>
          <w:szCs w:val="21"/>
          <w:highlight w:val="none"/>
          <w:lang w:eastAsia="zh-CN"/>
          <w14:textFill>
            <w14:solidFill>
              <w14:schemeClr w14:val="tx1"/>
            </w14:solidFill>
          </w14:textFill>
        </w:rPr>
      </w:pPr>
      <w:r>
        <w:rPr>
          <w:rFonts w:ascii="Times New Roman" w:hAnsi="Times New Roman" w:eastAsia="黑体"/>
          <w:color w:val="000000" w:themeColor="text1"/>
          <w:sz w:val="21"/>
          <w:szCs w:val="21"/>
          <w:highlight w:val="none"/>
          <w:lang w:eastAsia="zh-CN"/>
          <w14:textFill>
            <w14:solidFill>
              <w14:schemeClr w14:val="tx1"/>
            </w14:solidFill>
          </w14:textFill>
        </w:rPr>
        <w:br w:type="page"/>
      </w:r>
    </w:p>
    <w:p>
      <w:pPr>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lang w:eastAsia="zh-CN"/>
          <w14:textFill>
            <w14:solidFill>
              <w14:schemeClr w14:val="tx1"/>
            </w14:solidFill>
          </w14:textFill>
        </w:rPr>
        <w:t>表3-</w:t>
      </w:r>
      <w:r>
        <w:rPr>
          <w:rFonts w:hint="eastAsia" w:ascii="Times New Roman" w:hAnsi="Times New Roman" w:eastAsia="黑体"/>
          <w:color w:val="000000" w:themeColor="text1"/>
          <w:sz w:val="21"/>
          <w:szCs w:val="21"/>
          <w:highlight w:val="none"/>
          <w:lang w:eastAsia="zh-CN"/>
          <w14:textFill>
            <w14:solidFill>
              <w14:schemeClr w14:val="tx1"/>
            </w14:solidFill>
          </w14:textFill>
        </w:rPr>
        <w:t>2</w:t>
      </w:r>
      <w:r>
        <w:rPr>
          <w:rFonts w:ascii="Times New Roman" w:hAnsi="Times New Roman" w:eastAsia="黑体"/>
          <w:color w:val="000000" w:themeColor="text1"/>
          <w:sz w:val="21"/>
          <w:szCs w:val="21"/>
          <w:highlight w:val="none"/>
          <w:lang w:eastAsia="zh-CN"/>
          <w14:textFill>
            <w14:solidFill>
              <w14:schemeClr w14:val="tx1"/>
            </w14:solidFill>
          </w14:textFill>
        </w:rPr>
        <w:t xml:space="preserve"> </w:t>
      </w:r>
      <w:r>
        <w:rPr>
          <w:rFonts w:hint="eastAsia" w:ascii="Times New Roman" w:hAnsi="Times New Roman" w:eastAsia="黑体"/>
          <w:color w:val="000000" w:themeColor="text1"/>
          <w:sz w:val="21"/>
          <w:szCs w:val="21"/>
          <w:highlight w:val="none"/>
          <w:lang w:eastAsia="zh-CN"/>
          <w14:textFill>
            <w14:solidFill>
              <w14:schemeClr w14:val="tx1"/>
            </w14:solidFill>
          </w14:textFill>
        </w:rPr>
        <w:t>永久</w:t>
      </w:r>
      <w:r>
        <w:rPr>
          <w:rFonts w:ascii="Times New Roman" w:hAnsi="Times New Roman" w:eastAsia="黑体"/>
          <w:color w:val="000000" w:themeColor="text1"/>
          <w:sz w:val="21"/>
          <w:szCs w:val="21"/>
          <w:highlight w:val="none"/>
          <w:lang w:eastAsia="zh-CN"/>
          <w14:textFill>
            <w14:solidFill>
              <w14:schemeClr w14:val="tx1"/>
            </w14:solidFill>
          </w14:textFill>
        </w:rPr>
        <w:t>用地土地利用结构情况统计表</w:t>
      </w:r>
    </w:p>
    <w:tbl>
      <w:tblPr>
        <w:tblStyle w:val="97"/>
        <w:tblW w:w="852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01"/>
        <w:gridCol w:w="1147"/>
        <w:gridCol w:w="1982"/>
        <w:gridCol w:w="2250"/>
        <w:gridCol w:w="1067"/>
        <w:gridCol w:w="117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2048" w:type="dxa"/>
            <w:gridSpan w:val="2"/>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一级地类</w:t>
            </w:r>
          </w:p>
        </w:tc>
        <w:tc>
          <w:tcPr>
            <w:tcW w:w="4232" w:type="dxa"/>
            <w:gridSpan w:val="2"/>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二级地类</w:t>
            </w:r>
          </w:p>
        </w:tc>
        <w:tc>
          <w:tcPr>
            <w:tcW w:w="2240"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永久用地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048" w:type="dxa"/>
            <w:gridSpan w:val="2"/>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p>
        </w:tc>
        <w:tc>
          <w:tcPr>
            <w:tcW w:w="4232" w:type="dxa"/>
            <w:gridSpan w:val="2"/>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p>
        </w:tc>
        <w:tc>
          <w:tcPr>
            <w:tcW w:w="1067"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面积</w:t>
            </w:r>
            <w:r>
              <w:rPr>
                <w:rFonts w:ascii="Times New Roman" w:hAnsi="Times New Roman" w:eastAsia="仿宋"/>
                <w:b/>
                <w:bCs/>
                <w:color w:val="000000"/>
                <w:sz w:val="18"/>
                <w:szCs w:val="18"/>
                <w:highlight w:val="none"/>
                <w:lang w:eastAsia="zh-CN"/>
              </w:rPr>
              <w:t>/</w:t>
            </w:r>
            <w:r>
              <w:rPr>
                <w:rFonts w:hint="eastAsia" w:ascii="Times New Roman" w:hAnsi="Times New Roman" w:eastAsia="仿宋"/>
                <w:b/>
                <w:bCs/>
                <w:color w:val="000000"/>
                <w:sz w:val="18"/>
                <w:szCs w:val="18"/>
                <w:highlight w:val="none"/>
                <w:lang w:eastAsia="zh-CN"/>
              </w:rPr>
              <w:t>公顷</w:t>
            </w:r>
          </w:p>
        </w:tc>
        <w:tc>
          <w:tcPr>
            <w:tcW w:w="1173"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占总面积比例</w:t>
            </w:r>
            <w:r>
              <w:rPr>
                <w:rFonts w:ascii="Times New Roman" w:hAnsi="Times New Roman" w:eastAsia="仿宋"/>
                <w:b/>
                <w:bCs/>
                <w:color w:val="000000"/>
                <w:sz w:val="18"/>
                <w:szCs w:val="18"/>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01"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w:t>
            </w:r>
          </w:p>
        </w:tc>
        <w:tc>
          <w:tcPr>
            <w:tcW w:w="1147"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林地</w:t>
            </w:r>
          </w:p>
        </w:tc>
        <w:tc>
          <w:tcPr>
            <w:tcW w:w="198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0305</w:t>
            </w:r>
          </w:p>
        </w:tc>
        <w:tc>
          <w:tcPr>
            <w:tcW w:w="225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灌木林地</w:t>
            </w:r>
          </w:p>
        </w:tc>
        <w:tc>
          <w:tcPr>
            <w:tcW w:w="10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0.8499</w:t>
            </w:r>
          </w:p>
        </w:tc>
        <w:tc>
          <w:tcPr>
            <w:tcW w:w="1173"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17.91%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01"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47"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98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0307</w:t>
            </w:r>
          </w:p>
        </w:tc>
        <w:tc>
          <w:tcPr>
            <w:tcW w:w="225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其他林地</w:t>
            </w:r>
          </w:p>
        </w:tc>
        <w:tc>
          <w:tcPr>
            <w:tcW w:w="10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0.2536</w:t>
            </w:r>
          </w:p>
        </w:tc>
        <w:tc>
          <w:tcPr>
            <w:tcW w:w="1173"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5.34%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01"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47"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4232"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小计</w:t>
            </w:r>
          </w:p>
        </w:tc>
        <w:tc>
          <w:tcPr>
            <w:tcW w:w="10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1.1035</w:t>
            </w:r>
          </w:p>
        </w:tc>
        <w:tc>
          <w:tcPr>
            <w:tcW w:w="1173"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23.25%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04</w:t>
            </w:r>
          </w:p>
        </w:tc>
        <w:tc>
          <w:tcPr>
            <w:tcW w:w="114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草地</w:t>
            </w:r>
          </w:p>
        </w:tc>
        <w:tc>
          <w:tcPr>
            <w:tcW w:w="198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0404</w:t>
            </w:r>
          </w:p>
        </w:tc>
        <w:tc>
          <w:tcPr>
            <w:tcW w:w="225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其他草地</w:t>
            </w:r>
          </w:p>
        </w:tc>
        <w:tc>
          <w:tcPr>
            <w:tcW w:w="10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0.5216</w:t>
            </w:r>
          </w:p>
        </w:tc>
        <w:tc>
          <w:tcPr>
            <w:tcW w:w="1173"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10.99%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01"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10</w:t>
            </w:r>
          </w:p>
        </w:tc>
        <w:tc>
          <w:tcPr>
            <w:tcW w:w="1147"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交通运输用地</w:t>
            </w:r>
          </w:p>
        </w:tc>
        <w:tc>
          <w:tcPr>
            <w:tcW w:w="198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1003</w:t>
            </w:r>
          </w:p>
        </w:tc>
        <w:tc>
          <w:tcPr>
            <w:tcW w:w="225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公路用地</w:t>
            </w:r>
          </w:p>
        </w:tc>
        <w:tc>
          <w:tcPr>
            <w:tcW w:w="10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0.1239</w:t>
            </w:r>
          </w:p>
        </w:tc>
        <w:tc>
          <w:tcPr>
            <w:tcW w:w="1173"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2.61%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01"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47"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98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1005</w:t>
            </w:r>
          </w:p>
        </w:tc>
        <w:tc>
          <w:tcPr>
            <w:tcW w:w="225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交通服务场站用地</w:t>
            </w:r>
          </w:p>
        </w:tc>
        <w:tc>
          <w:tcPr>
            <w:tcW w:w="10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0.0176</w:t>
            </w:r>
          </w:p>
        </w:tc>
        <w:tc>
          <w:tcPr>
            <w:tcW w:w="1173"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0.37%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01"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47"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98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1006</w:t>
            </w:r>
          </w:p>
        </w:tc>
        <w:tc>
          <w:tcPr>
            <w:tcW w:w="225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农村道路</w:t>
            </w:r>
          </w:p>
        </w:tc>
        <w:tc>
          <w:tcPr>
            <w:tcW w:w="10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0.3994</w:t>
            </w:r>
          </w:p>
        </w:tc>
        <w:tc>
          <w:tcPr>
            <w:tcW w:w="1173"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8.41%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01"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47"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4232"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小计</w:t>
            </w:r>
          </w:p>
        </w:tc>
        <w:tc>
          <w:tcPr>
            <w:tcW w:w="10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0.5409</w:t>
            </w:r>
          </w:p>
        </w:tc>
        <w:tc>
          <w:tcPr>
            <w:tcW w:w="1173"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11.40%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01"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w:t>
            </w:r>
          </w:p>
        </w:tc>
        <w:tc>
          <w:tcPr>
            <w:tcW w:w="1147"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水域及水利设施用地</w:t>
            </w:r>
          </w:p>
        </w:tc>
        <w:tc>
          <w:tcPr>
            <w:tcW w:w="198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1101</w:t>
            </w:r>
          </w:p>
        </w:tc>
        <w:tc>
          <w:tcPr>
            <w:tcW w:w="225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河流水面</w:t>
            </w:r>
          </w:p>
        </w:tc>
        <w:tc>
          <w:tcPr>
            <w:tcW w:w="10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2.103</w:t>
            </w:r>
          </w:p>
        </w:tc>
        <w:tc>
          <w:tcPr>
            <w:tcW w:w="1173"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44.31%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01"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47"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98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1106</w:t>
            </w:r>
          </w:p>
        </w:tc>
        <w:tc>
          <w:tcPr>
            <w:tcW w:w="225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内陆滩涂</w:t>
            </w:r>
          </w:p>
        </w:tc>
        <w:tc>
          <w:tcPr>
            <w:tcW w:w="10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0.4355</w:t>
            </w:r>
          </w:p>
        </w:tc>
        <w:tc>
          <w:tcPr>
            <w:tcW w:w="1173"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9.18%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01"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47"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98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1107</w:t>
            </w:r>
          </w:p>
        </w:tc>
        <w:tc>
          <w:tcPr>
            <w:tcW w:w="225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沟渠</w:t>
            </w:r>
          </w:p>
        </w:tc>
        <w:tc>
          <w:tcPr>
            <w:tcW w:w="10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0.0178</w:t>
            </w:r>
          </w:p>
        </w:tc>
        <w:tc>
          <w:tcPr>
            <w:tcW w:w="1173"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0.38%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01"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47"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98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1107A</w:t>
            </w:r>
          </w:p>
        </w:tc>
        <w:tc>
          <w:tcPr>
            <w:tcW w:w="225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干渠</w:t>
            </w:r>
          </w:p>
        </w:tc>
        <w:tc>
          <w:tcPr>
            <w:tcW w:w="10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0.0178</w:t>
            </w:r>
          </w:p>
        </w:tc>
        <w:tc>
          <w:tcPr>
            <w:tcW w:w="1173"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0.38%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01"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47"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98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1109</w:t>
            </w:r>
          </w:p>
        </w:tc>
        <w:tc>
          <w:tcPr>
            <w:tcW w:w="225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水工建筑用地</w:t>
            </w:r>
          </w:p>
        </w:tc>
        <w:tc>
          <w:tcPr>
            <w:tcW w:w="10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0.0063</w:t>
            </w:r>
          </w:p>
        </w:tc>
        <w:tc>
          <w:tcPr>
            <w:tcW w:w="1173"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0.13%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01"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47"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4232"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小计</w:t>
            </w:r>
          </w:p>
        </w:tc>
        <w:tc>
          <w:tcPr>
            <w:tcW w:w="10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2.5804</w:t>
            </w:r>
          </w:p>
        </w:tc>
        <w:tc>
          <w:tcPr>
            <w:tcW w:w="1173"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54.37%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280" w:type="dxa"/>
            <w:gridSpan w:val="4"/>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合计</w:t>
            </w:r>
          </w:p>
        </w:tc>
        <w:tc>
          <w:tcPr>
            <w:tcW w:w="10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4.7464</w:t>
            </w:r>
          </w:p>
        </w:tc>
        <w:tc>
          <w:tcPr>
            <w:tcW w:w="1173"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100.00%</w:t>
            </w:r>
          </w:p>
        </w:tc>
      </w:tr>
    </w:tbl>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lang w:eastAsia="zh-CN"/>
          <w14:textFill>
            <w14:solidFill>
              <w14:schemeClr w14:val="tx1"/>
            </w14:solidFill>
          </w14:textFill>
        </w:rPr>
      </w:pPr>
      <w:r>
        <w:rPr>
          <w:rFonts w:ascii="Times New Roman" w:hAnsi="Times New Roman" w:eastAsia="仿宋"/>
          <w:b/>
          <w:color w:val="000000" w:themeColor="text1"/>
          <w:sz w:val="24"/>
          <w:szCs w:val="24"/>
          <w:highlight w:val="none"/>
          <w:lang w:eastAsia="zh-CN"/>
          <w14:textFill>
            <w14:solidFill>
              <w14:schemeClr w14:val="tx1"/>
            </w14:solidFill>
          </w14:textFill>
        </w:rPr>
        <w:t>b）临时用地</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ascii="Times New Roman" w:hAnsi="Times New Roman" w:eastAsia="仿宋"/>
          <w:color w:val="000000" w:themeColor="text1"/>
          <w:sz w:val="24"/>
          <w:szCs w:val="24"/>
          <w:highlight w:val="none"/>
          <w:lang w:eastAsia="zh-CN"/>
          <w14:textFill>
            <w14:solidFill>
              <w14:schemeClr w14:val="tx1"/>
            </w14:solidFill>
          </w14:textFill>
        </w:rPr>
        <w:t>临时用地主要</w:t>
      </w:r>
      <w:r>
        <w:rPr>
          <w:rFonts w:hint="eastAsia" w:ascii="Times New Roman" w:hAnsi="Times New Roman" w:eastAsia="仿宋"/>
          <w:color w:val="000000" w:themeColor="text1"/>
          <w:sz w:val="24"/>
          <w:szCs w:val="24"/>
          <w:highlight w:val="none"/>
          <w:lang w:eastAsia="zh-CN"/>
          <w14:textFill>
            <w14:solidFill>
              <w14:schemeClr w14:val="tx1"/>
            </w14:solidFill>
          </w14:textFill>
        </w:rPr>
        <w:t>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施工导流临时用地、弃渣场、施工生产生活区和施工道路</w:t>
      </w:r>
      <w:r>
        <w:rPr>
          <w:rFonts w:ascii="Times New Roman" w:hAnsi="Times New Roman" w:eastAsia="仿宋"/>
          <w:color w:val="000000" w:themeColor="text1"/>
          <w:sz w:val="24"/>
          <w:szCs w:val="24"/>
          <w:highlight w:val="none"/>
          <w:lang w:eastAsia="zh-CN"/>
          <w14:textFill>
            <w14:solidFill>
              <w14:schemeClr w14:val="tx1"/>
            </w14:solidFill>
          </w14:textFill>
        </w:rPr>
        <w:t>，土地利用类型结构如下：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从</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临时用地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所涉及的地类来看，涉及</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林地、草地、交通运输用地和水域及水利设施用地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。其中，面积最大的是</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，面积为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9.4783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临时用地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总面积的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55.74%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；其次是</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草地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，面积为3.9931hm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临时用地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总面积的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23.48%</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面积最小的是交通运输用地，面积为0.0228</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，占临时用地总面积的0.13%。</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临时用地</w:t>
      </w:r>
      <w:r>
        <w:rPr>
          <w:rFonts w:hint="eastAsia" w:ascii="Times New Roman" w:hAnsi="Times New Roman" w:eastAsia="仿宋"/>
          <w:color w:val="000000" w:themeColor="text1"/>
          <w:sz w:val="24"/>
          <w:szCs w:val="24"/>
          <w:highlight w:val="none"/>
          <w:lang w:eastAsia="zh-CN"/>
          <w14:textFill>
            <w14:solidFill>
              <w14:schemeClr w14:val="tx1"/>
            </w14:solidFill>
          </w14:textFill>
        </w:rPr>
        <w:t>占用</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地类细分至二级，</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涉及灌木林地、其他林地、其他草地、农村道路、河流水面、</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内陆滩涂</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、沟渠、</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干渠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和</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水工建筑用地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9种</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地类。从表中可以看出，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灌木林地面积</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最大，面积为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9.1146</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临时用地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总面积的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53.61%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；其次是</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其他草地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，面积为3.9931hm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临时用地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总面积的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23.48%</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；最少的是</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干渠</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，面积仅为0.01</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wordWrap w:val="0"/>
        <w:adjustRightInd w:val="0"/>
        <w:snapToGrid w:val="0"/>
        <w:spacing w:after="0" w:line="240" w:lineRule="auto"/>
        <w:jc w:val="right"/>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lang w:eastAsia="zh-CN"/>
          <w14:textFill>
            <w14:solidFill>
              <w14:schemeClr w14:val="tx1"/>
            </w14:solidFill>
          </w14:textFill>
        </w:rPr>
        <w:t>表3-</w:t>
      </w:r>
      <w:r>
        <w:rPr>
          <w:rFonts w:hint="eastAsia" w:ascii="Times New Roman" w:hAnsi="Times New Roman" w:eastAsia="黑体"/>
          <w:color w:val="000000" w:themeColor="text1"/>
          <w:sz w:val="21"/>
          <w:szCs w:val="21"/>
          <w:highlight w:val="none"/>
          <w:lang w:eastAsia="zh-CN"/>
          <w14:textFill>
            <w14:solidFill>
              <w14:schemeClr w14:val="tx1"/>
            </w14:solidFill>
          </w14:textFill>
        </w:rPr>
        <w:t>3</w:t>
      </w:r>
      <w:r>
        <w:rPr>
          <w:rFonts w:ascii="Times New Roman" w:hAnsi="Times New Roman" w:eastAsia="黑体"/>
          <w:color w:val="000000" w:themeColor="text1"/>
          <w:sz w:val="21"/>
          <w:szCs w:val="21"/>
          <w:highlight w:val="none"/>
          <w:lang w:eastAsia="zh-CN"/>
          <w14:textFill>
            <w14:solidFill>
              <w14:schemeClr w14:val="tx1"/>
            </w14:solidFill>
          </w14:textFill>
        </w:rPr>
        <w:t xml:space="preserve"> 临时用地土地利用结构情况统计表</w:t>
      </w:r>
      <w:r>
        <w:rPr>
          <w:rFonts w:hint="eastAsia" w:ascii="Times New Roman" w:hAnsi="Times New Roman" w:eastAsia="黑体"/>
          <w:color w:val="000000" w:themeColor="text1"/>
          <w:sz w:val="21"/>
          <w:szCs w:val="21"/>
          <w:highlight w:val="none"/>
          <w:lang w:eastAsia="zh-CN"/>
          <w14:textFill>
            <w14:solidFill>
              <w14:schemeClr w14:val="tx1"/>
            </w14:solidFill>
          </w14:textFill>
        </w:rPr>
        <w:t xml:space="preserve">       </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单位：hm</w:t>
      </w:r>
      <w:r>
        <w:rPr>
          <w:rFonts w:ascii="Times New Roman" w:hAnsi="Times New Roman" w:eastAsia="黑体"/>
          <w:color w:val="000000" w:themeColor="text1"/>
          <w:sz w:val="21"/>
          <w:szCs w:val="21"/>
          <w:highlight w:val="none"/>
          <w:u w:color="000000" w:themeColor="text1"/>
          <w:vertAlign w:val="superscript"/>
          <w:lang w:eastAsia="zh-CN"/>
          <w14:textFill>
            <w14:solidFill>
              <w14:schemeClr w14:val="tx1"/>
            </w14:solidFill>
          </w14:textFill>
        </w:rPr>
        <w:t>2</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w:t>
      </w:r>
    </w:p>
    <w:tbl>
      <w:tblPr>
        <w:tblStyle w:val="97"/>
        <w:tblW w:w="851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45"/>
        <w:gridCol w:w="1159"/>
        <w:gridCol w:w="1377"/>
        <w:gridCol w:w="1343"/>
        <w:gridCol w:w="1867"/>
        <w:gridCol w:w="172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blHeader/>
        </w:trPr>
        <w:tc>
          <w:tcPr>
            <w:tcW w:w="2204" w:type="dxa"/>
            <w:gridSpan w:val="2"/>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一级地类</w:t>
            </w:r>
          </w:p>
        </w:tc>
        <w:tc>
          <w:tcPr>
            <w:tcW w:w="2720" w:type="dxa"/>
            <w:gridSpan w:val="2"/>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二级地类</w:t>
            </w:r>
          </w:p>
        </w:tc>
        <w:tc>
          <w:tcPr>
            <w:tcW w:w="3595"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临时用地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2204" w:type="dxa"/>
            <w:gridSpan w:val="2"/>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p>
        </w:tc>
        <w:tc>
          <w:tcPr>
            <w:tcW w:w="2720" w:type="dxa"/>
            <w:gridSpan w:val="2"/>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p>
        </w:tc>
        <w:tc>
          <w:tcPr>
            <w:tcW w:w="1867"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面积</w:t>
            </w:r>
            <w:r>
              <w:rPr>
                <w:rFonts w:ascii="Times New Roman" w:hAnsi="Times New Roman" w:eastAsia="仿宋"/>
                <w:b/>
                <w:bCs/>
                <w:color w:val="000000"/>
                <w:sz w:val="18"/>
                <w:szCs w:val="18"/>
                <w:highlight w:val="none"/>
                <w:lang w:eastAsia="zh-CN"/>
              </w:rPr>
              <w:t>/</w:t>
            </w:r>
            <w:r>
              <w:rPr>
                <w:rFonts w:hint="eastAsia" w:ascii="Times New Roman" w:hAnsi="Times New Roman" w:eastAsia="仿宋"/>
                <w:b/>
                <w:bCs/>
                <w:color w:val="000000"/>
                <w:sz w:val="18"/>
                <w:szCs w:val="18"/>
                <w:highlight w:val="none"/>
                <w:lang w:eastAsia="zh-CN"/>
              </w:rPr>
              <w:t>公顷</w:t>
            </w:r>
          </w:p>
        </w:tc>
        <w:tc>
          <w:tcPr>
            <w:tcW w:w="1728"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占总面积比例</w:t>
            </w:r>
            <w:r>
              <w:rPr>
                <w:rFonts w:ascii="Times New Roman" w:hAnsi="Times New Roman" w:eastAsia="仿宋"/>
                <w:b/>
                <w:bCs/>
                <w:color w:val="000000"/>
                <w:sz w:val="18"/>
                <w:szCs w:val="18"/>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45"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w:t>
            </w:r>
          </w:p>
        </w:tc>
        <w:tc>
          <w:tcPr>
            <w:tcW w:w="1159"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林地</w:t>
            </w:r>
          </w:p>
        </w:tc>
        <w:tc>
          <w:tcPr>
            <w:tcW w:w="137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0305</w:t>
            </w:r>
          </w:p>
        </w:tc>
        <w:tc>
          <w:tcPr>
            <w:tcW w:w="134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灌木林地</w:t>
            </w:r>
          </w:p>
        </w:tc>
        <w:tc>
          <w:tcPr>
            <w:tcW w:w="18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9.1146</w:t>
            </w:r>
          </w:p>
        </w:tc>
        <w:tc>
          <w:tcPr>
            <w:tcW w:w="172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53.61%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45"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59"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7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0307</w:t>
            </w:r>
          </w:p>
        </w:tc>
        <w:tc>
          <w:tcPr>
            <w:tcW w:w="134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其他林地</w:t>
            </w:r>
          </w:p>
        </w:tc>
        <w:tc>
          <w:tcPr>
            <w:tcW w:w="18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0.3637</w:t>
            </w:r>
          </w:p>
        </w:tc>
        <w:tc>
          <w:tcPr>
            <w:tcW w:w="172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2.14%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45"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59"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2720"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小计</w:t>
            </w:r>
          </w:p>
        </w:tc>
        <w:tc>
          <w:tcPr>
            <w:tcW w:w="18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9.4783</w:t>
            </w:r>
          </w:p>
        </w:tc>
        <w:tc>
          <w:tcPr>
            <w:tcW w:w="172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55.74%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45"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04</w:t>
            </w:r>
          </w:p>
        </w:tc>
        <w:tc>
          <w:tcPr>
            <w:tcW w:w="115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草地</w:t>
            </w:r>
          </w:p>
        </w:tc>
        <w:tc>
          <w:tcPr>
            <w:tcW w:w="137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0404</w:t>
            </w:r>
          </w:p>
        </w:tc>
        <w:tc>
          <w:tcPr>
            <w:tcW w:w="134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其他草地</w:t>
            </w:r>
          </w:p>
        </w:tc>
        <w:tc>
          <w:tcPr>
            <w:tcW w:w="18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3.9931</w:t>
            </w:r>
          </w:p>
        </w:tc>
        <w:tc>
          <w:tcPr>
            <w:tcW w:w="172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23.48%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45"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10</w:t>
            </w:r>
          </w:p>
        </w:tc>
        <w:tc>
          <w:tcPr>
            <w:tcW w:w="115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交通运输用地</w:t>
            </w:r>
          </w:p>
        </w:tc>
        <w:tc>
          <w:tcPr>
            <w:tcW w:w="137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1006</w:t>
            </w:r>
          </w:p>
        </w:tc>
        <w:tc>
          <w:tcPr>
            <w:tcW w:w="134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农村道路</w:t>
            </w:r>
          </w:p>
        </w:tc>
        <w:tc>
          <w:tcPr>
            <w:tcW w:w="18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0.0228</w:t>
            </w:r>
          </w:p>
        </w:tc>
        <w:tc>
          <w:tcPr>
            <w:tcW w:w="172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0.13%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45"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w:t>
            </w:r>
          </w:p>
        </w:tc>
        <w:tc>
          <w:tcPr>
            <w:tcW w:w="1159"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水域及水利设施用地</w:t>
            </w:r>
          </w:p>
        </w:tc>
        <w:tc>
          <w:tcPr>
            <w:tcW w:w="137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1101</w:t>
            </w:r>
          </w:p>
        </w:tc>
        <w:tc>
          <w:tcPr>
            <w:tcW w:w="134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河流水面</w:t>
            </w:r>
          </w:p>
        </w:tc>
        <w:tc>
          <w:tcPr>
            <w:tcW w:w="18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2.4801</w:t>
            </w:r>
          </w:p>
        </w:tc>
        <w:tc>
          <w:tcPr>
            <w:tcW w:w="172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14.59%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45"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59"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7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1106</w:t>
            </w:r>
          </w:p>
        </w:tc>
        <w:tc>
          <w:tcPr>
            <w:tcW w:w="134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内陆滩涂</w:t>
            </w:r>
          </w:p>
        </w:tc>
        <w:tc>
          <w:tcPr>
            <w:tcW w:w="18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0.7349</w:t>
            </w:r>
          </w:p>
        </w:tc>
        <w:tc>
          <w:tcPr>
            <w:tcW w:w="172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4.32%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45"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59"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7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1107</w:t>
            </w:r>
          </w:p>
        </w:tc>
        <w:tc>
          <w:tcPr>
            <w:tcW w:w="134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沟渠</w:t>
            </w:r>
          </w:p>
        </w:tc>
        <w:tc>
          <w:tcPr>
            <w:tcW w:w="18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0.0023</w:t>
            </w:r>
          </w:p>
        </w:tc>
        <w:tc>
          <w:tcPr>
            <w:tcW w:w="172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45"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59"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7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1107A</w:t>
            </w:r>
          </w:p>
        </w:tc>
        <w:tc>
          <w:tcPr>
            <w:tcW w:w="134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干渠</w:t>
            </w:r>
          </w:p>
        </w:tc>
        <w:tc>
          <w:tcPr>
            <w:tcW w:w="18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0.01</w:t>
            </w:r>
          </w:p>
        </w:tc>
        <w:tc>
          <w:tcPr>
            <w:tcW w:w="172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45"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59"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7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1109</w:t>
            </w:r>
          </w:p>
        </w:tc>
        <w:tc>
          <w:tcPr>
            <w:tcW w:w="134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水工建筑用地</w:t>
            </w:r>
          </w:p>
        </w:tc>
        <w:tc>
          <w:tcPr>
            <w:tcW w:w="18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0.2815</w:t>
            </w:r>
          </w:p>
        </w:tc>
        <w:tc>
          <w:tcPr>
            <w:tcW w:w="172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45"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59"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2720"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小计</w:t>
            </w:r>
          </w:p>
        </w:tc>
        <w:tc>
          <w:tcPr>
            <w:tcW w:w="18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3.5088</w:t>
            </w:r>
          </w:p>
        </w:tc>
        <w:tc>
          <w:tcPr>
            <w:tcW w:w="172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20.64%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4924" w:type="dxa"/>
            <w:gridSpan w:val="4"/>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合计</w:t>
            </w:r>
          </w:p>
        </w:tc>
        <w:tc>
          <w:tcPr>
            <w:tcW w:w="1867"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17.003</w:t>
            </w:r>
          </w:p>
        </w:tc>
        <w:tc>
          <w:tcPr>
            <w:tcW w:w="172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100.00%</w:t>
            </w:r>
          </w:p>
        </w:tc>
      </w:tr>
    </w:tbl>
    <w:p>
      <w:pPr>
        <w:adjustRightInd w:val="0"/>
        <w:snapToGrid w:val="0"/>
        <w:spacing w:after="0" w:line="240" w:lineRule="auto"/>
        <w:jc w:val="right"/>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p>
    <w:p>
      <w:pPr>
        <w:adjustRightInd w:val="0"/>
        <w:snapToGrid w:val="0"/>
        <w:spacing w:after="0" w:line="360" w:lineRule="auto"/>
        <w:outlineLvl w:val="2"/>
        <w:rPr>
          <w:rFonts w:ascii="Times New Roman" w:hAnsi="Times New Roman" w:eastAsia="黑体"/>
          <w:spacing w:val="1"/>
          <w:position w:val="-1"/>
          <w:sz w:val="28"/>
          <w:szCs w:val="28"/>
          <w:highlight w:val="none"/>
          <w:u w:color="000000" w:themeColor="text1"/>
          <w:lang w:eastAsia="zh-CN"/>
        </w:rPr>
      </w:pPr>
      <w:r>
        <w:rPr>
          <w:rFonts w:ascii="Times New Roman" w:hAnsi="Times New Roman" w:eastAsia="黑体"/>
          <w:spacing w:val="1"/>
          <w:position w:val="-1"/>
          <w:sz w:val="28"/>
          <w:szCs w:val="28"/>
          <w:highlight w:val="none"/>
          <w:u w:color="000000" w:themeColor="text1"/>
          <w:lang w:eastAsia="zh-CN"/>
        </w:rPr>
        <w:t>3.4.2项目区土地权属</w:t>
      </w:r>
    </w:p>
    <w:p>
      <w:pPr>
        <w:adjustRightInd w:val="0"/>
        <w:snapToGrid w:val="0"/>
        <w:spacing w:after="0" w:line="360" w:lineRule="auto"/>
        <w:ind w:firstLine="480" w:firstLineChars="200"/>
        <w:jc w:val="both"/>
        <w:rPr>
          <w:rFonts w:eastAsia="仿宋"/>
          <w:color w:val="000000" w:themeColor="text1"/>
          <w:highlight w:val="none"/>
          <w:u w:color="000000" w:themeColor="text1"/>
          <w14:textFill>
            <w14:solidFill>
              <w14:schemeClr w14:val="tx1"/>
            </w14:solidFill>
          </w14:textFill>
        </w:rPr>
        <w:sectPr>
          <w:footerReference r:id="rId10" w:type="default"/>
          <w:pgSz w:w="11906" w:h="16838"/>
          <w:pgMar w:top="1440" w:right="1800" w:bottom="1440" w:left="1800" w:header="879" w:footer="1009" w:gutter="0"/>
          <w:cols w:space="720" w:num="1"/>
          <w:docGrid w:linePitch="299" w:charSpace="0"/>
        </w:sectPr>
      </w:pPr>
      <w:r>
        <w:rPr>
          <w:rFonts w:hint="eastAsia" w:ascii="Times New Roman" w:hAnsi="Times New Roman" w:eastAsia="仿宋"/>
          <w:color w:val="000000" w:themeColor="text1"/>
          <w:sz w:val="24"/>
          <w:szCs w:val="24"/>
          <w:highlight w:val="none"/>
          <w:lang w:eastAsia="zh-CN"/>
          <w14:textFill>
            <w14:solidFill>
              <w14:schemeClr w14:val="tx1"/>
            </w14:solidFill>
          </w14:textFill>
        </w:rPr>
        <w:t>伽师县英阿瓦提渠首除险加固工程临时用地永久性建设用地面积4.7464</w:t>
      </w:r>
      <w:r>
        <w:rPr>
          <w:rFonts w:ascii="Times New Roman" w:hAnsi="Times New Roman" w:eastAsia="仿宋"/>
          <w:color w:val="000000" w:themeColor="text1"/>
          <w:sz w:val="24"/>
          <w:szCs w:val="24"/>
          <w:highlight w:val="none"/>
          <w:lang w:eastAsia="zh-CN"/>
          <w14:textFill>
            <w14:solidFill>
              <w14:schemeClr w14:val="tx1"/>
            </w14:solidFill>
          </w14:textFill>
        </w:rPr>
        <w:t>hm²</w:t>
      </w:r>
      <w:r>
        <w:rPr>
          <w:rFonts w:hint="eastAsia" w:ascii="Times New Roman" w:hAnsi="Times New Roman" w:eastAsia="仿宋"/>
          <w:color w:val="000000" w:themeColor="text1"/>
          <w:sz w:val="24"/>
          <w:szCs w:val="24"/>
          <w:highlight w:val="none"/>
          <w:lang w:eastAsia="zh-CN"/>
          <w14:textFill>
            <w14:solidFill>
              <w14:schemeClr w14:val="tx1"/>
            </w14:solidFill>
          </w14:textFill>
        </w:rPr>
        <w:t>，临时用地17.0030</w:t>
      </w:r>
      <w:r>
        <w:rPr>
          <w:rFonts w:ascii="Times New Roman" w:hAnsi="Times New Roman" w:eastAsia="仿宋"/>
          <w:color w:val="000000" w:themeColor="text1"/>
          <w:sz w:val="24"/>
          <w:szCs w:val="24"/>
          <w:highlight w:val="none"/>
          <w:lang w:eastAsia="zh-CN"/>
          <w14:textFill>
            <w14:solidFill>
              <w14:schemeClr w14:val="tx1"/>
            </w14:solidFill>
          </w14:textFill>
        </w:rPr>
        <w:t>hm²</w:t>
      </w:r>
      <w:r>
        <w:rPr>
          <w:rFonts w:hint="eastAsia" w:ascii="Times New Roman" w:hAnsi="Times New Roman" w:eastAsia="仿宋"/>
          <w:color w:val="000000" w:themeColor="text1"/>
          <w:sz w:val="24"/>
          <w:szCs w:val="24"/>
          <w:highlight w:val="none"/>
          <w:lang w:eastAsia="zh-CN"/>
          <w14:textFill>
            <w14:solidFill>
              <w14:schemeClr w14:val="tx1"/>
            </w14:solidFill>
          </w14:textFill>
        </w:rPr>
        <w:t>（其中伽师县11.1195</w:t>
      </w:r>
      <w:r>
        <w:rPr>
          <w:rFonts w:ascii="Times New Roman" w:hAnsi="Times New Roman" w:eastAsia="仿宋"/>
          <w:color w:val="000000" w:themeColor="text1"/>
          <w:sz w:val="24"/>
          <w:szCs w:val="24"/>
          <w:highlight w:val="none"/>
          <w:lang w:eastAsia="zh-CN"/>
          <w14:textFill>
            <w14:solidFill>
              <w14:schemeClr w14:val="tx1"/>
            </w14:solidFill>
          </w14:textFill>
        </w:rPr>
        <w:t>hm²</w:t>
      </w:r>
      <w:r>
        <w:rPr>
          <w:rFonts w:hint="eastAsia" w:ascii="Times New Roman" w:hAnsi="Times New Roman" w:eastAsia="仿宋"/>
          <w:color w:val="000000" w:themeColor="text1"/>
          <w:sz w:val="24"/>
          <w:szCs w:val="24"/>
          <w:highlight w:val="none"/>
          <w:lang w:eastAsia="zh-CN"/>
          <w14:textFill>
            <w14:solidFill>
              <w14:schemeClr w14:val="tx1"/>
            </w14:solidFill>
          </w14:textFill>
        </w:rPr>
        <w:t>，喀什市0.1079</w:t>
      </w:r>
      <w:r>
        <w:rPr>
          <w:rFonts w:ascii="Times New Roman" w:hAnsi="Times New Roman" w:eastAsia="仿宋"/>
          <w:color w:val="000000" w:themeColor="text1"/>
          <w:sz w:val="24"/>
          <w:szCs w:val="24"/>
          <w:highlight w:val="none"/>
          <w:lang w:eastAsia="zh-CN"/>
          <w14:textFill>
            <w14:solidFill>
              <w14:schemeClr w14:val="tx1"/>
            </w14:solidFill>
          </w14:textFill>
        </w:rPr>
        <w:t>hm²</w:t>
      </w:r>
      <w:r>
        <w:rPr>
          <w:rFonts w:hint="eastAsia" w:ascii="Times New Roman" w:hAnsi="Times New Roman" w:eastAsia="仿宋"/>
          <w:color w:val="000000" w:themeColor="text1"/>
          <w:sz w:val="24"/>
          <w:szCs w:val="24"/>
          <w:highlight w:val="none"/>
          <w:lang w:eastAsia="zh-CN"/>
          <w14:textFill>
            <w14:solidFill>
              <w14:schemeClr w14:val="tx1"/>
            </w14:solidFill>
          </w14:textFill>
        </w:rPr>
        <w:t>，疏勒县5.7756</w:t>
      </w:r>
      <w:r>
        <w:rPr>
          <w:rFonts w:ascii="Times New Roman" w:hAnsi="Times New Roman" w:eastAsia="仿宋"/>
          <w:color w:val="000000" w:themeColor="text1"/>
          <w:sz w:val="24"/>
          <w:szCs w:val="24"/>
          <w:highlight w:val="none"/>
          <w:lang w:eastAsia="zh-CN"/>
          <w14:textFill>
            <w14:solidFill>
              <w14:schemeClr w14:val="tx1"/>
            </w14:solidFill>
          </w14:textFill>
        </w:rPr>
        <w:t>hm²</w:t>
      </w:r>
      <w:r>
        <w:rPr>
          <w:rFonts w:hint="eastAsia" w:ascii="Times New Roman" w:hAnsi="Times New Roman" w:eastAsia="仿宋"/>
          <w:color w:val="000000" w:themeColor="text1"/>
          <w:sz w:val="24"/>
          <w:szCs w:val="24"/>
          <w:highlight w:val="none"/>
          <w:lang w:eastAsia="zh-CN"/>
          <w14:textFill>
            <w14:solidFill>
              <w14:schemeClr w14:val="tx1"/>
            </w14:solidFill>
          </w14:textFill>
        </w:rPr>
        <w:t>），全部为国有土地，临时用地采取与属地自然资源局签订临时使用土地合同方式，按照合同约定支付临时使用土地补偿费，临时用地使用期满后由项目建设单位进行复垦并交回原单位。项目永久用地土地利用权属情况和复垦责任范围内临时用地权属状况见表3-4。</w:t>
      </w:r>
    </w:p>
    <w:p>
      <w:pPr>
        <w:spacing w:after="0" w:line="240" w:lineRule="auto"/>
        <w:ind w:right="440" w:rightChars="200"/>
        <w:jc w:val="center"/>
        <w:rPr>
          <w:rFonts w:ascii="Times New Roman" w:hAnsi="Times New Roman" w:eastAsia="黑体"/>
          <w:sz w:val="21"/>
          <w:highlight w:val="none"/>
          <w:lang w:eastAsia="zh-CN"/>
        </w:rPr>
      </w:pPr>
      <w:r>
        <w:rPr>
          <w:rFonts w:ascii="Times New Roman" w:hAnsi="Times New Roman" w:eastAsia="黑体"/>
          <w:sz w:val="21"/>
          <w:highlight w:val="none"/>
          <w:lang w:eastAsia="zh-CN"/>
        </w:rPr>
        <w:t>表3-4复垦区土地利用权属表</w:t>
      </w:r>
    </w:p>
    <w:p>
      <w:pPr>
        <w:spacing w:after="0" w:line="240" w:lineRule="auto"/>
        <w:ind w:right="440" w:rightChars="200"/>
        <w:jc w:val="right"/>
        <w:rPr>
          <w:rFonts w:ascii="Times New Roman" w:hAnsi="Times New Roman" w:eastAsia="黑体"/>
          <w:sz w:val="21"/>
          <w:highlight w:val="none"/>
          <w:vertAlign w:val="superscript"/>
          <w:lang w:eastAsia="zh-CN"/>
        </w:rPr>
      </w:pPr>
      <w:r>
        <w:rPr>
          <w:rFonts w:ascii="Times New Roman" w:hAnsi="Times New Roman" w:eastAsia="黑体"/>
          <w:sz w:val="21"/>
          <w:highlight w:val="none"/>
          <w:lang w:eastAsia="zh-CN"/>
        </w:rPr>
        <w:t>单位：hm</w:t>
      </w:r>
      <w:r>
        <w:rPr>
          <w:rFonts w:ascii="Times New Roman" w:hAnsi="Times New Roman" w:eastAsia="黑体"/>
          <w:sz w:val="21"/>
          <w:highlight w:val="none"/>
          <w:vertAlign w:val="superscript"/>
          <w:lang w:eastAsia="zh-CN"/>
        </w:rPr>
        <w:t>2</w:t>
      </w:r>
    </w:p>
    <w:tbl>
      <w:tblPr>
        <w:tblStyle w:val="97"/>
        <w:tblW w:w="14165" w:type="dxa"/>
        <w:tblInd w:w="0" w:type="dxa"/>
        <w:tblLayout w:type="fixed"/>
        <w:tblCellMar>
          <w:top w:w="0" w:type="dxa"/>
          <w:left w:w="108" w:type="dxa"/>
          <w:bottom w:w="0" w:type="dxa"/>
          <w:right w:w="108" w:type="dxa"/>
        </w:tblCellMar>
      </w:tblPr>
      <w:tblGrid>
        <w:gridCol w:w="1584"/>
        <w:gridCol w:w="1836"/>
        <w:gridCol w:w="705"/>
        <w:gridCol w:w="1126"/>
        <w:gridCol w:w="808"/>
        <w:gridCol w:w="808"/>
        <w:gridCol w:w="808"/>
        <w:gridCol w:w="808"/>
        <w:gridCol w:w="814"/>
        <w:gridCol w:w="797"/>
        <w:gridCol w:w="808"/>
        <w:gridCol w:w="808"/>
        <w:gridCol w:w="808"/>
        <w:gridCol w:w="819"/>
        <w:gridCol w:w="828"/>
      </w:tblGrid>
      <w:tr>
        <w:tblPrEx>
          <w:tblLayout w:type="fixed"/>
          <w:tblCellMar>
            <w:top w:w="0" w:type="dxa"/>
            <w:left w:w="108" w:type="dxa"/>
            <w:bottom w:w="0" w:type="dxa"/>
            <w:right w:w="108" w:type="dxa"/>
          </w:tblCellMar>
        </w:tblPrEx>
        <w:trPr>
          <w:trHeight w:val="397" w:hRule="atLeast"/>
        </w:trPr>
        <w:tc>
          <w:tcPr>
            <w:tcW w:w="1584"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用地类型</w:t>
            </w:r>
          </w:p>
        </w:tc>
        <w:tc>
          <w:tcPr>
            <w:tcW w:w="1836"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 xml:space="preserve">   </w:t>
            </w:r>
            <w:r>
              <w:rPr>
                <w:rFonts w:hint="eastAsia" w:ascii="Times New Roman" w:hAnsi="Times New Roman" w:eastAsia="仿宋"/>
                <w:color w:val="000000"/>
                <w:sz w:val="18"/>
                <w:szCs w:val="18"/>
                <w:highlight w:val="none"/>
                <w:lang w:eastAsia="zh-CN"/>
              </w:rPr>
              <w:t>权属单位</w:t>
            </w:r>
          </w:p>
        </w:tc>
        <w:tc>
          <w:tcPr>
            <w:tcW w:w="705"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权属性质</w:t>
            </w:r>
          </w:p>
        </w:tc>
        <w:tc>
          <w:tcPr>
            <w:tcW w:w="1934"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w:t>
            </w:r>
          </w:p>
        </w:tc>
        <w:tc>
          <w:tcPr>
            <w:tcW w:w="808"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04</w:t>
            </w:r>
          </w:p>
        </w:tc>
        <w:tc>
          <w:tcPr>
            <w:tcW w:w="2430"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10</w:t>
            </w:r>
          </w:p>
        </w:tc>
        <w:tc>
          <w:tcPr>
            <w:tcW w:w="4040"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w:t>
            </w:r>
          </w:p>
        </w:tc>
        <w:tc>
          <w:tcPr>
            <w:tcW w:w="828"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合计</w:t>
            </w:r>
          </w:p>
        </w:tc>
      </w:tr>
      <w:tr>
        <w:tblPrEx>
          <w:tblLayout w:type="fixed"/>
          <w:tblCellMar>
            <w:top w:w="0" w:type="dxa"/>
            <w:left w:w="108" w:type="dxa"/>
            <w:bottom w:w="0" w:type="dxa"/>
            <w:right w:w="108" w:type="dxa"/>
          </w:tblCellMar>
        </w:tblPrEx>
        <w:trPr>
          <w:trHeight w:val="397" w:hRule="atLeast"/>
        </w:trPr>
        <w:tc>
          <w:tcPr>
            <w:tcW w:w="158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林地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草地</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交通运输用地</w:t>
            </w:r>
          </w:p>
        </w:tc>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水域及水利设施用地</w:t>
            </w:r>
          </w:p>
        </w:tc>
        <w:tc>
          <w:tcPr>
            <w:tcW w:w="828"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Layout w:type="fixed"/>
          <w:tblCellMar>
            <w:top w:w="0" w:type="dxa"/>
            <w:left w:w="108" w:type="dxa"/>
            <w:bottom w:w="0" w:type="dxa"/>
            <w:right w:w="108" w:type="dxa"/>
          </w:tblCellMar>
        </w:tblPrEx>
        <w:trPr>
          <w:trHeight w:val="397" w:hRule="atLeast"/>
        </w:trPr>
        <w:tc>
          <w:tcPr>
            <w:tcW w:w="158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0305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0307</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0404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1003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1005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1006</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1107</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1107A</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1109</w:t>
            </w:r>
          </w:p>
        </w:tc>
        <w:tc>
          <w:tcPr>
            <w:tcW w:w="828"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Layout w:type="fixed"/>
          <w:tblCellMar>
            <w:top w:w="0" w:type="dxa"/>
            <w:left w:w="108" w:type="dxa"/>
            <w:bottom w:w="0" w:type="dxa"/>
            <w:right w:w="108" w:type="dxa"/>
          </w:tblCellMar>
        </w:tblPrEx>
        <w:trPr>
          <w:trHeight w:val="397" w:hRule="atLeast"/>
        </w:trPr>
        <w:tc>
          <w:tcPr>
            <w:tcW w:w="158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灌木林地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其他林地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其他草地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公路用地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交通服务场站用地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农村道路</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河流水面</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内陆滩涂</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沟渠</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干渠</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水工建筑用地</w:t>
            </w:r>
          </w:p>
        </w:tc>
        <w:tc>
          <w:tcPr>
            <w:tcW w:w="828"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Layout w:type="fixed"/>
          <w:tblCellMar>
            <w:top w:w="0" w:type="dxa"/>
            <w:left w:w="108" w:type="dxa"/>
            <w:bottom w:w="0" w:type="dxa"/>
            <w:right w:w="108" w:type="dxa"/>
          </w:tblCellMar>
        </w:tblPrEx>
        <w:trPr>
          <w:trHeight w:val="397" w:hRule="atLeast"/>
        </w:trPr>
        <w:tc>
          <w:tcPr>
            <w:tcW w:w="1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永久用地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伽师克买村、兰干村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国有</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0.8499</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0.2536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0.5216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0.1239</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0.0176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0.3994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2.103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0.4355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0.0178</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0.0178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0.0063</w:t>
            </w:r>
          </w:p>
        </w:tc>
        <w:tc>
          <w:tcPr>
            <w:tcW w:w="828"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4.7464</w:t>
            </w:r>
          </w:p>
        </w:tc>
      </w:tr>
      <w:tr>
        <w:tblPrEx>
          <w:tblLayout w:type="fixed"/>
          <w:tblCellMar>
            <w:top w:w="0" w:type="dxa"/>
            <w:left w:w="108" w:type="dxa"/>
            <w:bottom w:w="0" w:type="dxa"/>
            <w:right w:w="108" w:type="dxa"/>
          </w:tblCellMar>
        </w:tblPrEx>
        <w:trPr>
          <w:trHeight w:val="397" w:hRule="atLeast"/>
        </w:trPr>
        <w:tc>
          <w:tcPr>
            <w:tcW w:w="1584"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临时用地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伽师县克买村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国有</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3.6238</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0.3637</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0.0228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0.0023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0.5921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1.8378</w:t>
            </w:r>
          </w:p>
        </w:tc>
        <w:tc>
          <w:tcPr>
            <w:tcW w:w="828"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6.4525</w:t>
            </w:r>
          </w:p>
        </w:tc>
      </w:tr>
      <w:tr>
        <w:tblPrEx>
          <w:tblLayout w:type="fixed"/>
          <w:tblCellMar>
            <w:top w:w="0" w:type="dxa"/>
            <w:left w:w="108" w:type="dxa"/>
            <w:bottom w:w="0" w:type="dxa"/>
            <w:right w:w="108" w:type="dxa"/>
          </w:tblCellMar>
        </w:tblPrEx>
        <w:trPr>
          <w:trHeight w:val="397" w:hRule="atLeast"/>
        </w:trPr>
        <w:tc>
          <w:tcPr>
            <w:tcW w:w="158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伽师县兰干村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国有</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0.0251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0.2815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0.3924</w:t>
            </w:r>
          </w:p>
        </w:tc>
        <w:tc>
          <w:tcPr>
            <w:tcW w:w="828"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0.699</w:t>
            </w:r>
          </w:p>
        </w:tc>
      </w:tr>
      <w:tr>
        <w:tblPrEx>
          <w:tblLayout w:type="fixed"/>
          <w:tblCellMar>
            <w:top w:w="0" w:type="dxa"/>
            <w:left w:w="108" w:type="dxa"/>
            <w:bottom w:w="0" w:type="dxa"/>
            <w:right w:w="108" w:type="dxa"/>
          </w:tblCellMar>
        </w:tblPrEx>
        <w:trPr>
          <w:trHeight w:val="397" w:hRule="atLeast"/>
        </w:trPr>
        <w:tc>
          <w:tcPr>
            <w:tcW w:w="158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伽师县依肯苏村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国有</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3.968</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28"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3.968</w:t>
            </w:r>
          </w:p>
        </w:tc>
      </w:tr>
      <w:tr>
        <w:tblPrEx>
          <w:tblLayout w:type="fixed"/>
          <w:tblCellMar>
            <w:top w:w="0" w:type="dxa"/>
            <w:left w:w="108" w:type="dxa"/>
            <w:bottom w:w="0" w:type="dxa"/>
            <w:right w:w="108" w:type="dxa"/>
          </w:tblCellMar>
        </w:tblPrEx>
        <w:trPr>
          <w:trHeight w:val="397" w:hRule="atLeast"/>
        </w:trPr>
        <w:tc>
          <w:tcPr>
            <w:tcW w:w="158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喀什市乡用地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国有</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0.1079</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28"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0.1079</w:t>
            </w:r>
          </w:p>
        </w:tc>
      </w:tr>
      <w:tr>
        <w:tblPrEx>
          <w:tblLayout w:type="fixed"/>
          <w:tblCellMar>
            <w:top w:w="0" w:type="dxa"/>
            <w:left w:w="108" w:type="dxa"/>
            <w:bottom w:w="0" w:type="dxa"/>
            <w:right w:w="108" w:type="dxa"/>
          </w:tblCellMar>
        </w:tblPrEx>
        <w:trPr>
          <w:trHeight w:val="397" w:hRule="atLeast"/>
        </w:trPr>
        <w:tc>
          <w:tcPr>
            <w:tcW w:w="158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疏勒县协开尔巴格村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国有</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5.3829</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0.1428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0.2499</w:t>
            </w:r>
          </w:p>
        </w:tc>
        <w:tc>
          <w:tcPr>
            <w:tcW w:w="828"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5.7756</w:t>
            </w:r>
          </w:p>
        </w:tc>
      </w:tr>
      <w:tr>
        <w:tblPrEx>
          <w:tblLayout w:type="fixed"/>
          <w:tblCellMar>
            <w:top w:w="0" w:type="dxa"/>
            <w:left w:w="108" w:type="dxa"/>
            <w:bottom w:w="0" w:type="dxa"/>
            <w:right w:w="108" w:type="dxa"/>
          </w:tblCellMar>
        </w:tblPrEx>
        <w:trPr>
          <w:trHeight w:val="397" w:hRule="atLeast"/>
        </w:trPr>
        <w:tc>
          <w:tcPr>
            <w:tcW w:w="158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合计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国有</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9.1146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0.3637</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3.9931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0.0228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0.0023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0.2815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0.7349</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2.4801</w:t>
            </w:r>
          </w:p>
        </w:tc>
        <w:tc>
          <w:tcPr>
            <w:tcW w:w="828"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17.003</w:t>
            </w:r>
          </w:p>
        </w:tc>
      </w:tr>
      <w:tr>
        <w:tblPrEx>
          <w:tblLayout w:type="fixed"/>
          <w:tblCellMar>
            <w:top w:w="0" w:type="dxa"/>
            <w:left w:w="108" w:type="dxa"/>
            <w:bottom w:w="0" w:type="dxa"/>
            <w:right w:w="108" w:type="dxa"/>
          </w:tblCellMar>
        </w:tblPrEx>
        <w:trPr>
          <w:trHeight w:val="397" w:hRule="atLeast"/>
        </w:trPr>
        <w:tc>
          <w:tcPr>
            <w:tcW w:w="342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总计</w:t>
            </w:r>
          </w:p>
        </w:tc>
        <w:tc>
          <w:tcPr>
            <w:tcW w:w="70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国有</w:t>
            </w:r>
          </w:p>
        </w:tc>
        <w:tc>
          <w:tcPr>
            <w:tcW w:w="1126"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9.9645</w:t>
            </w:r>
          </w:p>
        </w:tc>
        <w:tc>
          <w:tcPr>
            <w:tcW w:w="80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0.6173</w:t>
            </w:r>
          </w:p>
        </w:tc>
        <w:tc>
          <w:tcPr>
            <w:tcW w:w="80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4.5147</w:t>
            </w:r>
          </w:p>
        </w:tc>
        <w:tc>
          <w:tcPr>
            <w:tcW w:w="80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0.1239</w:t>
            </w:r>
          </w:p>
        </w:tc>
        <w:tc>
          <w:tcPr>
            <w:tcW w:w="80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0.0176</w:t>
            </w:r>
          </w:p>
        </w:tc>
        <w:tc>
          <w:tcPr>
            <w:tcW w:w="814"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0.4222</w:t>
            </w:r>
          </w:p>
        </w:tc>
        <w:tc>
          <w:tcPr>
            <w:tcW w:w="797"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2.1053</w:t>
            </w:r>
          </w:p>
        </w:tc>
        <w:tc>
          <w:tcPr>
            <w:tcW w:w="80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0.4455</w:t>
            </w:r>
          </w:p>
        </w:tc>
        <w:tc>
          <w:tcPr>
            <w:tcW w:w="80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0.2993</w:t>
            </w:r>
          </w:p>
        </w:tc>
        <w:tc>
          <w:tcPr>
            <w:tcW w:w="80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0.7527</w:t>
            </w:r>
          </w:p>
        </w:tc>
        <w:tc>
          <w:tcPr>
            <w:tcW w:w="819"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2.4864</w:t>
            </w:r>
          </w:p>
        </w:tc>
        <w:tc>
          <w:tcPr>
            <w:tcW w:w="828"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21.7494</w:t>
            </w:r>
          </w:p>
        </w:tc>
      </w:tr>
    </w:tbl>
    <w:p>
      <w:pPr>
        <w:pStyle w:val="16"/>
        <w:rPr>
          <w:rFonts w:ascii="Times New Roman" w:eastAsia="黑体" w:cs="Times New Roman"/>
          <w:sz w:val="21"/>
          <w:highlight w:val="none"/>
          <w:vertAlign w:val="superscript"/>
        </w:rPr>
      </w:pPr>
    </w:p>
    <w:p>
      <w:pPr>
        <w:pStyle w:val="16"/>
        <w:rPr>
          <w:rFonts w:ascii="Times New Roman" w:eastAsia="黑体" w:cs="Times New Roman"/>
          <w:sz w:val="21"/>
          <w:highlight w:val="none"/>
          <w:vertAlign w:val="superscript"/>
        </w:rPr>
      </w:pPr>
    </w:p>
    <w:p>
      <w:pPr>
        <w:pStyle w:val="16"/>
        <w:rPr>
          <w:rFonts w:ascii="Times New Roman" w:eastAsia="黑体" w:cs="Times New Roman"/>
          <w:sz w:val="21"/>
          <w:highlight w:val="none"/>
          <w:vertAlign w:val="superscript"/>
        </w:rPr>
      </w:pPr>
    </w:p>
    <w:p>
      <w:pPr>
        <w:pStyle w:val="118"/>
        <w:tabs>
          <w:tab w:val="left" w:pos="1418"/>
        </w:tabs>
        <w:adjustRightInd w:val="0"/>
        <w:spacing w:line="240" w:lineRule="auto"/>
        <w:ind w:firstLine="0" w:firstLineChars="0"/>
        <w:jc w:val="both"/>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sectPr>
          <w:pgSz w:w="16838" w:h="11906" w:orient="landscape"/>
          <w:pgMar w:top="1803" w:right="1440" w:bottom="1803" w:left="1440" w:header="879" w:footer="1009" w:gutter="0"/>
          <w:cols w:space="0" w:num="1"/>
          <w:docGrid w:linePitch="299" w:charSpace="0"/>
        </w:sectPr>
      </w:pPr>
      <w:bookmarkStart w:id="45" w:name="_Toc503179542"/>
      <w:bookmarkStart w:id="46" w:name="_Toc128856257"/>
    </w:p>
    <w:p>
      <w:pPr>
        <w:adjustRightInd w:val="0"/>
        <w:snapToGrid w:val="0"/>
        <w:spacing w:after="0" w:line="360" w:lineRule="auto"/>
        <w:jc w:val="center"/>
        <w:outlineLvl w:val="0"/>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pPr>
      <w:r>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t>4土地复垦方向可行性分析</w:t>
      </w:r>
      <w:bookmarkEnd w:id="45"/>
      <w:bookmarkEnd w:id="46"/>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47" w:name="_Toc128856258"/>
      <w:bookmarkStart w:id="48" w:name="_Toc503179543"/>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4.1土地损毁分析与预测</w:t>
      </w:r>
      <w:bookmarkEnd w:id="47"/>
      <w:bookmarkEnd w:id="48"/>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在土地损毁分析过程中，项目的施工工艺及流程是分析和明确土地损毁环节和形式的主要依据。本方案在土地损毁环节与时序分析过程中，对项目主要施工工艺及流程进行具体说明。</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4.1.1土地损毁环节与时序</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a）</w:t>
      </w: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主体</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工程施工工艺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 xml:space="preserve">1.河道整治施工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）河道清淤</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首先沿河道两侧修建临时施工便道，靠近施工便道的淤泥用挖掘机挖掘装车外运，因河水较浅，较远处则将挖掘机开进河中将淤泥倒运至便道旁边再用挖掘机装车外运，对于河边为建筑物既不能修建临时便道又无公路的河段，用挖掘机在河中经多次倒运至施工便道或公路旁边，用挖掘机装车外运。若淤泥较稀，不便装入带中，可经过适当晾晒后再装入带中。</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河道清淤按照自上游至下游、先中央后两侧的顺序施工。</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由于采用水中清淤，淤泥含水量大，运输过程中容易造成道路及周边环境污染，因此一部分淤泥挖至岸边需经过晾晒后方可外运。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）原渠首拆除</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工艺流程为：闸门拆除→启闭机拆除→启闭机房拆除→机架桥板拆除→交通桥拆除→闸墩拆除。</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拆除工程在施工前，先清除拆除倒塌范围内的物资、设备；将电线、水管、等干线与该建筑物的支线切断或迁移：检查周围危旧房，必要时进行临时加固；向周围群众发出安民告示，在拆除危险区周围应设禁区围栏、警戒标志，派专人监护，禁止非拆除人员进入施工现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水闸的拆除遵循先机电设备和金属结构后钢筋混凝土和砌石结构的原则进行拆除，钢筋混凝土及砌石结构按照自上而下的顺序拆除。</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闸室段拆除顺序：先拆除机电设备、启闭机、闸门及其他金属结构，再进行钢筋混凝土和砌石结构的拆除。混凝土结构拆除按先上后下的顺序进行，从启闭房屋面开始拆除，拆除的小块废渣用自卸汽车及时运出拆除区域，大块或者成片屋面板运至场地附近区域分解成小块，再外运至弃土场。启闭房拆除后紧接着拆除闸体结构，拆除顺序为：先拆</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除</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交通桥，再拆除闸门、闸墩、底板，最后清理场地。在拆除闸室周边及翼墙拆除过程中，应按设计开挖图要求，并结合拆除进程需要逐层挖除闸室周边及翼墙背后土方在确保结构稳定的前提下进行拆除作业，同时清除边坡上的一切危石、混凝土块，并注意观测拆除部位周边建筑物和边坡的稳定。拆除时尽量采用快捷安全的机械化作业，人工风镐配合不采用人工撬挖。</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分部拆除施工方法</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）闸门拆除：使用挖掘机在渠道一侧，配合启闭机将闸门吊至交通桥后，再用吊到车上运至指定场地。</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）启闭机拆除：拆除时先将启闭机房顶用人工凿出一个吊装孔，再拆除启闭机固定螺丝，小心运至吊装孔下，吊车在渠道一侧将启闭机吊出运至指定场地。</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）启闭机房拆除：拆除时用风镐配合</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220</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挖掘机破碎锤拆除。先用风镐将启闭机房顶部砼破碎拆除，用气焊割除钢筋后，</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220</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挖掘机破碎锤在渠道一侧拆除边墙。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4</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）交通桥拆除：先用风镐将原交通桥表面砼破碎拆除，再用气焊割断桥板连接点钢筋。最后用破碎锤将桥板破碎拆除。</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5</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）闸墩拆除：拆除前先用挖掘机在水闸上游连接段修坡，能使破碎锤、挖掘机、翻斗车等机械下到渠道中，再将闸室中原破碎的建筑垃圾装车运走，最后将</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220</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挖掘机破碎锤安支于中墩轴线方位，用破碎锤对中墩进行破碎拆除，建筑垃圾装车运至规划弃渣场统一堆放。</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2.水闸施工</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）土方工程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土方开挖前需先清废，清除建基面的草皮、树根和杂植土等，清废料不得做为回填土料，清基厚度</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30cm</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，采用</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74KW</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推土机</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挖掘机配合</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15t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自卸汽车拉运至弃渣场。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土方开挖采用</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2.0m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挖掘机开挖，</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15t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自卸汽车运</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4km</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至弃渣场统一堆放。土方开挖采用分步分层开挖，按自上而下、确保重点的原则进行。</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开挖施工前首先进行测量放线，由测量人员按设计要求在施工现场放线，采用木材、白灰等标出设计开挖边线，并在边线外</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1m</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处每隔一定距离钉一个木桩，以便随时校正实际开挖边线是否正确。开挖按照测量标志的设计尺寸进行施工，严格控制设计尺寸的形成。开挖过程中，经常校核测量开挖平面位置、深度标高、控制桩号和边坡坡度等是否符合施工图纸的要求。</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）混凝土施工</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）施工工艺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混凝土浇筑应按以下顺序进行施工：备料、脚手架搭设、立模、刷脱模剂、浇筑、振捣、养护、脱模，利用溜槽将混凝土送至需浇筑部位，施工中边浇筑边用</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2.2kw</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插入式振捣器振捣。现浇混凝土可采用人工手推车运至浇筑点，翻运入仓。混凝土拌和采用</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0.8m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搅拌机拌制，混凝土级配应严格按照设计配合比人工配料，混凝土养护期必须保证常温下</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28</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天以上。</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）施工技术要求</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宋体" w:hAnsi="宋体" w:cs="宋体"/>
          <w:color w:val="000000" w:themeColor="text1"/>
          <w:sz w:val="24"/>
          <w:szCs w:val="24"/>
          <w:highlight w:val="none"/>
          <w:u w:color="000000" w:themeColor="text1"/>
          <w:lang w:eastAsia="zh-CN"/>
          <w14:textFill>
            <w14:solidFill>
              <w14:schemeClr w14:val="tx1"/>
            </w14:solidFill>
          </w14:textFill>
        </w:rPr>
        <w:t>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施工进度</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混凝土的施工进度按设计要求和规范执行；做到按期完成，保质、保量完成；混凝土的模板、断面尺寸、质、量、外观等均按先自检、后请示监理工程师和建设方代表验槽，验槽合格、允许浇筑后，才能进行下一道工序。</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宋体" w:hAnsi="宋体" w:cs="宋体"/>
          <w:color w:val="000000" w:themeColor="text1"/>
          <w:sz w:val="24"/>
          <w:szCs w:val="24"/>
          <w:highlight w:val="none"/>
          <w:u w:color="000000" w:themeColor="text1"/>
          <w:lang w:eastAsia="zh-CN"/>
          <w14:textFill>
            <w14:solidFill>
              <w14:schemeClr w14:val="tx1"/>
            </w14:solidFill>
          </w14:textFill>
        </w:rPr>
        <w:t>②</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模板的施工</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对于工程中的混凝土所需的模板设计要求，施工方应有能力保质保量按期完成。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对各种模板承受混凝土的浇筑和振捣的侧压力与振动力需进行计算、复核，保证模板在浇筑过程中和浇筑后，维持原形状与尺寸，不移位、不变形。混凝土浇筑后保持表面光洁、不漏浆，保证混凝土表面质量。</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拆模作业使用专用工具，以减少混凝土及模板的损伤。</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特种模板的施工（如木模）及普通模板的施工均按水利部《水工混凝土施工规范》</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SL677-2014</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规范的规定执行。</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③水泥的使用</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水泥的使用均按设计要求的标号、类型、厂家运至现场，按规范要求运输、保管、堆放；做好水泥堆放处的排水、通风措施，保证水泥的质量。</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使用程序：以先到的水泥先用，散装的水泥一个月倒罐一次。袋装水泥储运时间超过三个月，散装水泥超过六个月，使用前作检验工作，如有不合格的均不使用。</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④骨料的使用</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根据施工的气候条件和施工条件，对堆放骨料的现场，做好排水设施。</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不同粒径的骨料分别堆放，并设置隔离栅，以防混杂，影响混凝土的配合比。</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施工中如有落差大于</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3m</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的情况，由缓降筒或溜槽将混凝土缓慢入仓，以防混凝土离析。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尽量减少骨料的转运次数，砂料的堆放严禁用推运，以防骨料中混入泥土和造成骨料的破碎。</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⑤混凝土的拌和与运输</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混凝土在施工前作不同部位应满足的抗压、抗渗、抗风化和抗侵蚀和和易性等指标实验，满足设计要求。</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工程所用混凝土及钢筋混凝土的配合比必须在现场实验室通过实验确定，配合比结果承报监理工程师批准后，才能使用。</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工程所用混凝土的水灰比，应根据设计对混凝土性能的要求，通过实验确定，并满足设计要求，经监理工程师批准后，才能使用。</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⑥混凝土的实验</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混凝土的抗压、抗渗、抗冻试验须在实验室中进行，混凝土试验取样组数量、标准应符合规范要求。</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⑦混凝土现场浇筑</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现场混凝土的浇筑施工按水电部《水工混凝土施工规范》（</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SL677-2014</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）有关规范规定执行。</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混凝土浇筑前的检查、清除、程序等按有关规范执行。混凝土施工缝的处理按设计要求执行。在混凝土施工期间，做好详细的原始施工记录，并提交监理工程师。</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3.导流堤施工</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工艺流程为：基础土石方开挖→作业准备→钢筋加工安装→模板安装→混凝土搅拌→混凝土运输→泵送→墙体混凝土浇筑与振捣→模板拆除→养护。</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（1）土石方工程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土方开挖前需先清废，清除建基面的草皮、树根和杂植土等，清废料不得做为回填土料，清基厚度</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30cm</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挖掘机配合</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15t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自卸汽车拉运至弃渣场。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土方开挖采用</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2.0m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挖掘机开挖，</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15t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自卸汽车运</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4km</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至弃渣场。土方开挖采用分步分层开挖，按自上而下的原则进行。</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开挖施工前首先进行测量放线，由测量人员按设计要求在施工现场放线，采用木材、白灰等标出设计开挖边线，并在边线外</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1m</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处每隔一定距离钉一个木桩，以便随时校正实际开挖边线是否正确。开挖按照测量标志的设计尺寸进行施工，严格控制设计尺寸的形成。开挖过程中，经常校核测量开挖平面位置、深度标高、控制桩号和边坡坡度等是否符合施工图纸的要求。</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（2）混凝土工程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混凝土从搅拌机卸出后</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装入混凝土搅拌泵，并及时运送到浇筑地点。运输过程中尽量减少周转环节</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防止混凝土产生离析。如发现有离析现象</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必须运回混凝土搅拌站重新进行搅拌，并视混凝土产品质量再决定是否可以运往浇筑地。混凝土运送到浇筑地点，采用混凝土汽车输送泵及时将混凝土输送到作业点。泵送混凝土时必须保证混凝土泵连续工作，如果发生故障，停歇时间超过</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45min</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或混凝土出现离析现象，应立即用压力水或其他方法冲洗管内残留的混凝土。用水冲出的混凝土严禁用在永久建筑结构上。</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浇筑墙体混凝土应连续进行，上下层混凝土之间时间间隔不得超过水泥的初凝时间，间隔时间一般不应超过</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2h</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，每层浇筑厚度按照规范的规定实施。严格按照墙体混凝土浇筑顺序图的要求按顺序分层浇筑、振捣。混凝土浇筑完毕后，应在</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12h</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以内加以覆盖和浇水。常温及时喷水养护，养护时间不少于</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28d</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，浇水次数应能保持混凝土有足够的润湿状态。</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b）临时用地施工工艺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项目</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区</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临时用地主要为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施工导流临时用地、弃渣场、施工生产生活区和施工道路</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对于占用林地、草地的区域，施工前首先进行表土剥离（表土剥离量水土保持方案已计入，本次复垦不计量），表土剥离厚度为30cm，表层剥离30cm厚腐殖土堆置在临时堆土区内，采用苫盖防尘网防护，防止水土流失。</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围堰修建</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造成的土地损毁工程量已纳入施工的工程量</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。导流明渠</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过程中对地面的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挖损</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，会对原有的地表构成破坏，损坏水土保持设施，土地破坏类型属</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挖损</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临时道路、</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临时堆土区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、弃渣场、施工生产生活区在建设和使用过程中</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将会对原有的地表构成破坏，损坏水土保持设施，加大了项目区水土流失量，机械碾压和人员踩踏会造成土壤板结、理化性状发生改变，土地破坏类型属压占。待项目主体工程施工结束后拆除机械设施、拆除硬化，并对场地进行清理、平整。</w:t>
      </w:r>
    </w:p>
    <w:p>
      <w:pPr>
        <w:jc w:val="center"/>
        <w:rPr>
          <w:highlight w:val="none"/>
        </w:rPr>
      </w:pPr>
      <w:r>
        <w:rPr>
          <w:highlight w:val="none"/>
          <w:lang w:eastAsia="zh-CN"/>
        </w:rPr>
        <mc:AlternateContent>
          <mc:Choice Requires="wpc">
            <w:drawing>
              <wp:inline distT="0" distB="0" distL="0" distR="0">
                <wp:extent cx="5681345" cy="2085340"/>
                <wp:effectExtent l="4445" t="4445" r="10160" b="5715"/>
                <wp:docPr id="132" name="画布 13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000000"/>
                          </a:solidFill>
                          <a:prstDash val="solid"/>
                          <a:miter lim="800000"/>
                          <a:headEnd type="none" w="med" len="med"/>
                          <a:tailEnd type="none" w="med" len="med"/>
                        </a:ln>
                      </wpc:whole>
                      <wps:wsp>
                        <wps:cNvPr id="71" name="矩形 67"/>
                        <wps:cNvSpPr>
                          <a:spLocks noChangeArrowheads="1"/>
                        </wps:cNvSpPr>
                        <wps:spPr bwMode="auto">
                          <a:xfrm>
                            <a:off x="2180590" y="139700"/>
                            <a:ext cx="1493520" cy="454660"/>
                          </a:xfrm>
                          <a:prstGeom prst="rect">
                            <a:avLst/>
                          </a:prstGeom>
                          <a:solidFill>
                            <a:srgbClr val="FFFFFF"/>
                          </a:solidFill>
                          <a:ln w="9525">
                            <a:solidFill>
                              <a:srgbClr val="000000"/>
                            </a:solidFill>
                            <a:miter lim="800000"/>
                          </a:ln>
                        </wps:spPr>
                        <wps:txbx>
                          <w:txbxContent>
                            <w:p>
                              <w:pPr>
                                <w:spacing w:line="240" w:lineRule="atLeast"/>
                                <w:jc w:val="center"/>
                                <w:rPr>
                                  <w:rFonts w:eastAsia="仿宋"/>
                                  <w:color w:val="000000"/>
                                  <w:sz w:val="21"/>
                                  <w:szCs w:val="21"/>
                                  <w:lang w:eastAsia="zh-CN"/>
                                </w:rPr>
                              </w:pPr>
                              <w:r>
                                <w:rPr>
                                  <w:rFonts w:hint="eastAsia" w:eastAsia="仿宋"/>
                                  <w:color w:val="000000"/>
                                  <w:sz w:val="21"/>
                                  <w:szCs w:val="21"/>
                                  <w:lang w:eastAsia="zh-CN"/>
                                </w:rPr>
                                <w:t>剥离表层熟土，并集中堆放在指定位置</w:t>
                              </w:r>
                            </w:p>
                            <w:p>
                              <w:pPr>
                                <w:spacing w:line="240" w:lineRule="atLeast"/>
                                <w:ind w:firstLine="480"/>
                                <w:rPr>
                                  <w:szCs w:val="21"/>
                                  <w:lang w:eastAsia="zh-CN"/>
                                </w:rPr>
                              </w:pPr>
                            </w:p>
                          </w:txbxContent>
                        </wps:txbx>
                        <wps:bodyPr rot="0" vert="horz" wrap="square" lIns="91440" tIns="45720" rIns="91440" bIns="45720" anchor="t" anchorCtr="0" upright="1">
                          <a:noAutofit/>
                        </wps:bodyPr>
                      </wps:wsp>
                      <wps:wsp>
                        <wps:cNvPr id="72" name="矩形 68"/>
                        <wps:cNvSpPr>
                          <a:spLocks noChangeArrowheads="1"/>
                        </wps:cNvSpPr>
                        <wps:spPr bwMode="auto">
                          <a:xfrm>
                            <a:off x="94615" y="147955"/>
                            <a:ext cx="1764665" cy="601980"/>
                          </a:xfrm>
                          <a:prstGeom prst="rect">
                            <a:avLst/>
                          </a:prstGeom>
                          <a:solidFill>
                            <a:srgbClr val="FFFFFF"/>
                          </a:solidFill>
                          <a:ln w="9525">
                            <a:solidFill>
                              <a:srgbClr val="000000"/>
                            </a:solidFill>
                            <a:miter lim="800000"/>
                          </a:ln>
                        </wps:spPr>
                        <wps:txbx>
                          <w:txbxContent>
                            <w:p>
                              <w:pPr>
                                <w:spacing w:line="240" w:lineRule="atLeast"/>
                                <w:jc w:val="center"/>
                                <w:rPr>
                                  <w:rFonts w:eastAsia="仿宋"/>
                                  <w:color w:val="000000"/>
                                  <w:sz w:val="21"/>
                                  <w:szCs w:val="21"/>
                                  <w:lang w:eastAsia="zh-CN"/>
                                </w:rPr>
                              </w:pPr>
                              <w:r>
                                <w:rPr>
                                  <w:rFonts w:hint="eastAsia" w:eastAsia="仿宋"/>
                                  <w:color w:val="000000"/>
                                  <w:sz w:val="21"/>
                                  <w:szCs w:val="21"/>
                                  <w:lang w:eastAsia="zh-CN"/>
                                </w:rPr>
                                <w:t>在临时堆土区范围内规划表层剥离土的临时堆放位置</w:t>
                              </w:r>
                            </w:p>
                          </w:txbxContent>
                        </wps:txbx>
                        <wps:bodyPr rot="0" vert="horz" wrap="square" lIns="91440" tIns="45720" rIns="91440" bIns="45720" anchor="t" anchorCtr="0" upright="1">
                          <a:noAutofit/>
                        </wps:bodyPr>
                      </wps:wsp>
                      <wps:wsp>
                        <wps:cNvPr id="73" name="矩形 69"/>
                        <wps:cNvSpPr>
                          <a:spLocks noChangeArrowheads="1"/>
                        </wps:cNvSpPr>
                        <wps:spPr bwMode="auto">
                          <a:xfrm>
                            <a:off x="4130040" y="149225"/>
                            <a:ext cx="1315720" cy="438150"/>
                          </a:xfrm>
                          <a:prstGeom prst="rect">
                            <a:avLst/>
                          </a:prstGeom>
                          <a:solidFill>
                            <a:srgbClr val="FFFFFF"/>
                          </a:solidFill>
                          <a:ln w="9525">
                            <a:solidFill>
                              <a:srgbClr val="000000"/>
                            </a:solidFill>
                            <a:miter lim="800000"/>
                          </a:ln>
                        </wps:spPr>
                        <wps:txbx>
                          <w:txbxContent>
                            <w:p>
                              <w:pPr>
                                <w:spacing w:line="240" w:lineRule="atLeast"/>
                                <w:jc w:val="center"/>
                                <w:rPr>
                                  <w:rFonts w:eastAsia="仿宋"/>
                                  <w:color w:val="000000"/>
                                  <w:sz w:val="21"/>
                                  <w:szCs w:val="21"/>
                                  <w:lang w:eastAsia="zh-CN"/>
                                </w:rPr>
                              </w:pPr>
                              <w:r>
                                <w:rPr>
                                  <w:rFonts w:hint="eastAsia" w:eastAsia="仿宋"/>
                                  <w:color w:val="000000"/>
                                  <w:sz w:val="21"/>
                                  <w:szCs w:val="21"/>
                                  <w:lang w:eastAsia="zh-CN"/>
                                </w:rPr>
                                <w:t>用防尘网等对临时堆土场进行防护</w:t>
                              </w:r>
                            </w:p>
                          </w:txbxContent>
                        </wps:txbx>
                        <wps:bodyPr rot="0" vert="horz" wrap="square" lIns="91440" tIns="45720" rIns="91440" bIns="45720" anchor="t" anchorCtr="0" upright="1">
                          <a:noAutofit/>
                        </wps:bodyPr>
                      </wps:wsp>
                      <wps:wsp>
                        <wps:cNvPr id="74" name="文本框 103"/>
                        <wps:cNvSpPr txBox="1">
                          <a:spLocks noChangeArrowheads="1"/>
                        </wps:cNvSpPr>
                        <wps:spPr bwMode="auto">
                          <a:xfrm>
                            <a:off x="4120515" y="800100"/>
                            <a:ext cx="1334770" cy="504825"/>
                          </a:xfrm>
                          <a:prstGeom prst="rect">
                            <a:avLst/>
                          </a:prstGeom>
                          <a:noFill/>
                          <a:ln w="9525">
                            <a:solidFill>
                              <a:srgbClr val="000000"/>
                            </a:solidFill>
                            <a:miter lim="800000"/>
                          </a:ln>
                        </wps:spPr>
                        <wps:txbx>
                          <w:txbxContent>
                            <w:p>
                              <w:pPr>
                                <w:spacing w:line="240" w:lineRule="atLeast"/>
                                <w:jc w:val="center"/>
                                <w:rPr>
                                  <w:rFonts w:eastAsia="仿宋"/>
                                  <w:color w:val="000000"/>
                                  <w:sz w:val="21"/>
                                  <w:szCs w:val="21"/>
                                  <w:lang w:eastAsia="zh-CN"/>
                                </w:rPr>
                              </w:pPr>
                              <w:r>
                                <w:rPr>
                                  <w:rFonts w:hint="eastAsia" w:eastAsia="仿宋"/>
                                  <w:color w:val="000000"/>
                                  <w:sz w:val="21"/>
                                  <w:szCs w:val="21"/>
                                  <w:lang w:eastAsia="zh-CN"/>
                                </w:rPr>
                                <w:t>根据实际情况采取相应的防护措施</w:t>
                              </w:r>
                            </w:p>
                          </w:txbxContent>
                        </wps:txbx>
                        <wps:bodyPr rot="0" vert="horz" wrap="square" lIns="91440" tIns="45720" rIns="91440" bIns="45720" anchor="t" anchorCtr="0" upright="1">
                          <a:noAutofit/>
                        </wps:bodyPr>
                      </wps:wsp>
                      <wps:wsp>
                        <wps:cNvPr id="75" name="文本框 104"/>
                        <wps:cNvSpPr txBox="1">
                          <a:spLocks noChangeArrowheads="1"/>
                        </wps:cNvSpPr>
                        <wps:spPr bwMode="auto">
                          <a:xfrm>
                            <a:off x="2119630" y="747395"/>
                            <a:ext cx="1496695" cy="613410"/>
                          </a:xfrm>
                          <a:prstGeom prst="rect">
                            <a:avLst/>
                          </a:prstGeom>
                          <a:noFill/>
                          <a:ln w="9525">
                            <a:solidFill>
                              <a:srgbClr val="000000"/>
                            </a:solidFill>
                            <a:miter lim="800000"/>
                          </a:ln>
                        </wps:spPr>
                        <wps:txbx>
                          <w:txbxContent>
                            <w:p>
                              <w:pPr>
                                <w:spacing w:line="240" w:lineRule="atLeast"/>
                                <w:jc w:val="center"/>
                                <w:rPr>
                                  <w:rFonts w:eastAsia="仿宋"/>
                                  <w:color w:val="000000"/>
                                  <w:sz w:val="21"/>
                                  <w:szCs w:val="21"/>
                                  <w:lang w:eastAsia="zh-CN"/>
                                </w:rPr>
                              </w:pPr>
                              <w:r>
                                <w:rPr>
                                  <w:rFonts w:hint="eastAsia" w:eastAsia="仿宋"/>
                                  <w:color w:val="000000"/>
                                  <w:sz w:val="21"/>
                                  <w:szCs w:val="21"/>
                                  <w:lang w:eastAsia="zh-CN"/>
                                </w:rPr>
                                <w:t>对所有区域进行硬化拆除、场地平整和垃圾清理</w:t>
                              </w:r>
                            </w:p>
                          </w:txbxContent>
                        </wps:txbx>
                        <wps:bodyPr rot="0" vert="horz" wrap="square" lIns="91440" tIns="45720" rIns="91440" bIns="45720" anchor="t" anchorCtr="0" upright="1">
                          <a:noAutofit/>
                        </wps:bodyPr>
                      </wps:wsp>
                      <wps:wsp>
                        <wps:cNvPr id="76" name="自选图形 105"/>
                        <wps:cNvCnPr/>
                        <wps:spPr bwMode="auto">
                          <a:xfrm>
                            <a:off x="1858645" y="384175"/>
                            <a:ext cx="304800" cy="635"/>
                          </a:xfrm>
                          <a:prstGeom prst="straightConnector1">
                            <a:avLst/>
                          </a:prstGeom>
                          <a:noFill/>
                          <a:ln w="15875">
                            <a:solidFill>
                              <a:srgbClr val="000000"/>
                            </a:solidFill>
                            <a:round/>
                            <a:tailEnd type="triangle" w="med" len="med"/>
                          </a:ln>
                        </wps:spPr>
                        <wps:bodyPr/>
                      </wps:wsp>
                      <wps:wsp>
                        <wps:cNvPr id="77" name="自选图形 106"/>
                        <wps:cNvCnPr/>
                        <wps:spPr bwMode="auto">
                          <a:xfrm>
                            <a:off x="3674110" y="367030"/>
                            <a:ext cx="455930" cy="1270"/>
                          </a:xfrm>
                          <a:prstGeom prst="straightConnector1">
                            <a:avLst/>
                          </a:prstGeom>
                          <a:noFill/>
                          <a:ln w="15875">
                            <a:solidFill>
                              <a:srgbClr val="000000"/>
                            </a:solidFill>
                            <a:round/>
                            <a:tailEnd type="triangle" w="med" len="med"/>
                          </a:ln>
                        </wps:spPr>
                        <wps:bodyPr/>
                      </wps:wsp>
                      <wps:wsp>
                        <wps:cNvPr id="130" name="自选图形 107"/>
                        <wps:cNvCnPr/>
                        <wps:spPr bwMode="auto">
                          <a:xfrm>
                            <a:off x="4787900" y="587375"/>
                            <a:ext cx="635" cy="212090"/>
                          </a:xfrm>
                          <a:prstGeom prst="straightConnector1">
                            <a:avLst/>
                          </a:prstGeom>
                          <a:noFill/>
                          <a:ln w="15875">
                            <a:solidFill>
                              <a:srgbClr val="000000"/>
                            </a:solidFill>
                            <a:round/>
                            <a:tailEnd type="triangle" w="med" len="med"/>
                          </a:ln>
                        </wps:spPr>
                        <wps:bodyPr/>
                      </wps:wsp>
                      <wps:wsp>
                        <wps:cNvPr id="131" name="自选图形 108"/>
                        <wps:cNvCnPr/>
                        <wps:spPr bwMode="auto">
                          <a:xfrm flipH="1" flipV="1">
                            <a:off x="3616325" y="1047750"/>
                            <a:ext cx="504190" cy="5080"/>
                          </a:xfrm>
                          <a:prstGeom prst="straightConnector1">
                            <a:avLst/>
                          </a:prstGeom>
                          <a:noFill/>
                          <a:ln w="15875">
                            <a:solidFill>
                              <a:srgbClr val="000000"/>
                            </a:solidFill>
                            <a:round/>
                            <a:tailEnd type="triangle" w="med" len="med"/>
                          </a:ln>
                        </wps:spPr>
                        <wps:bodyPr/>
                      </wps:wsp>
                      <wps:wsp>
                        <wps:cNvPr id="78" name="自选图形 108"/>
                        <wps:cNvCnPr/>
                        <wps:spPr bwMode="auto">
                          <a:xfrm flipH="1">
                            <a:off x="1729105" y="1058545"/>
                            <a:ext cx="358140" cy="3175"/>
                          </a:xfrm>
                          <a:prstGeom prst="straightConnector1">
                            <a:avLst/>
                          </a:prstGeom>
                          <a:noFill/>
                          <a:ln w="15875">
                            <a:solidFill>
                              <a:srgbClr val="000000"/>
                            </a:solidFill>
                            <a:round/>
                            <a:tailEnd type="triangle" w="med" len="med"/>
                          </a:ln>
                        </wps:spPr>
                        <wps:bodyPr/>
                      </wps:wsp>
                      <wps:wsp>
                        <wps:cNvPr id="79" name="文本框 104"/>
                        <wps:cNvSpPr txBox="1">
                          <a:spLocks noChangeArrowheads="1"/>
                        </wps:cNvSpPr>
                        <wps:spPr bwMode="auto">
                          <a:xfrm>
                            <a:off x="231775" y="854710"/>
                            <a:ext cx="1496695" cy="476250"/>
                          </a:xfrm>
                          <a:prstGeom prst="rect">
                            <a:avLst/>
                          </a:prstGeom>
                          <a:noFill/>
                          <a:ln w="9525">
                            <a:solidFill>
                              <a:srgbClr val="000000"/>
                            </a:solidFill>
                            <a:miter lim="800000"/>
                          </a:ln>
                        </wps:spPr>
                        <wps:txbx>
                          <w:txbxContent>
                            <w:p>
                              <w:pPr>
                                <w:spacing w:line="240" w:lineRule="atLeast"/>
                                <w:jc w:val="center"/>
                                <w:rPr>
                                  <w:rFonts w:eastAsia="仿宋"/>
                                  <w:color w:val="000000"/>
                                  <w:sz w:val="21"/>
                                  <w:szCs w:val="21"/>
                                  <w:lang w:eastAsia="zh-CN"/>
                                </w:rPr>
                              </w:pPr>
                              <w:r>
                                <w:rPr>
                                  <w:rFonts w:hint="eastAsia" w:eastAsia="仿宋"/>
                                  <w:color w:val="000000"/>
                                  <w:sz w:val="21"/>
                                  <w:szCs w:val="21"/>
                                  <w:lang w:eastAsia="zh-CN"/>
                                </w:rPr>
                                <w:t>对进行植被措施的区域进行回覆表层熟土</w:t>
                              </w:r>
                            </w:p>
                            <w:p>
                              <w:pPr>
                                <w:spacing w:line="240" w:lineRule="atLeast"/>
                                <w:jc w:val="center"/>
                                <w:rPr>
                                  <w:rFonts w:eastAsia="仿宋"/>
                                  <w:color w:val="000000"/>
                                  <w:sz w:val="21"/>
                                  <w:szCs w:val="21"/>
                                  <w:lang w:eastAsia="zh-CN"/>
                                </w:rPr>
                              </w:pPr>
                            </w:p>
                          </w:txbxContent>
                        </wps:txbx>
                        <wps:bodyPr rot="0" vert="horz" wrap="square" lIns="91440" tIns="45720" rIns="91440" bIns="45720" anchor="t" anchorCtr="0" upright="1">
                          <a:noAutofit/>
                        </wps:bodyPr>
                      </wps:wsp>
                      <wps:wsp>
                        <wps:cNvPr id="80" name="自选图形 107"/>
                        <wps:cNvCnPr/>
                        <wps:spPr bwMode="auto">
                          <a:xfrm>
                            <a:off x="984885" y="1339850"/>
                            <a:ext cx="635" cy="212090"/>
                          </a:xfrm>
                          <a:prstGeom prst="straightConnector1">
                            <a:avLst/>
                          </a:prstGeom>
                          <a:noFill/>
                          <a:ln w="15875">
                            <a:solidFill>
                              <a:srgbClr val="000000"/>
                            </a:solidFill>
                            <a:round/>
                            <a:tailEnd type="triangle" w="med" len="med"/>
                          </a:ln>
                        </wps:spPr>
                        <wps:bodyPr/>
                      </wps:wsp>
                      <wps:wsp>
                        <wps:cNvPr id="81" name="文本框 104"/>
                        <wps:cNvSpPr txBox="1">
                          <a:spLocks noChangeArrowheads="1"/>
                        </wps:cNvSpPr>
                        <wps:spPr bwMode="auto">
                          <a:xfrm>
                            <a:off x="213995" y="1564640"/>
                            <a:ext cx="1496695" cy="476250"/>
                          </a:xfrm>
                          <a:prstGeom prst="rect">
                            <a:avLst/>
                          </a:prstGeom>
                          <a:noFill/>
                          <a:ln w="9525">
                            <a:solidFill>
                              <a:srgbClr val="000000"/>
                            </a:solidFill>
                            <a:miter lim="800000"/>
                          </a:ln>
                        </wps:spPr>
                        <wps:txbx>
                          <w:txbxContent>
                            <w:p>
                              <w:pPr>
                                <w:spacing w:line="240" w:lineRule="atLeast"/>
                                <w:jc w:val="center"/>
                                <w:rPr>
                                  <w:rFonts w:eastAsia="仿宋"/>
                                  <w:color w:val="000000"/>
                                  <w:sz w:val="21"/>
                                  <w:szCs w:val="21"/>
                                  <w:lang w:eastAsia="zh-CN"/>
                                </w:rPr>
                              </w:pPr>
                              <w:r>
                                <w:rPr>
                                  <w:rFonts w:hint="eastAsia" w:eastAsia="仿宋"/>
                                  <w:color w:val="000000"/>
                                  <w:sz w:val="21"/>
                                  <w:szCs w:val="21"/>
                                  <w:lang w:eastAsia="zh-CN"/>
                                </w:rPr>
                                <w:t>对复垦为林地、草地的区域进行土壤培肥</w:t>
                              </w:r>
                            </w:p>
                            <w:p>
                              <w:pPr>
                                <w:spacing w:line="240" w:lineRule="atLeast"/>
                                <w:jc w:val="center"/>
                                <w:rPr>
                                  <w:rFonts w:eastAsia="仿宋"/>
                                  <w:color w:val="000000"/>
                                  <w:sz w:val="21"/>
                                  <w:szCs w:val="21"/>
                                  <w:lang w:eastAsia="zh-CN"/>
                                </w:rPr>
                              </w:pPr>
                            </w:p>
                          </w:txbxContent>
                        </wps:txbx>
                        <wps:bodyPr rot="0" vert="horz" wrap="square" lIns="91440" tIns="45720" rIns="91440" bIns="45720" anchor="t" anchorCtr="0" upright="1">
                          <a:noAutofit/>
                        </wps:bodyPr>
                      </wps:wsp>
                      <wps:wsp>
                        <wps:cNvPr id="82" name="自选图形 105"/>
                        <wps:cNvCnPr/>
                        <wps:spPr bwMode="auto">
                          <a:xfrm>
                            <a:off x="1711960" y="1816100"/>
                            <a:ext cx="304800" cy="635"/>
                          </a:xfrm>
                          <a:prstGeom prst="straightConnector1">
                            <a:avLst/>
                          </a:prstGeom>
                          <a:noFill/>
                          <a:ln w="15875">
                            <a:solidFill>
                              <a:srgbClr val="000000"/>
                            </a:solidFill>
                            <a:round/>
                            <a:tailEnd type="triangle" w="med" len="med"/>
                          </a:ln>
                        </wps:spPr>
                        <wps:bodyPr/>
                      </wps:wsp>
                      <wps:wsp>
                        <wps:cNvPr id="83" name="文本框 104"/>
                        <wps:cNvSpPr txBox="1">
                          <a:spLocks noChangeArrowheads="1"/>
                        </wps:cNvSpPr>
                        <wps:spPr bwMode="auto">
                          <a:xfrm>
                            <a:off x="2050415" y="1536700"/>
                            <a:ext cx="1799590" cy="476250"/>
                          </a:xfrm>
                          <a:prstGeom prst="rect">
                            <a:avLst/>
                          </a:prstGeom>
                          <a:noFill/>
                          <a:ln w="9525">
                            <a:solidFill>
                              <a:srgbClr val="000000"/>
                            </a:solidFill>
                            <a:miter lim="800000"/>
                          </a:ln>
                        </wps:spPr>
                        <wps:txbx>
                          <w:txbxContent>
                            <w:p>
                              <w:pPr>
                                <w:spacing w:line="240" w:lineRule="atLeast"/>
                                <w:jc w:val="center"/>
                                <w:rPr>
                                  <w:lang w:eastAsia="zh-CN"/>
                                </w:rPr>
                              </w:pPr>
                              <w:r>
                                <w:rPr>
                                  <w:rFonts w:hint="eastAsia" w:eastAsia="仿宋"/>
                                  <w:color w:val="000000"/>
                                  <w:sz w:val="21"/>
                                  <w:szCs w:val="21"/>
                                  <w:lang w:eastAsia="zh-CN"/>
                                </w:rPr>
                                <w:t>对复垦为林地、草地的区域进行植被恢复和管护</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64.2pt;width:447.35pt;" coordsize="5681345,2085340" editas="canvas" o:gfxdata="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">
                <o:lock v:ext="edit" aspectratio="f"/>
                <v:shape id="_x0000_s1026" o:spid="_x0000_s1026" style="position:absolute;left:0;top:0;height:2085340;width:5681345;" fillcolor="#FFFFFF" filled="t" stroked="t" coordsize="21600,21600" o:gfxdata="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">
                  <v:fill on="t" focussize="0,0"/>
                  <v:stroke color="#000000" miterlimit="8" joinstyle="miter"/>
                  <v:imagedata o:title=""/>
                  <o:lock v:ext="edit" aspectratio="t"/>
                </v:shape>
                <v:rect id="矩形 67" o:spid="_x0000_s1026" o:spt="1" style="position:absolute;left:2180590;top:139700;height:454660;width:1493520;" fillcolor="#FFFFFF" filled="t" stroked="t" coordsize="21600,21600" o:gfxdata="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254hF1QAAAAUBAAAPAAAAAAAAAAEAIAAAACIAAABkcnMvZG93bnJldi54bWxQSwECFAAUAAAA&#10;CACHTuJAsnrrJyoCAAA5BAAADgAAAAAAAAABACAAAAAkAQAAZHJzL2Uyb0RvYy54bWxQSwUGAAAA&#10;AAYABgBZAQAAwAUAAAAA&#10;">
                  <v:fill on="t" focussize="0,0"/>
                  <v:stroke color="#000000" miterlimit="8" joinstyle="miter"/>
                  <v:imagedata o:title=""/>
                  <o:lock v:ext="edit" aspectratio="f"/>
                  <v:textbox>
                    <w:txbxContent>
                      <w:p>
                        <w:pPr>
                          <w:spacing w:line="240" w:lineRule="atLeast"/>
                          <w:jc w:val="center"/>
                          <w:rPr>
                            <w:rFonts w:eastAsia="仿宋"/>
                            <w:color w:val="000000"/>
                            <w:sz w:val="21"/>
                            <w:szCs w:val="21"/>
                            <w:lang w:eastAsia="zh-CN"/>
                          </w:rPr>
                        </w:pPr>
                        <w:r>
                          <w:rPr>
                            <w:rFonts w:hint="eastAsia" w:eastAsia="仿宋"/>
                            <w:color w:val="000000"/>
                            <w:sz w:val="21"/>
                            <w:szCs w:val="21"/>
                            <w:lang w:eastAsia="zh-CN"/>
                          </w:rPr>
                          <w:t>剥离表层熟土，并集中堆放在指定位置</w:t>
                        </w:r>
                      </w:p>
                      <w:p>
                        <w:pPr>
                          <w:spacing w:line="240" w:lineRule="atLeast"/>
                          <w:ind w:firstLine="480"/>
                          <w:rPr>
                            <w:szCs w:val="21"/>
                            <w:lang w:eastAsia="zh-CN"/>
                          </w:rPr>
                        </w:pPr>
                      </w:p>
                    </w:txbxContent>
                  </v:textbox>
                </v:rect>
                <v:rect id="矩形 68" o:spid="_x0000_s1026" o:spt="1" style="position:absolute;left:94615;top:147955;height:601980;width:1764665;" fillcolor="#FFFFFF" filled="t" stroked="t" coordsize="21600,21600" o:gfxdata="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ueIRdUAAAAFAQAADwAAAAAAAAABACAAAAAiAAAAZHJzL2Rvd25yZXYueG1sUEsBAhQAFAAAAAgA&#10;h07iQODNJ9YoAgAANwQAAA4AAAAAAAAAAQAgAAAAJAEAAGRycy9lMm9Eb2MueG1sUEsFBgAAAAAG&#10;AAYAWQEAAL4FAAAAAA==&#10;">
                  <v:fill on="t" focussize="0,0"/>
                  <v:stroke color="#000000" miterlimit="8" joinstyle="miter"/>
                  <v:imagedata o:title=""/>
                  <o:lock v:ext="edit" aspectratio="f"/>
                  <v:textbox>
                    <w:txbxContent>
                      <w:p>
                        <w:pPr>
                          <w:spacing w:line="240" w:lineRule="atLeast"/>
                          <w:jc w:val="center"/>
                          <w:rPr>
                            <w:rFonts w:eastAsia="仿宋"/>
                            <w:color w:val="000000"/>
                            <w:sz w:val="21"/>
                            <w:szCs w:val="21"/>
                            <w:lang w:eastAsia="zh-CN"/>
                          </w:rPr>
                        </w:pPr>
                        <w:r>
                          <w:rPr>
                            <w:rFonts w:hint="eastAsia" w:eastAsia="仿宋"/>
                            <w:color w:val="000000"/>
                            <w:sz w:val="21"/>
                            <w:szCs w:val="21"/>
                            <w:lang w:eastAsia="zh-CN"/>
                          </w:rPr>
                          <w:t>在临时堆土区范围内规划表层剥离土的临时堆放位置</w:t>
                        </w:r>
                      </w:p>
                    </w:txbxContent>
                  </v:textbox>
                </v:rect>
                <v:rect id="矩形 69" o:spid="_x0000_s1026" o:spt="1" style="position:absolute;left:4130040;top:149225;height:438150;width:1315720;" fillcolor="#FFFFFF" filled="t" stroked="t" coordsize="21600,21600" o:gfxdata="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bn&#10;iEXVAAAABQEAAA8AAAAAAAAAAQAgAAAAIgAAAGRycy9kb3ducmV2LnhtbFBLAQIUABQAAAAIAIdO&#10;4kAB13zgJgIAADkEAAAOAAAAAAAAAAEAIAAAACQBAABkcnMvZTJvRG9jLnhtbFBLBQYAAAAABgAG&#10;AFkBAAC8BQAAAAA=&#10;">
                  <v:fill on="t" focussize="0,0"/>
                  <v:stroke color="#000000" miterlimit="8" joinstyle="miter"/>
                  <v:imagedata o:title=""/>
                  <o:lock v:ext="edit" aspectratio="f"/>
                  <v:textbox>
                    <w:txbxContent>
                      <w:p>
                        <w:pPr>
                          <w:spacing w:line="240" w:lineRule="atLeast"/>
                          <w:jc w:val="center"/>
                          <w:rPr>
                            <w:rFonts w:eastAsia="仿宋"/>
                            <w:color w:val="000000"/>
                            <w:sz w:val="21"/>
                            <w:szCs w:val="21"/>
                            <w:lang w:eastAsia="zh-CN"/>
                          </w:rPr>
                        </w:pPr>
                        <w:r>
                          <w:rPr>
                            <w:rFonts w:hint="eastAsia" w:eastAsia="仿宋"/>
                            <w:color w:val="000000"/>
                            <w:sz w:val="21"/>
                            <w:szCs w:val="21"/>
                            <w:lang w:eastAsia="zh-CN"/>
                          </w:rPr>
                          <w:t>用防尘网等对临时堆土场进行防护</w:t>
                        </w:r>
                      </w:p>
                    </w:txbxContent>
                  </v:textbox>
                </v:rect>
                <v:shape id="文本框 103" o:spid="_x0000_s1026" o:spt="202" type="#_x0000_t202" style="position:absolute;left:4120515;top:800100;height:504825;width:1334770;" filled="f" stroked="t" coordsize="21600,21600" o:gfxdata="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o6fyHUAAAABQEAAA8AAAAAAAAAAQAgAAAAIgAAAGRycy9kb3ducmV2LnhtbFBLAQIUABQA&#10;AAAIAIdO4kAd1DhzLQIAAB4EAAAOAAAAAAAAAAEAIAAAACMBAABkcnMvZTJvRG9jLnhtbFBLBQYA&#10;AAAABgAGAFkBAADCBQAAAAA=&#10;">
                  <v:fill on="f" focussize="0,0"/>
                  <v:stroke color="#000000" miterlimit="8" joinstyle="miter"/>
                  <v:imagedata o:title=""/>
                  <o:lock v:ext="edit" aspectratio="f"/>
                  <v:textbox>
                    <w:txbxContent>
                      <w:p>
                        <w:pPr>
                          <w:spacing w:line="240" w:lineRule="atLeast"/>
                          <w:jc w:val="center"/>
                          <w:rPr>
                            <w:rFonts w:eastAsia="仿宋"/>
                            <w:color w:val="000000"/>
                            <w:sz w:val="21"/>
                            <w:szCs w:val="21"/>
                            <w:lang w:eastAsia="zh-CN"/>
                          </w:rPr>
                        </w:pPr>
                        <w:r>
                          <w:rPr>
                            <w:rFonts w:hint="eastAsia" w:eastAsia="仿宋"/>
                            <w:color w:val="000000"/>
                            <w:sz w:val="21"/>
                            <w:szCs w:val="21"/>
                            <w:lang w:eastAsia="zh-CN"/>
                          </w:rPr>
                          <w:t>根据实际情况采取相应的防护措施</w:t>
                        </w:r>
                      </w:p>
                    </w:txbxContent>
                  </v:textbox>
                </v:shape>
                <v:shape id="文本框 104" o:spid="_x0000_s1026" o:spt="202" type="#_x0000_t202" style="position:absolute;left:2119630;top:747395;height:613410;width:1496695;" filled="f" stroked="t" coordsize="21600,21600" o:gfxdata="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o6fyHUAAAABQEAAA8AAAAAAAAAAQAgAAAAIgAAAGRycy9kb3ducmV2LnhtbFBLAQIU&#10;ABQAAAAIAIdO4kBkHsgmMAIAAB4EAAAOAAAAAAAAAAEAIAAAACMBAABkcnMvZTJvRG9jLnhtbFBL&#10;BQYAAAAABgAGAFkBAADFBQAAAAA=&#10;">
                  <v:fill on="f" focussize="0,0"/>
                  <v:stroke color="#000000" miterlimit="8" joinstyle="miter"/>
                  <v:imagedata o:title=""/>
                  <o:lock v:ext="edit" aspectratio="f"/>
                  <v:textbox>
                    <w:txbxContent>
                      <w:p>
                        <w:pPr>
                          <w:spacing w:line="240" w:lineRule="atLeast"/>
                          <w:jc w:val="center"/>
                          <w:rPr>
                            <w:rFonts w:eastAsia="仿宋"/>
                            <w:color w:val="000000"/>
                            <w:sz w:val="21"/>
                            <w:szCs w:val="21"/>
                            <w:lang w:eastAsia="zh-CN"/>
                          </w:rPr>
                        </w:pPr>
                        <w:r>
                          <w:rPr>
                            <w:rFonts w:hint="eastAsia" w:eastAsia="仿宋"/>
                            <w:color w:val="000000"/>
                            <w:sz w:val="21"/>
                            <w:szCs w:val="21"/>
                            <w:lang w:eastAsia="zh-CN"/>
                          </w:rPr>
                          <w:t>对所有区域进行硬化拆除、场地平整和垃圾清理</w:t>
                        </w:r>
                      </w:p>
                    </w:txbxContent>
                  </v:textbox>
                </v:shape>
                <v:shape id="自选图形 105" o:spid="_x0000_s1026" o:spt="32" type="#_x0000_t32" style="position:absolute;left:1858645;top:384175;height:635;width:304800;" filled="f" stroked="t" coordsize="21600,21600" o:gfxdata="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IqM3NYAAAAFAQAA&#10;DwAAAAAAAAABACAAAAAiAAAAZHJzL2Rvd25yZXYueG1sUEsBAhQAFAAAAAgAh07iQGTF7DbiAQAA&#10;cwMAAA4AAAAAAAAAAQAgAAAAJQEAAGRycy9lMm9Eb2MueG1sUEsFBgAAAAAGAAYAWQEAAHkFAAAA&#10;AA==&#10;">
                  <v:fill on="f" focussize="0,0"/>
                  <v:stroke weight="1.25pt" color="#000000" joinstyle="round" endarrow="block"/>
                  <v:imagedata o:title=""/>
                  <o:lock v:ext="edit" aspectratio="f"/>
                </v:shape>
                <v:shape id="自选图形 106" o:spid="_x0000_s1026" o:spt="32" type="#_x0000_t32" style="position:absolute;left:3674110;top:367030;height:1270;width:455930;" filled="f" stroked="t" coordsize="21600,21600" o:gfxdata="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iozc1gAAAAUBAAAP&#10;AAAAAAAAAAEAIAAAACIAAABkcnMvZG93bnJldi54bWxQSwECFAAUAAAACACHTuJADf36A+EBAAB0&#10;AwAADgAAAAAAAAABACAAAAAlAQAAZHJzL2Uyb0RvYy54bWxQSwUGAAAAAAYABgBZAQAAeAUAAAAA&#10;">
                  <v:fill on="f" focussize="0,0"/>
                  <v:stroke weight="1.25pt" color="#000000" joinstyle="round" endarrow="block"/>
                  <v:imagedata o:title=""/>
                  <o:lock v:ext="edit" aspectratio="f"/>
                </v:shape>
                <v:shape id="自选图形 107" o:spid="_x0000_s1026" o:spt="32" type="#_x0000_t32" style="position:absolute;left:4787900;top:587375;height:212090;width:635;" filled="f" stroked="t" coordsize="21600,21600" o:gfxdata="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iozc1gAAAAUB&#10;AAAPAAAAAAAAAAEAIAAAACIAAABkcnMvZG93bnJldi54bWxQSwECFAAUAAAACACHTuJAAiTOdeQB&#10;AAB0AwAADgAAAAAAAAABACAAAAAlAQAAZHJzL2Uyb0RvYy54bWxQSwUGAAAAAAYABgBZAQAAewUA&#10;AAAA&#10;">
                  <v:fill on="f" focussize="0,0"/>
                  <v:stroke weight="1.25pt" color="#000000" joinstyle="round" endarrow="block"/>
                  <v:imagedata o:title=""/>
                  <o:lock v:ext="edit" aspectratio="f"/>
                </v:shape>
                <v:shape id="自选图形 108" o:spid="_x0000_s1026" o:spt="32" type="#_x0000_t32" style="position:absolute;left:3616325;top:1047750;flip:x y;height:5080;width:504190;" filled="f" stroked="t" coordsize="21600,21600" o:gfxdata="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iwrSPVAAAABQEAAA8AAAAAAAAAAQAgAAAAIgAAAGRycy9kb3ducmV2LnhtbFBLAQIUABQAAAAI&#10;AIdO4kC/NENK8AEAAIoDAAAOAAAAAAAAAAEAIAAAACQBAABkcnMvZTJvRG9jLnhtbFBLBQYAAAAA&#10;BgAGAFkBAACGBQAAAAA=&#10;">
                  <v:fill on="f" focussize="0,0"/>
                  <v:stroke weight="1.25pt" color="#000000" joinstyle="round" endarrow="block"/>
                  <v:imagedata o:title=""/>
                  <o:lock v:ext="edit" aspectratio="f"/>
                </v:shape>
                <v:shape id="自选图形 108" o:spid="_x0000_s1026" o:spt="32" type="#_x0000_t32" style="position:absolute;left:1729105;top:1058545;flip:x;height:3175;width:358140;" filled="f" stroked="t" coordsize="21600,21600" o:gfxdata="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Hl&#10;EjfYAAAABQEAAA8AAAAAAAAAAQAgAAAAIgAAAGRycy9kb3ducmV2LnhtbFBLAQIUABQAAAAIAIdO&#10;4kBS+ByN6gEAAH8DAAAOAAAAAAAAAAEAIAAAACcBAABkcnMvZTJvRG9jLnhtbFBLBQYAAAAABgAG&#10;AFkBAACDBQAAAAA=&#10;">
                  <v:fill on="f" focussize="0,0"/>
                  <v:stroke weight="1.25pt" color="#000000" joinstyle="round" endarrow="block"/>
                  <v:imagedata o:title=""/>
                  <o:lock v:ext="edit" aspectratio="f"/>
                </v:shape>
                <v:shape id="文本框 104" o:spid="_x0000_s1026" o:spt="202" type="#_x0000_t202" style="position:absolute;left:231775;top:854710;height:476250;width:1496695;" filled="f" stroked="t" coordsize="21600,21600" o:gfxdata="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o6fyHUAAAABQEAAA8AAAAAAAAAAQAgAAAAIgAAAGRycy9kb3ducmV2LnhtbFBLAQIUABQA&#10;AAAIAIdO4kBTwP3oLQIAAB0EAAAOAAAAAAAAAAEAIAAAACMBAABkcnMvZTJvRG9jLnhtbFBLBQYA&#10;AAAABgAGAFkBAADCBQAAAAA=&#10;">
                  <v:fill on="f" focussize="0,0"/>
                  <v:stroke color="#000000" miterlimit="8" joinstyle="miter"/>
                  <v:imagedata o:title=""/>
                  <o:lock v:ext="edit" aspectratio="f"/>
                  <v:textbox>
                    <w:txbxContent>
                      <w:p>
                        <w:pPr>
                          <w:spacing w:line="240" w:lineRule="atLeast"/>
                          <w:jc w:val="center"/>
                          <w:rPr>
                            <w:rFonts w:eastAsia="仿宋"/>
                            <w:color w:val="000000"/>
                            <w:sz w:val="21"/>
                            <w:szCs w:val="21"/>
                            <w:lang w:eastAsia="zh-CN"/>
                          </w:rPr>
                        </w:pPr>
                        <w:r>
                          <w:rPr>
                            <w:rFonts w:hint="eastAsia" w:eastAsia="仿宋"/>
                            <w:color w:val="000000"/>
                            <w:sz w:val="21"/>
                            <w:szCs w:val="21"/>
                            <w:lang w:eastAsia="zh-CN"/>
                          </w:rPr>
                          <w:t>对进行植被措施的区域进行回覆表层熟土</w:t>
                        </w:r>
                      </w:p>
                      <w:p>
                        <w:pPr>
                          <w:spacing w:line="240" w:lineRule="atLeast"/>
                          <w:jc w:val="center"/>
                          <w:rPr>
                            <w:rFonts w:eastAsia="仿宋"/>
                            <w:color w:val="000000"/>
                            <w:sz w:val="21"/>
                            <w:szCs w:val="21"/>
                            <w:lang w:eastAsia="zh-CN"/>
                          </w:rPr>
                        </w:pPr>
                      </w:p>
                    </w:txbxContent>
                  </v:textbox>
                </v:shape>
                <v:shape id="自选图形 107" o:spid="_x0000_s1026" o:spt="32" type="#_x0000_t32" style="position:absolute;left:984885;top:1339850;height:212090;width:635;" filled="f" stroked="t" coordsize="21600,21600" o:gfxdata="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SKjNzWAAAABQEA&#10;AA8AAAAAAAAAAQAgAAAAIgAAAGRycy9kb3ducmV2LnhtbFBLAQIUABQAAAAIAIdO4kBdf+/84wEA&#10;AHMDAAAOAAAAAAAAAAEAIAAAACUBAABkcnMvZTJvRG9jLnhtbFBLBQYAAAAABgAGAFkBAAB6BQAA&#10;AAA=&#10;">
                  <v:fill on="f" focussize="0,0"/>
                  <v:stroke weight="1.25pt" color="#000000" joinstyle="round" endarrow="block"/>
                  <v:imagedata o:title=""/>
                  <o:lock v:ext="edit" aspectratio="f"/>
                </v:shape>
                <v:shape id="文本框 104" o:spid="_x0000_s1026" o:spt="202" type="#_x0000_t202" style="position:absolute;left:213995;top:1564640;height:476250;width:1496695;" filled="f" stroked="t" coordsize="21600,21600" o:gfxdata="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o6fyHUAAAABQEAAA8AAAAAAAAAAQAgAAAAIgAAAGRycy9kb3ducmV2LnhtbFBLAQIUABQA&#10;AAAIAIdO4kDS0fayLQIAAB4EAAAOAAAAAAAAAAEAIAAAACMBAABkcnMvZTJvRG9jLnhtbFBLBQYA&#10;AAAABgAGAFkBAADCBQAAAAA=&#10;">
                  <v:fill on="f" focussize="0,0"/>
                  <v:stroke color="#000000" miterlimit="8" joinstyle="miter"/>
                  <v:imagedata o:title=""/>
                  <o:lock v:ext="edit" aspectratio="f"/>
                  <v:textbox>
                    <w:txbxContent>
                      <w:p>
                        <w:pPr>
                          <w:spacing w:line="240" w:lineRule="atLeast"/>
                          <w:jc w:val="center"/>
                          <w:rPr>
                            <w:rFonts w:eastAsia="仿宋"/>
                            <w:color w:val="000000"/>
                            <w:sz w:val="21"/>
                            <w:szCs w:val="21"/>
                            <w:lang w:eastAsia="zh-CN"/>
                          </w:rPr>
                        </w:pPr>
                        <w:r>
                          <w:rPr>
                            <w:rFonts w:hint="eastAsia" w:eastAsia="仿宋"/>
                            <w:color w:val="000000"/>
                            <w:sz w:val="21"/>
                            <w:szCs w:val="21"/>
                            <w:lang w:eastAsia="zh-CN"/>
                          </w:rPr>
                          <w:t>对复垦为林地、草地的区域进行土壤培肥</w:t>
                        </w:r>
                      </w:p>
                      <w:p>
                        <w:pPr>
                          <w:spacing w:line="240" w:lineRule="atLeast"/>
                          <w:jc w:val="center"/>
                          <w:rPr>
                            <w:rFonts w:eastAsia="仿宋"/>
                            <w:color w:val="000000"/>
                            <w:sz w:val="21"/>
                            <w:szCs w:val="21"/>
                            <w:lang w:eastAsia="zh-CN"/>
                          </w:rPr>
                        </w:pPr>
                      </w:p>
                    </w:txbxContent>
                  </v:textbox>
                </v:shape>
                <v:shape id="自选图形 105" o:spid="_x0000_s1026" o:spt="32" type="#_x0000_t32" style="position:absolute;left:1711960;top:1816100;height:635;width:304800;" filled="f" stroked="t" coordsize="21600,21600" o:gfxdata="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SKjNzWAAAABQEA&#10;AA8AAAAAAAAAAQAgAAAAIgAAAGRycy9kb3ducmV2LnhtbFBLAQIUABQAAAAIAIdO4kAnm8dL4wEA&#10;AHQDAAAOAAAAAAAAAAEAIAAAACUBAABkcnMvZTJvRG9jLnhtbFBLBQYAAAAABgAGAFkBAAB6BQAA&#10;AAA=&#10;">
                  <v:fill on="f" focussize="0,0"/>
                  <v:stroke weight="1.25pt" color="#000000" joinstyle="round" endarrow="block"/>
                  <v:imagedata o:title=""/>
                  <o:lock v:ext="edit" aspectratio="f"/>
                </v:shape>
                <v:shape id="文本框 104" o:spid="_x0000_s1026" o:spt="202" type="#_x0000_t202" style="position:absolute;left:2050415;top:1536700;height:476250;width:1799590;" filled="f" stroked="t" coordsize="21600,21600" o:gfxdata="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2jp/IdQAAAAFAQAADwAAAAAAAAABACAAAAAiAAAAZHJzL2Rvd25yZXYueG1sUEsBAhQA&#10;FAAAAAgAh07iQFafIaQvAgAAHwQAAA4AAAAAAAAAAQAgAAAAIwEAAGRycy9lMm9Eb2MueG1sUEsF&#10;BgAAAAAGAAYAWQEAAMQFAAAAAA==&#10;">
                  <v:fill on="f" focussize="0,0"/>
                  <v:stroke color="#000000" miterlimit="8" joinstyle="miter"/>
                  <v:imagedata o:title=""/>
                  <o:lock v:ext="edit" aspectratio="f"/>
                  <v:textbox>
                    <w:txbxContent>
                      <w:p>
                        <w:pPr>
                          <w:spacing w:line="240" w:lineRule="atLeast"/>
                          <w:jc w:val="center"/>
                          <w:rPr>
                            <w:lang w:eastAsia="zh-CN"/>
                          </w:rPr>
                        </w:pPr>
                        <w:r>
                          <w:rPr>
                            <w:rFonts w:hint="eastAsia" w:eastAsia="仿宋"/>
                            <w:color w:val="000000"/>
                            <w:sz w:val="21"/>
                            <w:szCs w:val="21"/>
                            <w:lang w:eastAsia="zh-CN"/>
                          </w:rPr>
                          <w:t>对复垦为林地、草地的区域进行植被恢复和管护</w:t>
                        </w:r>
                      </w:p>
                    </w:txbxContent>
                  </v:textbox>
                </v:shape>
                <w10:wrap type="none"/>
                <w10:anchorlock/>
              </v:group>
            </w:pict>
          </mc:Fallback>
        </mc:AlternateContent>
      </w:r>
    </w:p>
    <w:p>
      <w:pPr>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图</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4-1 临时用地施工工艺</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流程图</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c</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）土石方调配</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根据合理利用物料、减少料场开采和弃渣占地的原则，分别针对各项建筑物进行土石方平衡。本工程土方开挖总量为35.82万m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（自然方），混凝土拆除总量为0.58万m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（自然方），土方填筑量为19.39万m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（压实方），围堰拆除总量2.92万m³（松方）。根据地质资料及开挖料岩性分析，将建筑物开挖料作为填筑料利用，各建筑物回填利用开挖料。土方平衡计算见下表。</w:t>
      </w:r>
    </w:p>
    <w:p>
      <w:pPr>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表4</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-1 </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土方平衡计算表</w:t>
      </w:r>
    </w:p>
    <w:p>
      <w:pPr>
        <w:adjustRightInd w:val="0"/>
        <w:snapToGrid w:val="0"/>
        <w:spacing w:after="0" w:line="360" w:lineRule="auto"/>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drawing>
          <wp:inline distT="0" distB="0" distL="114300" distR="114300">
            <wp:extent cx="5330190" cy="1660525"/>
            <wp:effectExtent l="0" t="0" r="3810" b="15875"/>
            <wp:docPr id="22" name="图片 22" descr="171281893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712818937291"/>
                    <pic:cNvPicPr>
                      <a:picLocks noChangeAspect="1"/>
                    </pic:cNvPicPr>
                  </pic:nvPicPr>
                  <pic:blipFill>
                    <a:blip r:embed="rId14"/>
                    <a:stretch>
                      <a:fillRect/>
                    </a:stretch>
                  </pic:blipFill>
                  <pic:spPr>
                    <a:xfrm>
                      <a:off x="0" y="0"/>
                      <a:ext cx="5330190" cy="1660525"/>
                    </a:xfrm>
                    <a:prstGeom prst="rect">
                      <a:avLst/>
                    </a:prstGeom>
                  </pic:spPr>
                </pic:pic>
              </a:graphicData>
            </a:graphic>
          </wp:inline>
        </w:drawing>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d</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）土地损毁形式、环节及时序</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1）土地损毁形式与环节</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通过对上述主要施工工艺流程叙述，并结合现场实地踏勘调查，可看出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泄洪冲砂闸、进水闸，导流堤、上下游连接段、消能防冲建筑物建设</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等主体工程建设对土地的损毁形式主要是永久占用，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施工导流临时用地、弃渣场、施工生产生活区和施工道路</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对土地的损毁形式主要是临时占用。其环节表现在以下几个方面：</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主体工程建设区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对土地的破坏属于不可恢复型破坏。施工期间，对</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主体工程泄洪冲砂闸、进水闸，导流堤、上下游连接段、消能防冲建筑物建设</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工程</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过程中，要进行土方基础开挖、混凝土浇筑、混凝土拆除、混凝土防渗墙（地连墙）、振冲碎石桩、金属结构拆除、金属结构安装等分部项目的施工</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，对土地的破坏属于不可恢复型破坏</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，损毁类型属永久占用。</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（2）临时用地建设区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施工导流临时用地：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伽师县英阿瓦提渠首除险加固工程临时用地建设过程中，</w:t>
      </w:r>
      <w:r>
        <w:rPr>
          <w:rFonts w:hint="eastAsia" w:ascii="Times New Roman" w:hAnsi="Times New Roman" w:eastAsia="仿宋"/>
          <w:color w:val="000000" w:themeColor="text1"/>
          <w:sz w:val="24"/>
          <w:szCs w:val="24"/>
          <w:highlight w:val="none"/>
          <w:lang w:eastAsia="zh-CN"/>
          <w14:textFill>
            <w14:solidFill>
              <w14:schemeClr w14:val="tx1"/>
            </w14:solidFill>
          </w14:textFill>
        </w:rPr>
        <w:t>由于两岸高程较低，河道流量较大，为减小对当地居民生产生活的影响，须保证右岸下游渠道保持供水状态，对比分析后，采用一次拦断河床明渠导流的导流方式，为工程施工创造干地施工条件，施工导流临时用地包括</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围堰和导流明渠，总面积4.9799公顷，其中上游围堰1处，面积0.6819公顷，下流围堰临时占地，属原闸址拆除区重复占地，损</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毁类型属</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压占；导流渠2条，面积4.2980公顷（导流渠1面积0.5114公顷，导流渠2面积3.7866公顷），施工过程中</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会使地表的植被和地类遭到完全破坏，损毁类型属挖损</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ascii="Times New Roman" w:hAnsi="Times New Roman" w:eastAsia="仿宋"/>
          <w:color w:val="000000" w:themeColor="text1"/>
          <w:sz w:val="24"/>
          <w:szCs w:val="24"/>
          <w:highlight w:val="none"/>
          <w:lang w:eastAsia="zh-CN"/>
          <w14:textFill>
            <w14:solidFill>
              <w14:schemeClr w14:val="tx1"/>
            </w14:solidFill>
          </w14:textFill>
        </w:rPr>
        <w:t>弃渣场</w:t>
      </w:r>
      <w:r>
        <w:rPr>
          <w:rFonts w:hint="eastAsia" w:ascii="Times New Roman" w:hAnsi="Times New Roman" w:eastAsia="仿宋"/>
          <w:color w:val="000000" w:themeColor="text1"/>
          <w:sz w:val="24"/>
          <w:szCs w:val="24"/>
          <w:highlight w:val="none"/>
          <w:lang w:eastAsia="zh-CN"/>
          <w14:textFill>
            <w14:solidFill>
              <w14:schemeClr w14:val="tx1"/>
            </w14:solidFill>
          </w14:textFill>
        </w:rPr>
        <w:t>：本工程共设置</w:t>
      </w:r>
      <w:r>
        <w:rPr>
          <w:rFonts w:ascii="Times New Roman" w:hAnsi="Times New Roman" w:eastAsia="仿宋"/>
          <w:color w:val="000000" w:themeColor="text1"/>
          <w:sz w:val="24"/>
          <w:szCs w:val="24"/>
          <w:highlight w:val="none"/>
          <w:lang w:eastAsia="zh-CN"/>
          <w14:textFill>
            <w14:solidFill>
              <w14:schemeClr w14:val="tx1"/>
            </w14:solidFill>
          </w14:textFill>
        </w:rPr>
        <w:t>1</w:t>
      </w:r>
      <w:r>
        <w:rPr>
          <w:rFonts w:hint="eastAsia" w:ascii="Times New Roman" w:hAnsi="Times New Roman" w:eastAsia="仿宋"/>
          <w:color w:val="000000" w:themeColor="text1"/>
          <w:sz w:val="24"/>
          <w:szCs w:val="24"/>
          <w:highlight w:val="none"/>
          <w:lang w:eastAsia="zh-CN"/>
          <w14:textFill>
            <w14:solidFill>
              <w14:schemeClr w14:val="tx1"/>
            </w14:solidFill>
          </w14:textFill>
        </w:rPr>
        <w:t>个渣场和1个临时堆渣场，总面积7.2368公顷。其中临时堆渣场用于临时堆存导流明渠开挖料，该部分开挖料主要用于枢纽区回填利用及后期明渠回填；弃渣场主要堆存泄洪冲沙闸、导流工程开挖料和围堰拆除料，弃渣场施工过程中</w:t>
      </w:r>
      <w:r>
        <w:rPr>
          <w:rFonts w:ascii="Times New Roman" w:hAnsi="Times New Roman" w:eastAsia="仿宋"/>
          <w:color w:val="000000" w:themeColor="text1"/>
          <w:sz w:val="24"/>
          <w:szCs w:val="24"/>
          <w:highlight w:val="none"/>
          <w:lang w:eastAsia="zh-CN"/>
          <w14:textFill>
            <w14:solidFill>
              <w14:schemeClr w14:val="tx1"/>
            </w14:solidFill>
          </w14:textFill>
        </w:rPr>
        <w:t>会使地表的植被和地类遭到完全破坏，</w:t>
      </w:r>
      <w:r>
        <w:rPr>
          <w:rFonts w:hint="eastAsia" w:ascii="Times New Roman" w:hAnsi="Times New Roman" w:eastAsia="仿宋"/>
          <w:color w:val="000000" w:themeColor="text1"/>
          <w:sz w:val="24"/>
          <w:szCs w:val="24"/>
          <w:highlight w:val="none"/>
          <w:lang w:eastAsia="zh-CN"/>
          <w14:textFill>
            <w14:solidFill>
              <w14:schemeClr w14:val="tx1"/>
            </w14:solidFill>
          </w14:textFill>
        </w:rPr>
        <w:t>损毁类型属于压占。</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施工生产生活区：本工程共设置3处施工生产生活区，用地面积3.4822公顷，包括砂石骨料临时堆料场、混凝土拌和系统、综合加工厂、机械修配厂、临时仓库、施工营区、施工压占等</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损毁类型属于压占。</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施工道路</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lang w:eastAsia="zh-CN"/>
          <w14:textFill>
            <w14:solidFill>
              <w14:schemeClr w14:val="tx1"/>
            </w14:solidFill>
          </w14:textFill>
        </w:rPr>
        <w:t>场内</w:t>
      </w:r>
      <w:r>
        <w:rPr>
          <w:rFonts w:hint="eastAsia" w:ascii="Times New Roman" w:hAnsi="Times New Roman" w:eastAsia="仿宋"/>
          <w:color w:val="000000" w:themeColor="text1"/>
          <w:sz w:val="24"/>
          <w:szCs w:val="24"/>
          <w:highlight w:val="none"/>
          <w:lang w:eastAsia="zh-CN"/>
          <w14:textFill>
            <w14:solidFill>
              <w14:schemeClr w14:val="tx1"/>
            </w14:solidFill>
          </w14:textFill>
        </w:rPr>
        <w:t>布置一条</w:t>
      </w:r>
      <w:r>
        <w:rPr>
          <w:rFonts w:ascii="Times New Roman" w:hAnsi="Times New Roman" w:eastAsia="仿宋"/>
          <w:color w:val="000000" w:themeColor="text1"/>
          <w:sz w:val="24"/>
          <w:szCs w:val="24"/>
          <w:highlight w:val="none"/>
          <w:lang w:eastAsia="zh-CN"/>
          <w14:textFill>
            <w14:solidFill>
              <w14:schemeClr w14:val="tx1"/>
            </w14:solidFill>
          </w14:textFill>
        </w:rPr>
        <w:t>临时施工道路，用地面积</w:t>
      </w:r>
      <w:r>
        <w:rPr>
          <w:rFonts w:hint="eastAsia" w:ascii="Times New Roman" w:hAnsi="Times New Roman" w:eastAsia="仿宋"/>
          <w:color w:val="000000" w:themeColor="text1"/>
          <w:sz w:val="24"/>
          <w:szCs w:val="24"/>
          <w:highlight w:val="none"/>
          <w:lang w:eastAsia="zh-CN"/>
          <w14:textFill>
            <w14:solidFill>
              <w14:schemeClr w14:val="tx1"/>
            </w14:solidFill>
          </w14:textFill>
        </w:rPr>
        <w:t>1.3041</w:t>
      </w:r>
      <w:r>
        <w:rPr>
          <w:rFonts w:ascii="Times New Roman" w:hAnsi="Times New Roman" w:eastAsia="仿宋"/>
          <w:color w:val="000000" w:themeColor="text1"/>
          <w:sz w:val="24"/>
          <w:szCs w:val="24"/>
          <w:highlight w:val="none"/>
          <w:lang w:eastAsia="zh-CN"/>
          <w14:textFill>
            <w14:solidFill>
              <w14:schemeClr w14:val="tx1"/>
            </w14:solidFill>
          </w14:textFill>
        </w:rPr>
        <w:t>公顷</w:t>
      </w:r>
      <w:r>
        <w:rPr>
          <w:rFonts w:hint="eastAsia" w:ascii="Times New Roman" w:hAnsi="Times New Roman" w:eastAsia="仿宋"/>
          <w:color w:val="000000" w:themeColor="text1"/>
          <w:sz w:val="24"/>
          <w:szCs w:val="24"/>
          <w:highlight w:val="none"/>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损毁类型属于压占</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2）土地损毁时序划分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根据以上损毁成因分析，本项目土地损毁时序大致分为以下几个阶段：</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仿宋" w:hAnsi="仿宋" w:eastAsia="仿宋" w:cs="宋体"/>
          <w:color w:val="000000" w:themeColor="text1"/>
          <w:sz w:val="24"/>
          <w:szCs w:val="24"/>
          <w:highlight w:val="none"/>
          <w:u w:color="000000" w:themeColor="text1"/>
          <w:lang w:eastAsia="zh-CN"/>
          <w14:textFill>
            <w14:solidFill>
              <w14:schemeClr w14:val="tx1"/>
            </w14:solidFill>
          </w14:textFill>
        </w:rPr>
        <w:t>（1）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准备阶段：在正式开工前，</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本项目</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施工准备主要是</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前期测量放样、探管及地下管线标识等</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不会对</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造成</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损毁。</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仿宋" w:hAnsi="仿宋" w:eastAsia="仿宋" w:cs="宋体"/>
          <w:color w:val="000000" w:themeColor="text1"/>
          <w:sz w:val="24"/>
          <w:szCs w:val="24"/>
          <w:highlight w:val="none"/>
          <w:u w:color="000000" w:themeColor="text1"/>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施工阶段：施工开始后，临时性工程损毁土地的工作也进入到不断扩展的阶段，期间临时工程损毁土地面积也是最大；至施工末期，损毁土地的面积增加逐步结束，根据施工进度计划到工程结束，不再新增加损毁土地。</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仿宋" w:hAnsi="仿宋" w:eastAsia="仿宋" w:cs="宋体"/>
          <w:color w:val="000000" w:themeColor="text1"/>
          <w:sz w:val="24"/>
          <w:szCs w:val="24"/>
          <w:highlight w:val="none"/>
          <w:u w:color="000000" w:themeColor="text1"/>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试运行阶段：该阶段主要是</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主体工程</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的调试试运行阶段，临时工程一般不新增用地，不会损毁土地资源。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综上所述，本方案的复垦范围为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施工导流临时用地、弃渣场、施工生产生活区和施工道路</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4.1.2</w:t>
      </w: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已</w:t>
      </w: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损毁土地现状</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lang w:eastAsia="zh-CN"/>
          <w14:textFill>
            <w14:solidFill>
              <w14:schemeClr w14:val="tx1"/>
            </w14:solidFill>
          </w14:textFill>
        </w:rPr>
        <w:t>根据项目施工进度安排和相关</w:t>
      </w:r>
      <w:r>
        <w:rPr>
          <w:rFonts w:hint="eastAsia" w:ascii="Times New Roman" w:hAnsi="Times New Roman" w:eastAsia="仿宋"/>
          <w:color w:val="000000" w:themeColor="text1"/>
          <w:sz w:val="24"/>
          <w:szCs w:val="24"/>
          <w:highlight w:val="none"/>
          <w:lang w:eastAsia="zh-CN"/>
          <w14:textFill>
            <w14:solidFill>
              <w14:schemeClr w14:val="tx1"/>
            </w14:solidFill>
          </w14:textFill>
        </w:rPr>
        <w:t>设计</w:t>
      </w:r>
      <w:r>
        <w:rPr>
          <w:rFonts w:ascii="Times New Roman" w:hAnsi="Times New Roman" w:eastAsia="仿宋"/>
          <w:color w:val="000000" w:themeColor="text1"/>
          <w:sz w:val="24"/>
          <w:szCs w:val="24"/>
          <w:highlight w:val="none"/>
          <w:lang w:eastAsia="zh-CN"/>
          <w14:textFill>
            <w14:solidFill>
              <w14:schemeClr w14:val="tx1"/>
            </w14:solidFill>
          </w14:textFill>
        </w:rPr>
        <w:t>说明，</w:t>
      </w:r>
      <w:r>
        <w:rPr>
          <w:rFonts w:hint="eastAsia" w:ascii="Times New Roman" w:hAnsi="Times New Roman" w:eastAsia="仿宋"/>
          <w:color w:val="000000" w:themeColor="text1"/>
          <w:sz w:val="24"/>
          <w:szCs w:val="24"/>
          <w:highlight w:val="none"/>
          <w:lang w:eastAsia="zh-CN"/>
          <w14:textFill>
            <w14:solidFill>
              <w14:schemeClr w14:val="tx1"/>
            </w14:solidFill>
          </w14:textFill>
        </w:rPr>
        <w:t>结合</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实地调查和现场踏勘及与</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建设</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单位</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工作</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人员沟通确认，本项目</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计划于2024年4月</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初</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开工建设，截止复垦方案编制期间还未开工</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故不存在已损毁土地。</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4.1.3拟损毁土地预测</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a）预测单元划分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根据工程建设特点和建设时序，结合当地自然环境概况、社会经济概况和土地复垦方向，将项目区划分为若干预测单元。预测单元的划分，要遵循以下原则：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（1）地形地貌及土地利用现状相似原则；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（2）工程破坏、压占土地方式一致性原则；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（3）原始土地立地条件相似性原则；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（4）复垦方向一致性原则；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（5）便于复垦措施统筹安排，分区整体性原则。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临时占用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主要为围堰、导流明渠、临时道路、临时堆土区、弃渣场、施工生产生活区，根据以上原则，结合本项目工程施工特点、各单项工程施工组织及工艺及对地表植被等的扰动情况，可以将项目区分为</w:t>
      </w:r>
      <w:r>
        <w:rPr>
          <w:rFonts w:hint="eastAsia" w:ascii="Times New Roman" w:hAnsi="Times New Roman" w:eastAsia="仿宋"/>
          <w:color w:val="000000" w:themeColor="text1"/>
          <w:sz w:val="24"/>
          <w:szCs w:val="24"/>
          <w:highlight w:val="none"/>
          <w:lang w:eastAsia="zh-CN"/>
          <w14:textFill>
            <w14:solidFill>
              <w14:schemeClr w14:val="tx1"/>
            </w14:solidFill>
          </w14:textFill>
        </w:rPr>
        <w:t>施工导流临时用地（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围堰、导流明渠</w:t>
      </w:r>
      <w:r>
        <w:rPr>
          <w:rFonts w:hint="eastAsia" w:ascii="Times New Roman" w:hAnsi="Times New Roman" w:eastAsia="仿宋"/>
          <w:color w:val="000000" w:themeColor="text1"/>
          <w:sz w:val="24"/>
          <w:szCs w:val="24"/>
          <w:highlight w:val="none"/>
          <w:lang w:eastAsia="zh-CN"/>
          <w14:textFill>
            <w14:solidFill>
              <w14:schemeClr w14:val="tx1"/>
            </w14:solidFill>
          </w14:textFill>
        </w:rPr>
        <w:t>）、</w:t>
      </w:r>
      <w:r>
        <w:rPr>
          <w:rFonts w:ascii="Times New Roman" w:hAnsi="Times New Roman" w:eastAsia="仿宋"/>
          <w:color w:val="000000" w:themeColor="text1"/>
          <w:sz w:val="24"/>
          <w:szCs w:val="24"/>
          <w:highlight w:val="none"/>
          <w:lang w:eastAsia="zh-CN"/>
          <w14:textFill>
            <w14:solidFill>
              <w14:schemeClr w14:val="tx1"/>
            </w14:solidFill>
          </w14:textFill>
        </w:rPr>
        <w:t>弃渣场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、施工生产生活区、临时道路4个预测分区。</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b）预测时段划分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根据工程建设破坏、占压土地资源的特点，将预测时段分为工程建设期和人工管护期两个时段。</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工程建设期：工程建设期由于施工建设等活动的存在，形成</w:t>
      </w:r>
      <w:r>
        <w:rPr>
          <w:rFonts w:hint="eastAsia" w:ascii="Times New Roman" w:hAnsi="Times New Roman" w:eastAsia="仿宋"/>
          <w:color w:val="000000" w:themeColor="text1"/>
          <w:sz w:val="24"/>
          <w:szCs w:val="24"/>
          <w:highlight w:val="none"/>
          <w:lang w:eastAsia="zh-CN"/>
          <w14:textFill>
            <w14:solidFill>
              <w14:schemeClr w14:val="tx1"/>
            </w14:solidFill>
          </w14:textFill>
        </w:rPr>
        <w:t>施工导流区、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人工固体堆积物、非稳定的人工边坡，不可避免地会破坏、占压土地，是破坏土地的高发期。因此，工程建设期是土地破坏预测的重点时段。</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人工管护期：人工管护期不存在新的破坏和开挖，土地破坏仅是工程建设期破坏的土地通过各类水土流失形式的扩展，随着各项土地复垦措施和水土保持措施的实施，土地破坏将逐步得到扼制，项目区的土地生态环境将得到恢复和改善，直至达到新的平衡状态。</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根据工程建设期和人工管护期土地破坏的特点，确定该方案土地破坏预测时段主要为工程建设期2024年4月初至2026年3月底，周期为2年。</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c</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）预测内容和方法</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1）预测内容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根据《土地复垦质量控制标准》等相关要求，结合工程建设内容，土地损毁预测内容主要包括以下几项：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（1）各预测时段和预测分区土地损毁的方式；</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（2）各预测时段和预测分区土地损毁的面积；</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（3）各预测时段和预测分区土地损毁类型；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（4）各预测时段和预测分区土地损毁程度。</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2）预测方法</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由于本项目土地损毁类型多样，土地损毁预测采用定量统计和定性描述相结合的方法进行，具体叙述如下：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（1）土地损毁方式预测方法：根据</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渠首除险加固工程</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特点，土地损毁方式表现多样性，除工程建设引起的挖损和压占两种显而易见的方式外，还有由于各类不稳定边坡造成的坍塌等，预测方法采用定性描述的方法进行。</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（2）损毁土地的面积预测方法：通过对各部分工程占地的分析和统计，结合土地损毁方式采用定量统计的方法进行。</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（3）损毁土地类型预测方法：根据</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《国土空间调查、规划、用途管制用地用海分类指南》（自然资发〔2023〕234号）</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对土地类型的分类，结合现场调查资料，确定工程建设造成损毁的土地类型。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（4）土地损毁程度预测方法：建设项目对土地的损毁因用地目的不同，损毁程度也不同，损毁程度的预测要在分析统计的基础上，定性描述其破坏程度。</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d</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）损毁程度分析与预测</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1）损毁程度预测指标</w:t>
      </w:r>
    </w:p>
    <w:p>
      <w:pPr>
        <w:pStyle w:val="124"/>
        <w:widowControl w:val="0"/>
        <w:adjustRightInd w:val="0"/>
        <w:snapToGrid w:val="0"/>
        <w:ind w:firstLine="480" w:firstLineChars="200"/>
        <w:rPr>
          <w:rFonts w:eastAsia="仿宋"/>
          <w:color w:val="000000" w:themeColor="text1"/>
          <w:highlight w:val="none"/>
          <w14:textFill>
            <w14:solidFill>
              <w14:schemeClr w14:val="tx1"/>
            </w14:solidFill>
          </w14:textFill>
        </w:rPr>
      </w:pPr>
      <w:r>
        <w:rPr>
          <w:rFonts w:eastAsia="仿宋"/>
          <w:color w:val="000000" w:themeColor="text1"/>
          <w:highlight w:val="none"/>
          <w14:textFill>
            <w14:solidFill>
              <w14:schemeClr w14:val="tx1"/>
            </w14:solidFill>
          </w14:textFill>
        </w:rPr>
        <w:t>通过上述土地拟损毁单元现状可知，本项目在建设过程中土地损毁形式主要为</w:t>
      </w:r>
      <w:r>
        <w:rPr>
          <w:rFonts w:hint="eastAsia" w:eastAsia="仿宋"/>
          <w:color w:val="000000" w:themeColor="text1"/>
          <w:highlight w:val="none"/>
          <w14:textFill>
            <w14:solidFill>
              <w14:schemeClr w14:val="tx1"/>
            </w14:solidFill>
          </w14:textFill>
        </w:rPr>
        <w:t>挖损和</w:t>
      </w:r>
      <w:r>
        <w:rPr>
          <w:rFonts w:eastAsia="仿宋"/>
          <w:color w:val="000000" w:themeColor="text1"/>
          <w:highlight w:val="none"/>
          <w14:textFill>
            <w14:solidFill>
              <w14:schemeClr w14:val="tx1"/>
            </w14:solidFill>
          </w14:textFill>
        </w:rPr>
        <w:t>压占。</w:t>
      </w:r>
      <w:r>
        <w:rPr>
          <w:rFonts w:eastAsia="仿宋"/>
          <w:color w:val="000000" w:themeColor="text1"/>
          <w:highlight w:val="none"/>
          <w:u w:color="000000" w:themeColor="text1"/>
          <w14:textFill>
            <w14:solidFill>
              <w14:schemeClr w14:val="tx1"/>
            </w14:solidFill>
          </w14:textFill>
        </w:rPr>
        <w:t>根据</w:t>
      </w:r>
      <w:r>
        <w:rPr>
          <w:rFonts w:hint="eastAsia" w:eastAsia="仿宋"/>
          <w:color w:val="000000" w:themeColor="text1"/>
          <w:highlight w:val="none"/>
          <w14:textFill>
            <w14:solidFill>
              <w14:schemeClr w14:val="tx1"/>
            </w14:solidFill>
          </w14:textFill>
        </w:rPr>
        <w:t>工程</w:t>
      </w:r>
      <w:r>
        <w:rPr>
          <w:rFonts w:eastAsia="仿宋"/>
          <w:color w:val="000000" w:themeColor="text1"/>
          <w:highlight w:val="none"/>
          <w14:textFill>
            <w14:solidFill>
              <w14:schemeClr w14:val="tx1"/>
            </w14:solidFill>
          </w14:textFill>
        </w:rPr>
        <w:t>建设</w:t>
      </w:r>
      <w:r>
        <w:rPr>
          <w:rFonts w:eastAsia="仿宋"/>
          <w:color w:val="000000" w:themeColor="text1"/>
          <w:highlight w:val="none"/>
          <w:u w:color="000000" w:themeColor="text1"/>
          <w14:textFill>
            <w14:solidFill>
              <w14:schemeClr w14:val="tx1"/>
            </w14:solidFill>
          </w14:textFill>
        </w:rPr>
        <w:t>项目</w:t>
      </w:r>
      <w:r>
        <w:rPr>
          <w:rFonts w:hint="eastAsia" w:eastAsia="仿宋"/>
          <w:color w:val="000000" w:themeColor="text1"/>
          <w:highlight w:val="none"/>
          <w:u w:color="000000" w:themeColor="text1"/>
          <w14:textFill>
            <w14:solidFill>
              <w14:schemeClr w14:val="tx1"/>
            </w14:solidFill>
          </w14:textFill>
        </w:rPr>
        <w:t>的</w:t>
      </w:r>
      <w:r>
        <w:rPr>
          <w:rFonts w:eastAsia="仿宋"/>
          <w:color w:val="000000" w:themeColor="text1"/>
          <w:highlight w:val="none"/>
          <w:u w:color="000000" w:themeColor="text1"/>
          <w14:textFill>
            <w14:solidFill>
              <w14:schemeClr w14:val="tx1"/>
            </w14:solidFill>
          </w14:textFill>
        </w:rPr>
        <w:t>施工工艺、</w:t>
      </w:r>
      <w:r>
        <w:rPr>
          <w:rFonts w:hint="eastAsia" w:eastAsia="仿宋"/>
          <w:color w:val="000000" w:themeColor="text1"/>
          <w:highlight w:val="none"/>
          <w14:textFill>
            <w14:solidFill>
              <w14:schemeClr w14:val="tx1"/>
            </w14:solidFill>
          </w14:textFill>
        </w:rPr>
        <w:t>土地损毁情况、复垦难易程度和</w:t>
      </w:r>
      <w:r>
        <w:rPr>
          <w:rFonts w:eastAsia="仿宋"/>
          <w:color w:val="000000" w:themeColor="text1"/>
          <w:highlight w:val="none"/>
          <w:u w:color="000000" w:themeColor="text1"/>
          <w14:textFill>
            <w14:solidFill>
              <w14:schemeClr w14:val="tx1"/>
            </w14:solidFill>
          </w14:textFill>
        </w:rPr>
        <w:t>损毁区域自然条件</w:t>
      </w:r>
      <w:r>
        <w:rPr>
          <w:rFonts w:hint="eastAsia" w:eastAsia="仿宋"/>
          <w:color w:val="000000" w:themeColor="text1"/>
          <w:highlight w:val="none"/>
          <w:u w:color="000000" w:themeColor="text1"/>
          <w14:textFill>
            <w14:solidFill>
              <w14:schemeClr w14:val="tx1"/>
            </w14:solidFill>
          </w14:textFill>
        </w:rPr>
        <w:t>等，</w:t>
      </w:r>
      <w:r>
        <w:rPr>
          <w:rFonts w:eastAsia="仿宋"/>
          <w:color w:val="000000" w:themeColor="text1"/>
          <w:highlight w:val="none"/>
          <w:u w:color="000000" w:themeColor="text1"/>
          <w14:textFill>
            <w14:solidFill>
              <w14:schemeClr w14:val="tx1"/>
            </w14:solidFill>
          </w14:textFill>
        </w:rPr>
        <w:t>并结合实地调查来确定土地的损毁程度。参考《土地复垦方案编制规程》</w:t>
      </w:r>
      <w:r>
        <w:rPr>
          <w:rFonts w:eastAsia="仿宋"/>
          <w:color w:val="000000" w:themeColor="text1"/>
          <w:highlight w:val="none"/>
          <w14:textFill>
            <w14:solidFill>
              <w14:schemeClr w14:val="tx1"/>
            </w14:solidFill>
          </w14:textFill>
        </w:rPr>
        <w:t>及</w:t>
      </w:r>
      <w:r>
        <w:rPr>
          <w:rFonts w:eastAsia="仿宋"/>
          <w:color w:val="000000" w:themeColor="text1"/>
          <w:highlight w:val="none"/>
          <w:u w:color="000000" w:themeColor="text1"/>
          <w14:textFill>
            <w14:solidFill>
              <w14:schemeClr w14:val="tx1"/>
            </w14:solidFill>
          </w14:textFill>
        </w:rPr>
        <w:t>《土地复垦质量控制标准》</w:t>
      </w:r>
      <w:r>
        <w:rPr>
          <w:rFonts w:eastAsia="仿宋"/>
          <w:color w:val="000000" w:themeColor="text1"/>
          <w:highlight w:val="none"/>
          <w14:textFill>
            <w14:solidFill>
              <w14:schemeClr w14:val="tx1"/>
            </w14:solidFill>
          </w14:textFill>
        </w:rPr>
        <w:t>等</w:t>
      </w:r>
      <w:r>
        <w:rPr>
          <w:rFonts w:hint="eastAsia" w:eastAsia="仿宋"/>
          <w:color w:val="000000" w:themeColor="text1"/>
          <w:highlight w:val="none"/>
          <w14:textFill>
            <w14:solidFill>
              <w14:schemeClr w14:val="tx1"/>
            </w14:solidFill>
          </w14:textFill>
        </w:rPr>
        <w:t>中的相关条文说明和复垦质量</w:t>
      </w:r>
      <w:r>
        <w:rPr>
          <w:rFonts w:eastAsia="仿宋"/>
          <w:color w:val="000000" w:themeColor="text1"/>
          <w:highlight w:val="none"/>
          <w14:textFill>
            <w14:solidFill>
              <w14:schemeClr w14:val="tx1"/>
            </w14:solidFill>
          </w14:textFill>
        </w:rPr>
        <w:t>要求，把</w:t>
      </w:r>
      <w:r>
        <w:rPr>
          <w:rFonts w:hint="eastAsia" w:eastAsia="仿宋"/>
          <w:color w:val="000000" w:themeColor="text1"/>
          <w:highlight w:val="none"/>
          <w14:textFill>
            <w14:solidFill>
              <w14:schemeClr w14:val="tx1"/>
            </w14:solidFill>
          </w14:textFill>
        </w:rPr>
        <w:t>工程</w:t>
      </w:r>
      <w:r>
        <w:rPr>
          <w:rFonts w:eastAsia="仿宋"/>
          <w:color w:val="000000" w:themeColor="text1"/>
          <w:highlight w:val="none"/>
          <w14:textFill>
            <w14:solidFill>
              <w14:schemeClr w14:val="tx1"/>
            </w14:solidFill>
          </w14:textFill>
        </w:rPr>
        <w:t>建设对土地损毁程度预测等级</w:t>
      </w:r>
      <w:r>
        <w:rPr>
          <w:rFonts w:eastAsia="仿宋"/>
          <w:color w:val="000000" w:themeColor="text1"/>
          <w:highlight w:val="none"/>
          <w:u w:color="000000" w:themeColor="text1"/>
          <w14:textFill>
            <w14:solidFill>
              <w14:schemeClr w14:val="tx1"/>
            </w14:solidFill>
          </w14:textFill>
        </w:rPr>
        <w:t>划分为</w:t>
      </w:r>
      <w:r>
        <w:rPr>
          <w:rFonts w:hint="eastAsia" w:eastAsia="仿宋"/>
          <w:color w:val="000000" w:themeColor="text1"/>
          <w:highlight w:val="none"/>
          <w:u w:color="000000" w:themeColor="text1"/>
          <w14:textFill>
            <w14:solidFill>
              <w14:schemeClr w14:val="tx1"/>
            </w14:solidFill>
          </w14:textFill>
        </w:rPr>
        <w:t>三</w:t>
      </w:r>
      <w:r>
        <w:rPr>
          <w:rFonts w:eastAsia="仿宋"/>
          <w:color w:val="000000" w:themeColor="text1"/>
          <w:highlight w:val="none"/>
          <w:u w:color="000000" w:themeColor="text1"/>
          <w14:textFill>
            <w14:solidFill>
              <w14:schemeClr w14:val="tx1"/>
            </w14:solidFill>
          </w14:textFill>
        </w:rPr>
        <w:t>级</w:t>
      </w:r>
      <w:r>
        <w:rPr>
          <w:rFonts w:hint="eastAsia" w:eastAsia="仿宋"/>
          <w:color w:val="000000" w:themeColor="text1"/>
          <w:highlight w:val="none"/>
          <w:u w:color="000000" w:themeColor="text1"/>
          <w14:textFill>
            <w14:solidFill>
              <w14:schemeClr w14:val="tx1"/>
            </w14:solidFill>
          </w14:textFill>
        </w:rPr>
        <w:t>标准</w:t>
      </w:r>
      <w:r>
        <w:rPr>
          <w:rFonts w:eastAsia="仿宋"/>
          <w:color w:val="000000" w:themeColor="text1"/>
          <w:highlight w:val="none"/>
          <w:u w:color="000000" w:themeColor="text1"/>
          <w14:textFill>
            <w14:solidFill>
              <w14:schemeClr w14:val="tx1"/>
            </w14:solidFill>
          </w14:textFill>
        </w:rPr>
        <w:t>，分别为</w:t>
      </w:r>
      <w:r>
        <w:rPr>
          <w:rFonts w:hint="eastAsia" w:eastAsia="仿宋"/>
          <w:color w:val="000000" w:themeColor="text1"/>
          <w:highlight w:val="none"/>
          <w:u w:color="000000" w:themeColor="text1"/>
          <w14:textFill>
            <w14:solidFill>
              <w14:schemeClr w14:val="tx1"/>
            </w14:solidFill>
          </w14:textFill>
        </w:rPr>
        <w:t>轻度损毁（土地轻微破坏，基本不影响土地功能）、</w:t>
      </w:r>
      <w:r>
        <w:rPr>
          <w:rFonts w:eastAsia="仿宋"/>
          <w:color w:val="000000" w:themeColor="text1"/>
          <w:highlight w:val="none"/>
          <w:u w:color="000000" w:themeColor="text1"/>
          <w14:textFill>
            <w14:solidFill>
              <w14:schemeClr w14:val="tx1"/>
            </w14:solidFill>
          </w14:textFill>
        </w:rPr>
        <w:t>中度损毁</w:t>
      </w:r>
      <w:r>
        <w:rPr>
          <w:rFonts w:hint="eastAsia" w:eastAsia="仿宋"/>
          <w:color w:val="000000" w:themeColor="text1"/>
          <w:highlight w:val="none"/>
          <w:u w:color="000000" w:themeColor="text1"/>
          <w14:textFill>
            <w14:solidFill>
              <w14:schemeClr w14:val="tx1"/>
            </w14:solidFill>
          </w14:textFill>
        </w:rPr>
        <w:t>（损毁类型单一，对周边环境影响不大或没有影响，通过采取措施可以在较短时间内恢复利用，加强管理，可降低损毁程度）</w:t>
      </w:r>
      <w:r>
        <w:rPr>
          <w:rFonts w:eastAsia="仿宋"/>
          <w:color w:val="000000" w:themeColor="text1"/>
          <w:highlight w:val="none"/>
          <w:u w:color="000000" w:themeColor="text1"/>
          <w14:textFill>
            <w14:solidFill>
              <w14:schemeClr w14:val="tx1"/>
            </w14:solidFill>
          </w14:textFill>
        </w:rPr>
        <w:t>和重度损毁</w:t>
      </w:r>
      <w:r>
        <w:rPr>
          <w:rFonts w:hint="eastAsia" w:eastAsia="仿宋"/>
          <w:color w:val="000000" w:themeColor="text1"/>
          <w:highlight w:val="none"/>
          <w:u w:color="000000" w:themeColor="text1"/>
          <w14:textFill>
            <w14:solidFill>
              <w14:schemeClr w14:val="tx1"/>
            </w14:solidFill>
          </w14:textFill>
        </w:rPr>
        <w:t>（有多种损毁类型共存，损毁面积较大，对地面植被、表土造成损毁，改变地形地貌，短时间或复垦后不能恢复原状地貌，如不采取措施对周边环境可能造成较大影响，只能在复垦后才能得到治理）</w:t>
      </w:r>
      <w:r>
        <w:rPr>
          <w:rFonts w:eastAsia="仿宋"/>
          <w:color w:val="000000" w:themeColor="text1"/>
          <w:highlight w:val="none"/>
          <w:u w:color="000000" w:themeColor="text1"/>
          <w14:textFill>
            <w14:solidFill>
              <w14:schemeClr w14:val="tx1"/>
            </w14:solidFill>
          </w14:textFill>
        </w:rPr>
        <w:t>。</w:t>
      </w:r>
      <w:r>
        <w:rPr>
          <w:rFonts w:hint="eastAsia" w:eastAsia="仿宋"/>
          <w:color w:val="000000" w:themeColor="text1"/>
          <w:highlight w:val="none"/>
          <w:u w:color="000000" w:themeColor="text1"/>
          <w14:textFill>
            <w14:solidFill>
              <w14:schemeClr w14:val="tx1"/>
            </w14:solidFill>
          </w14:textFill>
        </w:rPr>
        <w:t>各评价因素</w:t>
      </w:r>
      <w:r>
        <w:rPr>
          <w:rFonts w:hint="eastAsia" w:eastAsia="仿宋"/>
          <w:color w:val="000000" w:themeColor="text1"/>
          <w:highlight w:val="none"/>
          <w14:textFill>
            <w14:solidFill>
              <w14:schemeClr w14:val="tx1"/>
            </w14:solidFill>
          </w14:textFill>
        </w:rPr>
        <w:t>结合以往</w:t>
      </w:r>
      <w:r>
        <w:rPr>
          <w:rFonts w:hint="eastAsia" w:eastAsia="仿宋"/>
          <w:color w:val="000000" w:themeColor="text1"/>
          <w:highlight w:val="none"/>
          <w:u w:color="000000" w:themeColor="text1"/>
          <w14:textFill>
            <w14:solidFill>
              <w14:schemeClr w14:val="tx1"/>
            </w14:solidFill>
          </w14:textFill>
        </w:rPr>
        <w:t>类似工程的土地损毁因素调查情况，参考各学科的经验数据划分的因素等级标准。</w:t>
      </w:r>
    </w:p>
    <w:p>
      <w:pPr>
        <w:wordWrap w:val="0"/>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表4-</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2</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 挖损损毁程度评价因素及等级标准表</w:t>
      </w:r>
    </w:p>
    <w:tbl>
      <w:tblPr>
        <w:tblStyle w:val="97"/>
        <w:tblW w:w="8522"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273"/>
        <w:gridCol w:w="1962"/>
        <w:gridCol w:w="1998"/>
        <w:gridCol w:w="228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73" w:type="dxa"/>
            <w:vMerge w:val="restart"/>
            <w:tcBorders>
              <w:tl2br w:val="nil"/>
              <w:tr2bl w:val="nil"/>
            </w:tcBorders>
            <w:vAlign w:val="center"/>
          </w:tcPr>
          <w:p>
            <w:pPr>
              <w:widowControl/>
              <w:adjustRightInd w:val="0"/>
              <w:snapToGrid w:val="0"/>
              <w:spacing w:after="0" w:line="240" w:lineRule="auto"/>
              <w:jc w:val="center"/>
              <w:rPr>
                <w:rFonts w:ascii="Times New Roman" w:hAnsi="Times New Roman" w:eastAsia="仿宋"/>
                <w:b/>
                <w:sz w:val="21"/>
                <w:szCs w:val="21"/>
                <w:highlight w:val="none"/>
              </w:rPr>
            </w:pPr>
            <w:r>
              <w:rPr>
                <w:rFonts w:ascii="Times New Roman" w:hAnsi="Times New Roman" w:eastAsia="仿宋"/>
                <w:b/>
                <w:sz w:val="21"/>
                <w:szCs w:val="21"/>
                <w:highlight w:val="none"/>
              </w:rPr>
              <w:t>评价因子</w:t>
            </w:r>
          </w:p>
        </w:tc>
        <w:tc>
          <w:tcPr>
            <w:tcW w:w="6249" w:type="dxa"/>
            <w:gridSpan w:val="3"/>
            <w:tcBorders>
              <w:tl2br w:val="nil"/>
              <w:tr2bl w:val="nil"/>
            </w:tcBorders>
            <w:vAlign w:val="center"/>
          </w:tcPr>
          <w:p>
            <w:pPr>
              <w:widowControl/>
              <w:adjustRightInd w:val="0"/>
              <w:snapToGrid w:val="0"/>
              <w:spacing w:after="0" w:line="240" w:lineRule="auto"/>
              <w:jc w:val="center"/>
              <w:rPr>
                <w:rFonts w:ascii="Times New Roman" w:hAnsi="Times New Roman" w:eastAsia="仿宋"/>
                <w:b/>
                <w:sz w:val="21"/>
                <w:szCs w:val="21"/>
                <w:highlight w:val="none"/>
              </w:rPr>
            </w:pPr>
            <w:r>
              <w:rPr>
                <w:rFonts w:ascii="Times New Roman" w:hAnsi="Times New Roman" w:eastAsia="仿宋"/>
                <w:b/>
                <w:sz w:val="21"/>
                <w:szCs w:val="21"/>
                <w:highlight w:val="none"/>
              </w:rPr>
              <w:t>评价等级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73" w:type="dxa"/>
            <w:vMerge w:val="continue"/>
            <w:tcBorders>
              <w:tl2br w:val="nil"/>
              <w:tr2bl w:val="nil"/>
            </w:tcBorders>
            <w:vAlign w:val="center"/>
          </w:tcPr>
          <w:p>
            <w:pPr>
              <w:widowControl/>
              <w:adjustRightInd w:val="0"/>
              <w:snapToGrid w:val="0"/>
              <w:spacing w:after="0" w:line="240" w:lineRule="auto"/>
              <w:jc w:val="center"/>
              <w:rPr>
                <w:rFonts w:ascii="Times New Roman" w:hAnsi="Times New Roman" w:eastAsia="仿宋"/>
                <w:b/>
                <w:sz w:val="21"/>
                <w:szCs w:val="21"/>
                <w:highlight w:val="none"/>
              </w:rPr>
            </w:pPr>
          </w:p>
        </w:tc>
        <w:tc>
          <w:tcPr>
            <w:tcW w:w="1962" w:type="dxa"/>
            <w:tcBorders>
              <w:tl2br w:val="nil"/>
              <w:tr2bl w:val="nil"/>
            </w:tcBorders>
            <w:vAlign w:val="center"/>
          </w:tcPr>
          <w:p>
            <w:pPr>
              <w:widowControl/>
              <w:adjustRightInd w:val="0"/>
              <w:snapToGrid w:val="0"/>
              <w:spacing w:after="0" w:line="240" w:lineRule="auto"/>
              <w:jc w:val="center"/>
              <w:rPr>
                <w:rFonts w:ascii="Times New Roman" w:hAnsi="Times New Roman" w:eastAsia="仿宋"/>
                <w:b/>
                <w:sz w:val="21"/>
                <w:szCs w:val="21"/>
                <w:highlight w:val="none"/>
              </w:rPr>
            </w:pPr>
            <w:r>
              <w:rPr>
                <w:rFonts w:ascii="Times New Roman" w:hAnsi="Times New Roman" w:eastAsia="仿宋"/>
                <w:b/>
                <w:sz w:val="21"/>
                <w:szCs w:val="21"/>
                <w:highlight w:val="none"/>
              </w:rPr>
              <w:t>轻度损毁</w:t>
            </w:r>
          </w:p>
        </w:tc>
        <w:tc>
          <w:tcPr>
            <w:tcW w:w="1998" w:type="dxa"/>
            <w:tcBorders>
              <w:tl2br w:val="nil"/>
              <w:tr2bl w:val="nil"/>
            </w:tcBorders>
            <w:vAlign w:val="center"/>
          </w:tcPr>
          <w:p>
            <w:pPr>
              <w:widowControl/>
              <w:adjustRightInd w:val="0"/>
              <w:snapToGrid w:val="0"/>
              <w:spacing w:after="0" w:line="240" w:lineRule="auto"/>
              <w:jc w:val="center"/>
              <w:rPr>
                <w:rFonts w:ascii="Times New Roman" w:hAnsi="Times New Roman" w:eastAsia="仿宋"/>
                <w:b/>
                <w:sz w:val="21"/>
                <w:szCs w:val="21"/>
                <w:highlight w:val="none"/>
              </w:rPr>
            </w:pPr>
            <w:r>
              <w:rPr>
                <w:rFonts w:ascii="Times New Roman" w:hAnsi="Times New Roman" w:eastAsia="仿宋"/>
                <w:b/>
                <w:sz w:val="21"/>
                <w:szCs w:val="21"/>
                <w:highlight w:val="none"/>
              </w:rPr>
              <w:t>中度损毁</w:t>
            </w:r>
          </w:p>
        </w:tc>
        <w:tc>
          <w:tcPr>
            <w:tcW w:w="2289" w:type="dxa"/>
            <w:tcBorders>
              <w:tl2br w:val="nil"/>
              <w:tr2bl w:val="nil"/>
            </w:tcBorders>
            <w:vAlign w:val="center"/>
          </w:tcPr>
          <w:p>
            <w:pPr>
              <w:widowControl/>
              <w:adjustRightInd w:val="0"/>
              <w:snapToGrid w:val="0"/>
              <w:spacing w:after="0" w:line="240" w:lineRule="auto"/>
              <w:jc w:val="center"/>
              <w:rPr>
                <w:rFonts w:ascii="Times New Roman" w:hAnsi="Times New Roman" w:eastAsia="仿宋"/>
                <w:b/>
                <w:sz w:val="21"/>
                <w:szCs w:val="21"/>
                <w:highlight w:val="none"/>
              </w:rPr>
            </w:pPr>
            <w:r>
              <w:rPr>
                <w:rFonts w:ascii="Times New Roman" w:hAnsi="Times New Roman" w:eastAsia="仿宋"/>
                <w:b/>
                <w:sz w:val="21"/>
                <w:szCs w:val="21"/>
                <w:highlight w:val="none"/>
              </w:rPr>
              <w:t>重度损毁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73"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挖掘深度</w:t>
            </w:r>
          </w:p>
        </w:tc>
        <w:tc>
          <w:tcPr>
            <w:tcW w:w="1962"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＜0.5m</w:t>
            </w:r>
          </w:p>
        </w:tc>
        <w:tc>
          <w:tcPr>
            <w:tcW w:w="1998"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0.5-2.0m</w:t>
            </w:r>
          </w:p>
        </w:tc>
        <w:tc>
          <w:tcPr>
            <w:tcW w:w="2289"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＞2.0m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73"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挖掘面积</w:t>
            </w:r>
          </w:p>
        </w:tc>
        <w:tc>
          <w:tcPr>
            <w:tcW w:w="1962"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仿宋" w:hAnsi="仿宋" w:eastAsia="仿宋"/>
                <w:sz w:val="21"/>
                <w:szCs w:val="21"/>
                <w:highlight w:val="none"/>
              </w:rPr>
              <w:t>≤</w:t>
            </w:r>
            <w:r>
              <w:rPr>
                <w:rFonts w:hint="eastAsia" w:ascii="Times New Roman" w:hAnsi="Times New Roman" w:eastAsia="仿宋"/>
                <w:sz w:val="21"/>
                <w:szCs w:val="21"/>
                <w:highlight w:val="none"/>
                <w:lang w:eastAsia="zh-CN"/>
              </w:rPr>
              <w:t>1</w:t>
            </w:r>
            <w:r>
              <w:rPr>
                <w:rFonts w:ascii="Times New Roman" w:hAnsi="Times New Roman" w:eastAsia="仿宋"/>
                <w:sz w:val="21"/>
                <w:szCs w:val="21"/>
                <w:highlight w:val="none"/>
              </w:rPr>
              <w:t>hm</w:t>
            </w:r>
            <w:r>
              <w:rPr>
                <w:rFonts w:ascii="Times New Roman" w:hAnsi="Times New Roman" w:eastAsia="仿宋"/>
                <w:sz w:val="21"/>
                <w:szCs w:val="21"/>
                <w:highlight w:val="none"/>
                <w:vertAlign w:val="superscript"/>
              </w:rPr>
              <w:t>2</w:t>
            </w:r>
          </w:p>
        </w:tc>
        <w:tc>
          <w:tcPr>
            <w:tcW w:w="1998"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hint="eastAsia" w:ascii="Times New Roman" w:hAnsi="Times New Roman" w:eastAsia="仿宋"/>
                <w:sz w:val="21"/>
                <w:szCs w:val="21"/>
                <w:highlight w:val="none"/>
                <w:lang w:eastAsia="zh-CN"/>
              </w:rPr>
              <w:t>1</w:t>
            </w:r>
            <w:r>
              <w:rPr>
                <w:rFonts w:ascii="Times New Roman" w:hAnsi="Times New Roman" w:eastAsia="仿宋"/>
                <w:sz w:val="21"/>
                <w:szCs w:val="21"/>
                <w:highlight w:val="none"/>
              </w:rPr>
              <w:t>-</w:t>
            </w:r>
            <w:r>
              <w:rPr>
                <w:rFonts w:hint="eastAsia" w:ascii="Times New Roman" w:hAnsi="Times New Roman" w:eastAsia="仿宋"/>
                <w:sz w:val="21"/>
                <w:szCs w:val="21"/>
                <w:highlight w:val="none"/>
                <w:lang w:eastAsia="zh-CN"/>
              </w:rPr>
              <w:t>5</w:t>
            </w:r>
            <w:r>
              <w:rPr>
                <w:rFonts w:ascii="Times New Roman" w:hAnsi="Times New Roman" w:eastAsia="仿宋"/>
                <w:sz w:val="21"/>
                <w:szCs w:val="21"/>
                <w:highlight w:val="none"/>
              </w:rPr>
              <w:t>hm</w:t>
            </w:r>
            <w:r>
              <w:rPr>
                <w:rFonts w:ascii="Times New Roman" w:hAnsi="Times New Roman" w:eastAsia="仿宋"/>
                <w:sz w:val="21"/>
                <w:szCs w:val="21"/>
                <w:highlight w:val="none"/>
                <w:vertAlign w:val="superscript"/>
              </w:rPr>
              <w:t>2</w:t>
            </w:r>
          </w:p>
        </w:tc>
        <w:tc>
          <w:tcPr>
            <w:tcW w:w="2289"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w:t>
            </w:r>
            <w:r>
              <w:rPr>
                <w:rFonts w:hint="eastAsia" w:ascii="Times New Roman" w:hAnsi="Times New Roman" w:eastAsia="仿宋"/>
                <w:sz w:val="21"/>
                <w:szCs w:val="21"/>
                <w:highlight w:val="none"/>
                <w:lang w:eastAsia="zh-CN"/>
              </w:rPr>
              <w:t>5</w:t>
            </w:r>
            <w:r>
              <w:rPr>
                <w:rFonts w:ascii="Times New Roman" w:hAnsi="Times New Roman" w:eastAsia="仿宋"/>
                <w:sz w:val="21"/>
                <w:szCs w:val="21"/>
                <w:highlight w:val="none"/>
              </w:rPr>
              <w:t>hm</w:t>
            </w:r>
            <w:r>
              <w:rPr>
                <w:rFonts w:ascii="Times New Roman" w:hAnsi="Times New Roman" w:eastAsia="仿宋"/>
                <w:sz w:val="21"/>
                <w:szCs w:val="21"/>
                <w:highlight w:val="none"/>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73"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边坡稳定性</w:t>
            </w:r>
          </w:p>
        </w:tc>
        <w:tc>
          <w:tcPr>
            <w:tcW w:w="1962"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稳定</w:t>
            </w:r>
          </w:p>
        </w:tc>
        <w:tc>
          <w:tcPr>
            <w:tcW w:w="1998"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较稳定</w:t>
            </w:r>
          </w:p>
        </w:tc>
        <w:tc>
          <w:tcPr>
            <w:tcW w:w="2289"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不稳定</w:t>
            </w:r>
          </w:p>
        </w:tc>
      </w:tr>
    </w:tbl>
    <w:p>
      <w:pPr>
        <w:wordWrap w:val="0"/>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表4-3 一般施工压占损毁程度评价因素及等级标准表</w:t>
      </w:r>
    </w:p>
    <w:tbl>
      <w:tblPr>
        <w:tblStyle w:val="97"/>
        <w:tblW w:w="8522"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238"/>
        <w:gridCol w:w="2023"/>
        <w:gridCol w:w="1946"/>
        <w:gridCol w:w="231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38" w:type="dxa"/>
            <w:vMerge w:val="restart"/>
            <w:tcBorders>
              <w:tl2br w:val="nil"/>
              <w:tr2bl w:val="nil"/>
            </w:tcBorders>
            <w:vAlign w:val="center"/>
          </w:tcPr>
          <w:p>
            <w:pPr>
              <w:widowControl/>
              <w:adjustRightInd w:val="0"/>
              <w:snapToGrid w:val="0"/>
              <w:spacing w:after="0" w:line="240" w:lineRule="auto"/>
              <w:jc w:val="center"/>
              <w:rPr>
                <w:rFonts w:ascii="Times New Roman" w:hAnsi="Times New Roman" w:eastAsia="仿宋"/>
                <w:b/>
                <w:sz w:val="21"/>
                <w:szCs w:val="21"/>
                <w:highlight w:val="none"/>
              </w:rPr>
            </w:pPr>
            <w:r>
              <w:rPr>
                <w:rFonts w:ascii="Times New Roman" w:hAnsi="Times New Roman" w:eastAsia="仿宋"/>
                <w:b/>
                <w:sz w:val="21"/>
                <w:szCs w:val="21"/>
                <w:highlight w:val="none"/>
              </w:rPr>
              <w:t>评价因子</w:t>
            </w:r>
          </w:p>
        </w:tc>
        <w:tc>
          <w:tcPr>
            <w:tcW w:w="6284" w:type="dxa"/>
            <w:gridSpan w:val="3"/>
            <w:tcBorders>
              <w:tl2br w:val="nil"/>
              <w:tr2bl w:val="nil"/>
            </w:tcBorders>
            <w:vAlign w:val="center"/>
          </w:tcPr>
          <w:p>
            <w:pPr>
              <w:widowControl/>
              <w:adjustRightInd w:val="0"/>
              <w:snapToGrid w:val="0"/>
              <w:spacing w:after="0" w:line="240" w:lineRule="auto"/>
              <w:jc w:val="center"/>
              <w:rPr>
                <w:rFonts w:ascii="Times New Roman" w:hAnsi="Times New Roman" w:eastAsia="仿宋"/>
                <w:b/>
                <w:sz w:val="21"/>
                <w:szCs w:val="21"/>
                <w:highlight w:val="none"/>
              </w:rPr>
            </w:pPr>
            <w:r>
              <w:rPr>
                <w:rFonts w:ascii="Times New Roman" w:hAnsi="Times New Roman" w:eastAsia="仿宋"/>
                <w:b/>
                <w:sz w:val="21"/>
                <w:szCs w:val="21"/>
                <w:highlight w:val="none"/>
              </w:rPr>
              <w:t>评价等级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38" w:type="dxa"/>
            <w:vMerge w:val="continue"/>
            <w:tcBorders>
              <w:tl2br w:val="nil"/>
              <w:tr2bl w:val="nil"/>
            </w:tcBorders>
            <w:vAlign w:val="center"/>
          </w:tcPr>
          <w:p>
            <w:pPr>
              <w:widowControl/>
              <w:adjustRightInd w:val="0"/>
              <w:snapToGrid w:val="0"/>
              <w:spacing w:after="0" w:line="240" w:lineRule="auto"/>
              <w:jc w:val="center"/>
              <w:rPr>
                <w:rFonts w:ascii="Times New Roman" w:hAnsi="Times New Roman" w:eastAsia="仿宋"/>
                <w:b/>
                <w:sz w:val="21"/>
                <w:szCs w:val="21"/>
                <w:highlight w:val="none"/>
              </w:rPr>
            </w:pPr>
          </w:p>
        </w:tc>
        <w:tc>
          <w:tcPr>
            <w:tcW w:w="2023" w:type="dxa"/>
            <w:tcBorders>
              <w:tl2br w:val="nil"/>
              <w:tr2bl w:val="nil"/>
            </w:tcBorders>
            <w:vAlign w:val="center"/>
          </w:tcPr>
          <w:p>
            <w:pPr>
              <w:widowControl/>
              <w:adjustRightInd w:val="0"/>
              <w:snapToGrid w:val="0"/>
              <w:spacing w:after="0" w:line="240" w:lineRule="auto"/>
              <w:jc w:val="center"/>
              <w:rPr>
                <w:rFonts w:ascii="Times New Roman" w:hAnsi="Times New Roman" w:eastAsia="仿宋"/>
                <w:b/>
                <w:sz w:val="21"/>
                <w:szCs w:val="21"/>
                <w:highlight w:val="none"/>
              </w:rPr>
            </w:pPr>
            <w:r>
              <w:rPr>
                <w:rFonts w:ascii="Times New Roman" w:hAnsi="Times New Roman" w:eastAsia="仿宋"/>
                <w:b/>
                <w:sz w:val="21"/>
                <w:szCs w:val="21"/>
                <w:highlight w:val="none"/>
              </w:rPr>
              <w:t>轻度损毁</w:t>
            </w:r>
          </w:p>
        </w:tc>
        <w:tc>
          <w:tcPr>
            <w:tcW w:w="1946" w:type="dxa"/>
            <w:tcBorders>
              <w:tl2br w:val="nil"/>
              <w:tr2bl w:val="nil"/>
            </w:tcBorders>
            <w:vAlign w:val="center"/>
          </w:tcPr>
          <w:p>
            <w:pPr>
              <w:widowControl/>
              <w:adjustRightInd w:val="0"/>
              <w:snapToGrid w:val="0"/>
              <w:spacing w:after="0" w:line="240" w:lineRule="auto"/>
              <w:jc w:val="center"/>
              <w:rPr>
                <w:rFonts w:ascii="Times New Roman" w:hAnsi="Times New Roman" w:eastAsia="仿宋"/>
                <w:b/>
                <w:sz w:val="21"/>
                <w:szCs w:val="21"/>
                <w:highlight w:val="none"/>
              </w:rPr>
            </w:pPr>
            <w:r>
              <w:rPr>
                <w:rFonts w:ascii="Times New Roman" w:hAnsi="Times New Roman" w:eastAsia="仿宋"/>
                <w:b/>
                <w:sz w:val="21"/>
                <w:szCs w:val="21"/>
                <w:highlight w:val="none"/>
              </w:rPr>
              <w:t>中度损毁</w:t>
            </w:r>
          </w:p>
        </w:tc>
        <w:tc>
          <w:tcPr>
            <w:tcW w:w="2315" w:type="dxa"/>
            <w:tcBorders>
              <w:tl2br w:val="nil"/>
              <w:tr2bl w:val="nil"/>
            </w:tcBorders>
            <w:vAlign w:val="center"/>
          </w:tcPr>
          <w:p>
            <w:pPr>
              <w:widowControl/>
              <w:adjustRightInd w:val="0"/>
              <w:snapToGrid w:val="0"/>
              <w:spacing w:after="0" w:line="240" w:lineRule="auto"/>
              <w:jc w:val="center"/>
              <w:rPr>
                <w:rFonts w:ascii="Times New Roman" w:hAnsi="Times New Roman" w:eastAsia="仿宋"/>
                <w:b/>
                <w:sz w:val="21"/>
                <w:szCs w:val="21"/>
                <w:highlight w:val="none"/>
              </w:rPr>
            </w:pPr>
            <w:r>
              <w:rPr>
                <w:rFonts w:ascii="Times New Roman" w:hAnsi="Times New Roman" w:eastAsia="仿宋"/>
                <w:b/>
                <w:sz w:val="21"/>
                <w:szCs w:val="21"/>
                <w:highlight w:val="none"/>
              </w:rPr>
              <w:t>重度损毁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38"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压占面积</w:t>
            </w:r>
          </w:p>
        </w:tc>
        <w:tc>
          <w:tcPr>
            <w:tcW w:w="2023"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w:t>
            </w:r>
            <w:r>
              <w:rPr>
                <w:rFonts w:hint="eastAsia" w:ascii="Times New Roman" w:hAnsi="Times New Roman" w:eastAsia="仿宋"/>
                <w:sz w:val="21"/>
                <w:szCs w:val="21"/>
                <w:highlight w:val="none"/>
                <w:lang w:eastAsia="zh-CN"/>
              </w:rPr>
              <w:t>5h</w:t>
            </w:r>
            <w:r>
              <w:rPr>
                <w:rFonts w:ascii="Times New Roman" w:hAnsi="Times New Roman" w:eastAsia="仿宋"/>
                <w:sz w:val="21"/>
                <w:szCs w:val="21"/>
                <w:highlight w:val="none"/>
              </w:rPr>
              <w:t>m</w:t>
            </w:r>
            <w:r>
              <w:rPr>
                <w:rFonts w:ascii="Times New Roman" w:hAnsi="Times New Roman" w:eastAsia="仿宋"/>
                <w:sz w:val="21"/>
                <w:szCs w:val="21"/>
                <w:highlight w:val="none"/>
                <w:vertAlign w:val="superscript"/>
              </w:rPr>
              <w:t>2</w:t>
            </w:r>
          </w:p>
        </w:tc>
        <w:tc>
          <w:tcPr>
            <w:tcW w:w="1946"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hint="eastAsia" w:ascii="Times New Roman" w:hAnsi="Times New Roman" w:eastAsia="仿宋"/>
                <w:sz w:val="21"/>
                <w:szCs w:val="21"/>
                <w:highlight w:val="none"/>
                <w:lang w:eastAsia="zh-CN"/>
              </w:rPr>
              <w:t>5</w:t>
            </w:r>
            <w:r>
              <w:rPr>
                <w:rFonts w:ascii="Times New Roman" w:hAnsi="Times New Roman" w:eastAsia="仿宋"/>
                <w:sz w:val="21"/>
                <w:szCs w:val="21"/>
                <w:highlight w:val="none"/>
              </w:rPr>
              <w:t>-</w:t>
            </w:r>
            <w:r>
              <w:rPr>
                <w:rFonts w:hint="eastAsia" w:ascii="Times New Roman" w:hAnsi="Times New Roman" w:eastAsia="仿宋"/>
                <w:sz w:val="21"/>
                <w:szCs w:val="21"/>
                <w:highlight w:val="none"/>
                <w:lang w:eastAsia="zh-CN"/>
              </w:rPr>
              <w:t>30h</w:t>
            </w:r>
            <w:r>
              <w:rPr>
                <w:rFonts w:ascii="Times New Roman" w:hAnsi="Times New Roman" w:eastAsia="仿宋"/>
                <w:sz w:val="21"/>
                <w:szCs w:val="21"/>
                <w:highlight w:val="none"/>
              </w:rPr>
              <w:t>m</w:t>
            </w:r>
            <w:r>
              <w:rPr>
                <w:rFonts w:ascii="Times New Roman" w:hAnsi="Times New Roman" w:eastAsia="仿宋"/>
                <w:sz w:val="21"/>
                <w:szCs w:val="21"/>
                <w:highlight w:val="none"/>
                <w:vertAlign w:val="superscript"/>
              </w:rPr>
              <w:t>2</w:t>
            </w:r>
          </w:p>
        </w:tc>
        <w:tc>
          <w:tcPr>
            <w:tcW w:w="2315"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w:t>
            </w:r>
            <w:r>
              <w:rPr>
                <w:rFonts w:hint="eastAsia" w:ascii="Times New Roman" w:hAnsi="Times New Roman" w:eastAsia="仿宋"/>
                <w:sz w:val="21"/>
                <w:szCs w:val="21"/>
                <w:highlight w:val="none"/>
                <w:lang w:eastAsia="zh-CN"/>
              </w:rPr>
              <w:t>30h</w:t>
            </w:r>
            <w:r>
              <w:rPr>
                <w:rFonts w:ascii="Times New Roman" w:hAnsi="Times New Roman" w:eastAsia="仿宋"/>
                <w:sz w:val="21"/>
                <w:szCs w:val="21"/>
                <w:highlight w:val="none"/>
              </w:rPr>
              <w:t>m</w:t>
            </w:r>
            <w:r>
              <w:rPr>
                <w:rFonts w:ascii="Times New Roman" w:hAnsi="Times New Roman" w:eastAsia="仿宋"/>
                <w:sz w:val="21"/>
                <w:szCs w:val="21"/>
                <w:highlight w:val="none"/>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38"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压占排弃高度</w:t>
            </w:r>
          </w:p>
        </w:tc>
        <w:tc>
          <w:tcPr>
            <w:tcW w:w="2023"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＜2m</w:t>
            </w:r>
          </w:p>
        </w:tc>
        <w:tc>
          <w:tcPr>
            <w:tcW w:w="1946"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2-5m</w:t>
            </w:r>
          </w:p>
        </w:tc>
        <w:tc>
          <w:tcPr>
            <w:tcW w:w="2315"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＞5m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38"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边坡坡度</w:t>
            </w:r>
          </w:p>
        </w:tc>
        <w:tc>
          <w:tcPr>
            <w:tcW w:w="2023"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＜25°</w:t>
            </w:r>
          </w:p>
        </w:tc>
        <w:tc>
          <w:tcPr>
            <w:tcW w:w="1946"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25-35°</w:t>
            </w:r>
          </w:p>
        </w:tc>
        <w:tc>
          <w:tcPr>
            <w:tcW w:w="2315"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38"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边坡稳定性</w:t>
            </w:r>
          </w:p>
        </w:tc>
        <w:tc>
          <w:tcPr>
            <w:tcW w:w="2023"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稳定</w:t>
            </w:r>
          </w:p>
        </w:tc>
        <w:tc>
          <w:tcPr>
            <w:tcW w:w="1946"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较稳定</w:t>
            </w:r>
          </w:p>
        </w:tc>
        <w:tc>
          <w:tcPr>
            <w:tcW w:w="2315" w:type="dxa"/>
            <w:tcBorders>
              <w:tl2br w:val="nil"/>
              <w:tr2bl w:val="nil"/>
            </w:tcBorders>
            <w:vAlign w:val="center"/>
          </w:tcPr>
          <w:p>
            <w:pPr>
              <w:widowControl/>
              <w:adjustRightInd w:val="0"/>
              <w:snapToGrid w:val="0"/>
              <w:spacing w:after="0" w:line="240" w:lineRule="auto"/>
              <w:jc w:val="center"/>
              <w:rPr>
                <w:rFonts w:ascii="Times New Roman" w:hAnsi="Times New Roman" w:eastAsia="仿宋"/>
                <w:sz w:val="21"/>
                <w:szCs w:val="21"/>
                <w:highlight w:val="none"/>
              </w:rPr>
            </w:pPr>
            <w:r>
              <w:rPr>
                <w:rFonts w:ascii="Times New Roman" w:hAnsi="Times New Roman" w:eastAsia="仿宋"/>
                <w:sz w:val="21"/>
                <w:szCs w:val="21"/>
                <w:highlight w:val="none"/>
              </w:rPr>
              <w:t>不稳定</w:t>
            </w:r>
          </w:p>
        </w:tc>
      </w:tr>
    </w:tbl>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2）分析结果概述</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本方案根据《土地复垦方案编制规程》中的相关条文说明，结合以往类似建设项目的土地损毁因素调查分析经验，采用综合定性分析方法进行分析。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（1）施工导流临时用地</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施工导流临时用地包括</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围堰和导流明渠，其中上游围堰1处，面积0.6819公顷；导流渠2条，面积4.2980公顷（导流渠1面积0.5114公顷，导流渠2面积3.7866公顷），损毁程度为中度。</w:t>
      </w:r>
    </w:p>
    <w:p>
      <w:pPr>
        <w:adjustRightInd w:val="0"/>
        <w:snapToGrid w:val="0"/>
        <w:spacing w:after="0" w:line="360" w:lineRule="auto"/>
        <w:ind w:firstLine="480" w:firstLineChars="200"/>
        <w:jc w:val="both"/>
        <w:rPr>
          <w:rFonts w:eastAsia="仿宋"/>
          <w:color w:val="000000" w:themeColor="text1"/>
          <w:sz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（2）</w:t>
      </w:r>
      <w:r>
        <w:rPr>
          <w:rFonts w:ascii="Times New Roman" w:hAnsi="Times New Roman" w:eastAsia="仿宋"/>
          <w:color w:val="000000" w:themeColor="text1"/>
          <w:sz w:val="24"/>
          <w:szCs w:val="24"/>
          <w:highlight w:val="none"/>
          <w:lang w:eastAsia="zh-CN"/>
          <w14:textFill>
            <w14:solidFill>
              <w14:schemeClr w14:val="tx1"/>
            </w14:solidFill>
          </w14:textFill>
        </w:rPr>
        <w:t>弃渣场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ascii="Times New Roman" w:hAnsi="Times New Roman" w:eastAsia="仿宋"/>
          <w:color w:val="000000" w:themeColor="text1"/>
          <w:sz w:val="24"/>
          <w:szCs w:val="24"/>
          <w:highlight w:val="none"/>
          <w:lang w:eastAsia="zh-CN"/>
          <w14:textFill>
            <w14:solidFill>
              <w14:schemeClr w14:val="tx1"/>
            </w14:solidFill>
          </w14:textFill>
        </w:rPr>
        <w:t>1#</w:t>
      </w:r>
      <w:r>
        <w:rPr>
          <w:rFonts w:hint="eastAsia" w:ascii="Times New Roman" w:hAnsi="Times New Roman" w:eastAsia="仿宋"/>
          <w:color w:val="000000" w:themeColor="text1"/>
          <w:sz w:val="24"/>
          <w:szCs w:val="24"/>
          <w:highlight w:val="none"/>
          <w:lang w:eastAsia="zh-CN"/>
          <w14:textFill>
            <w14:solidFill>
              <w14:schemeClr w14:val="tx1"/>
            </w14:solidFill>
          </w14:textFill>
        </w:rPr>
        <w:t>临时堆渣场用地面积3.2688公顷，高</w:t>
      </w:r>
      <w:r>
        <w:rPr>
          <w:rFonts w:ascii="Times New Roman" w:hAnsi="Times New Roman" w:eastAsia="仿宋"/>
          <w:color w:val="000000" w:themeColor="text1"/>
          <w:sz w:val="24"/>
          <w:szCs w:val="24"/>
          <w:highlight w:val="none"/>
          <w:lang w:eastAsia="zh-CN"/>
          <w14:textFill>
            <w14:solidFill>
              <w14:schemeClr w14:val="tx1"/>
            </w14:solidFill>
          </w14:textFill>
        </w:rPr>
        <w:t>2.5m</w:t>
      </w:r>
      <w:r>
        <w:rPr>
          <w:rFonts w:hint="eastAsia" w:ascii="Times New Roman" w:hAnsi="Times New Roman" w:eastAsia="仿宋"/>
          <w:color w:val="000000" w:themeColor="text1"/>
          <w:sz w:val="24"/>
          <w:szCs w:val="24"/>
          <w:highlight w:val="none"/>
          <w:lang w:eastAsia="zh-CN"/>
          <w14:textFill>
            <w14:solidFill>
              <w14:schemeClr w14:val="tx1"/>
            </w14:solidFill>
          </w14:textFill>
        </w:rPr>
        <w:t>，规划堆渣为</w:t>
      </w:r>
      <w:r>
        <w:rPr>
          <w:rFonts w:ascii="Times New Roman" w:hAnsi="Times New Roman" w:eastAsia="仿宋"/>
          <w:color w:val="000000" w:themeColor="text1"/>
          <w:sz w:val="24"/>
          <w:szCs w:val="24"/>
          <w:highlight w:val="none"/>
          <w:lang w:eastAsia="zh-CN"/>
          <w14:textFill>
            <w14:solidFill>
              <w14:schemeClr w14:val="tx1"/>
            </w14:solidFill>
          </w14:textFill>
        </w:rPr>
        <w:t>14.65</w:t>
      </w:r>
      <w:r>
        <w:rPr>
          <w:rFonts w:hint="eastAsia" w:ascii="Times New Roman" w:hAnsi="Times New Roman" w:eastAsia="仿宋"/>
          <w:color w:val="000000" w:themeColor="text1"/>
          <w:sz w:val="24"/>
          <w:szCs w:val="24"/>
          <w:highlight w:val="none"/>
          <w:lang w:eastAsia="zh-CN"/>
          <w14:textFill>
            <w14:solidFill>
              <w14:schemeClr w14:val="tx1"/>
            </w14:solidFill>
          </w14:textFill>
        </w:rPr>
        <w:t>万</w:t>
      </w:r>
      <w:r>
        <w:rPr>
          <w:rFonts w:ascii="Times New Roman" w:hAnsi="Times New Roman" w:eastAsia="仿宋"/>
          <w:color w:val="000000" w:themeColor="text1"/>
          <w:sz w:val="24"/>
          <w:szCs w:val="24"/>
          <w:highlight w:val="none"/>
          <w:lang w:eastAsia="zh-CN"/>
          <w14:textFill>
            <w14:solidFill>
              <w14:schemeClr w14:val="tx1"/>
            </w14:solidFill>
          </w14:textFill>
        </w:rPr>
        <w:t>m</w:t>
      </w:r>
      <w:r>
        <w:rPr>
          <w:rFonts w:ascii="Times New Roman" w:hAnsi="Times New Roman" w:eastAsia="仿宋"/>
          <w:color w:val="000000" w:themeColor="text1"/>
          <w:sz w:val="24"/>
          <w:szCs w:val="24"/>
          <w:highlight w:val="none"/>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lang w:eastAsia="zh-CN"/>
          <w14:textFill>
            <w14:solidFill>
              <w14:schemeClr w14:val="tx1"/>
            </w14:solidFill>
          </w14:textFill>
        </w:rPr>
        <w:t>，实际弃渣</w:t>
      </w:r>
      <w:r>
        <w:rPr>
          <w:rFonts w:ascii="Times New Roman" w:hAnsi="Times New Roman" w:eastAsia="仿宋"/>
          <w:color w:val="000000" w:themeColor="text1"/>
          <w:sz w:val="24"/>
          <w:szCs w:val="24"/>
          <w:highlight w:val="none"/>
          <w:lang w:eastAsia="zh-CN"/>
          <w14:textFill>
            <w14:solidFill>
              <w14:schemeClr w14:val="tx1"/>
            </w14:solidFill>
          </w14:textFill>
        </w:rPr>
        <w:t>13.23</w:t>
      </w:r>
      <w:r>
        <w:rPr>
          <w:rFonts w:hint="eastAsia" w:ascii="Times New Roman" w:hAnsi="Times New Roman" w:eastAsia="仿宋"/>
          <w:color w:val="000000" w:themeColor="text1"/>
          <w:sz w:val="24"/>
          <w:szCs w:val="24"/>
          <w:highlight w:val="none"/>
          <w:lang w:eastAsia="zh-CN"/>
          <w14:textFill>
            <w14:solidFill>
              <w14:schemeClr w14:val="tx1"/>
            </w14:solidFill>
          </w14:textFill>
        </w:rPr>
        <w:t>万</w:t>
      </w:r>
      <w:r>
        <w:rPr>
          <w:rFonts w:ascii="Times New Roman" w:hAnsi="Times New Roman" w:eastAsia="仿宋"/>
          <w:color w:val="000000" w:themeColor="text1"/>
          <w:sz w:val="24"/>
          <w:szCs w:val="24"/>
          <w:highlight w:val="none"/>
          <w:lang w:eastAsia="zh-CN"/>
          <w14:textFill>
            <w14:solidFill>
              <w14:schemeClr w14:val="tx1"/>
            </w14:solidFill>
          </w14:textFill>
        </w:rPr>
        <w:t>m</w:t>
      </w:r>
      <w:r>
        <w:rPr>
          <w:rFonts w:ascii="Times New Roman" w:hAnsi="Times New Roman" w:eastAsia="仿宋"/>
          <w:color w:val="000000" w:themeColor="text1"/>
          <w:sz w:val="24"/>
          <w:szCs w:val="24"/>
          <w:highlight w:val="none"/>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lang w:eastAsia="zh-CN"/>
          <w14:textFill>
            <w14:solidFill>
              <w14:schemeClr w14:val="tx1"/>
            </w14:solidFill>
          </w14:textFill>
        </w:rPr>
        <w:t>，为防止冲刷流失，考虑用防尘网对临时堆存材料进行覆盖。</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lang w:eastAsia="zh-CN"/>
          <w14:textFill>
            <w14:solidFill>
              <w14:schemeClr w14:val="tx1"/>
            </w14:solidFill>
          </w14:textFill>
        </w:rPr>
        <w:t>2#</w:t>
      </w:r>
      <w:r>
        <w:rPr>
          <w:rFonts w:hint="eastAsia" w:ascii="Times New Roman" w:hAnsi="Times New Roman" w:eastAsia="仿宋"/>
          <w:color w:val="000000" w:themeColor="text1"/>
          <w:sz w:val="24"/>
          <w:szCs w:val="24"/>
          <w:highlight w:val="none"/>
          <w:lang w:eastAsia="zh-CN"/>
          <w14:textFill>
            <w14:solidFill>
              <w14:schemeClr w14:val="tx1"/>
            </w14:solidFill>
          </w14:textFill>
        </w:rPr>
        <w:t>弃渣场位于闸址区下游约</w:t>
      </w:r>
      <w:r>
        <w:rPr>
          <w:rFonts w:ascii="Times New Roman" w:hAnsi="Times New Roman" w:eastAsia="仿宋"/>
          <w:color w:val="000000" w:themeColor="text1"/>
          <w:sz w:val="24"/>
          <w:szCs w:val="24"/>
          <w:highlight w:val="none"/>
          <w:lang w:eastAsia="zh-CN"/>
          <w14:textFill>
            <w14:solidFill>
              <w14:schemeClr w14:val="tx1"/>
            </w14:solidFill>
          </w14:textFill>
        </w:rPr>
        <w:t>4km</w:t>
      </w:r>
      <w:r>
        <w:rPr>
          <w:rFonts w:hint="eastAsia" w:ascii="Times New Roman" w:hAnsi="Times New Roman" w:eastAsia="仿宋"/>
          <w:color w:val="000000" w:themeColor="text1"/>
          <w:sz w:val="24"/>
          <w:szCs w:val="24"/>
          <w:highlight w:val="none"/>
          <w:lang w:eastAsia="zh-CN"/>
          <w14:textFill>
            <w14:solidFill>
              <w14:schemeClr w14:val="tx1"/>
            </w14:solidFill>
          </w14:textFill>
        </w:rPr>
        <w:t>的右岸洼地处，用地面积3.9680公顷，堆渣最大高度为</w:t>
      </w:r>
      <w:r>
        <w:rPr>
          <w:rFonts w:ascii="Times New Roman" w:hAnsi="Times New Roman" w:eastAsia="仿宋"/>
          <w:color w:val="000000" w:themeColor="text1"/>
          <w:sz w:val="24"/>
          <w:szCs w:val="24"/>
          <w:highlight w:val="none"/>
          <w:lang w:eastAsia="zh-CN"/>
          <w14:textFill>
            <w14:solidFill>
              <w14:schemeClr w14:val="tx1"/>
            </w14:solidFill>
          </w14:textFill>
        </w:rPr>
        <w:t>8m</w:t>
      </w:r>
      <w:r>
        <w:rPr>
          <w:rFonts w:hint="eastAsia" w:ascii="Times New Roman" w:hAnsi="Times New Roman" w:eastAsia="仿宋"/>
          <w:color w:val="000000" w:themeColor="text1"/>
          <w:sz w:val="24"/>
          <w:szCs w:val="24"/>
          <w:highlight w:val="none"/>
          <w:lang w:eastAsia="zh-CN"/>
          <w14:textFill>
            <w14:solidFill>
              <w14:schemeClr w14:val="tx1"/>
            </w14:solidFill>
          </w14:textFill>
        </w:rPr>
        <w:t>。弃渣在墙后从下往上按照 1:2.5 的坡比分层碾压堆放，分层厚度不大于 2m，经分析，弃渣场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损毁程度为重度。</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（3）施工生产生活区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本工程共设置3处施工生产生活区，用地面积3.4822公顷，对施工生产生活区采用10厘米</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水泥砼进行场地硬化，</w:t>
      </w:r>
      <w:r>
        <w:rPr>
          <w:rFonts w:hint="eastAsia" w:ascii="Times New Roman" w:hAnsi="Times New Roman" w:eastAsia="仿宋"/>
          <w:color w:val="000000" w:themeColor="text1"/>
          <w:sz w:val="24"/>
          <w:szCs w:val="24"/>
          <w:highlight w:val="none"/>
          <w:lang w:eastAsia="zh-CN"/>
          <w14:textFill>
            <w14:solidFill>
              <w14:schemeClr w14:val="tx1"/>
            </w14:solidFill>
          </w14:textFill>
        </w:rPr>
        <w:t>硬化面积0.2350公顷，</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损毁程度为中度。</w:t>
      </w:r>
    </w:p>
    <w:p>
      <w:pPr>
        <w:pStyle w:val="60"/>
        <w:adjustRightInd w:val="0"/>
        <w:snapToGrid w:val="0"/>
        <w:spacing w:after="0" w:line="360" w:lineRule="auto"/>
        <w:ind w:left="0" w:leftChars="0" w:firstLine="480"/>
        <w:rPr>
          <w:rFonts w:ascii="Times New Roman" w:eastAsia="仿宋"/>
          <w:color w:val="000000" w:themeColor="text1"/>
          <w:sz w:val="24"/>
          <w:szCs w:val="24"/>
          <w:highlight w:val="none"/>
          <w14:textFill>
            <w14:solidFill>
              <w14:schemeClr w14:val="tx1"/>
            </w14:solidFill>
          </w14:textFill>
        </w:rPr>
      </w:pPr>
      <w:r>
        <w:rPr>
          <w:rFonts w:hint="eastAsia" w:ascii="Times New Roman" w:eastAsia="仿宋"/>
          <w:color w:val="000000" w:themeColor="text1"/>
          <w:sz w:val="24"/>
          <w:szCs w:val="24"/>
          <w:highlight w:val="none"/>
          <w14:textFill>
            <w14:solidFill>
              <w14:schemeClr w14:val="tx1"/>
            </w14:solidFill>
          </w14:textFill>
        </w:rPr>
        <w:t>（4）</w:t>
      </w:r>
      <w:r>
        <w:rPr>
          <w:rFonts w:ascii="Times New Roman" w:eastAsia="仿宋"/>
          <w:color w:val="000000" w:themeColor="text1"/>
          <w:sz w:val="24"/>
          <w:szCs w:val="24"/>
          <w:highlight w:val="none"/>
          <w14:textFill>
            <w14:solidFill>
              <w14:schemeClr w14:val="tx1"/>
            </w14:solidFill>
          </w14:textFill>
        </w:rPr>
        <w:t>施工道路</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lang w:eastAsia="zh-CN"/>
          <w14:textFill>
            <w14:solidFill>
              <w14:schemeClr w14:val="tx1"/>
            </w14:solidFill>
          </w14:textFill>
        </w:rPr>
        <w:t>场内共修建</w:t>
      </w:r>
      <w:r>
        <w:rPr>
          <w:rFonts w:hint="eastAsia" w:ascii="Times New Roman" w:hAnsi="Times New Roman" w:eastAsia="仿宋"/>
          <w:color w:val="000000" w:themeColor="text1"/>
          <w:sz w:val="24"/>
          <w:szCs w:val="24"/>
          <w:highlight w:val="none"/>
          <w:lang w:eastAsia="zh-CN"/>
          <w14:textFill>
            <w14:solidFill>
              <w14:schemeClr w14:val="tx1"/>
            </w14:solidFill>
          </w14:textFill>
        </w:rPr>
        <w:t>0.732</w:t>
      </w:r>
      <w:r>
        <w:rPr>
          <w:rFonts w:ascii="Times New Roman" w:hAnsi="Times New Roman" w:eastAsia="仿宋"/>
          <w:color w:val="000000" w:themeColor="text1"/>
          <w:sz w:val="24"/>
          <w:szCs w:val="24"/>
          <w:highlight w:val="none"/>
          <w:lang w:eastAsia="zh-CN"/>
          <w14:textFill>
            <w14:solidFill>
              <w14:schemeClr w14:val="tx1"/>
            </w14:solidFill>
          </w14:textFill>
        </w:rPr>
        <w:t>km临时施工道路，用地面积</w:t>
      </w:r>
      <w:r>
        <w:rPr>
          <w:rFonts w:hint="eastAsia" w:ascii="Times New Roman" w:hAnsi="Times New Roman" w:eastAsia="仿宋"/>
          <w:color w:val="000000" w:themeColor="text1"/>
          <w:sz w:val="24"/>
          <w:szCs w:val="24"/>
          <w:highlight w:val="none"/>
          <w:lang w:eastAsia="zh-CN"/>
          <w14:textFill>
            <w14:solidFill>
              <w14:schemeClr w14:val="tx1"/>
            </w14:solidFill>
          </w14:textFill>
        </w:rPr>
        <w:t>1.3041</w:t>
      </w:r>
      <w:r>
        <w:rPr>
          <w:rFonts w:ascii="Times New Roman" w:hAnsi="Times New Roman" w:eastAsia="仿宋"/>
          <w:color w:val="000000" w:themeColor="text1"/>
          <w:sz w:val="24"/>
          <w:szCs w:val="24"/>
          <w:highlight w:val="none"/>
          <w:lang w:eastAsia="zh-CN"/>
          <w14:textFill>
            <w14:solidFill>
              <w14:schemeClr w14:val="tx1"/>
            </w14:solidFill>
          </w14:textFill>
        </w:rPr>
        <w:t>公顷，</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对临时道路使用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15</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cm戈壁料进行场地硬化，</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由于全部硬化，因此损毁程度为中度</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jc w:val="both"/>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4.1.4复垦区与复垦责任范围确定</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bookmarkStart w:id="49" w:name="_Toc503179544"/>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a）复垦区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根据项目建设过程中土地损毁分析，本项目复垦区面积为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21.7494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lang w:eastAsia="zh-CN"/>
          <w14:textFill>
            <w14:solidFill>
              <w14:schemeClr w14:val="tx1"/>
            </w14:solidFill>
          </w14:textFill>
        </w:rPr>
        <w:t>永久性用地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占地面积为4.7464hm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，为泄洪冲砂闸、进水闸，导流堤、上下游连接段、消能防冲建筑物建设新增用地；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临时损毁土地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主要</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由</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施工导流临时用地、弃渣场、施工生产生活区和施工道路等管道施工作业带</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组成</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，损毁面积为17.0030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b）复垦责任范围</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根据土地复垦方案编制规程可知，复垦责任范围是指复垦区中损毁土地及不再留续使用的永久性建设用地构成的区域。本方案不存在不再留续使用的永久性建设用地，因此复垦责任范围为临时损毁土地，面积为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17.0030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50" w:name="_Toc128856259"/>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4.2复垦区土地利用状况</w:t>
      </w:r>
      <w:bookmarkEnd w:id="49"/>
      <w:bookmarkEnd w:id="50"/>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4.2.1土地利用类型</w:t>
      </w:r>
    </w:p>
    <w:p>
      <w:pPr>
        <w:pStyle w:val="60"/>
        <w:adjustRightInd w:val="0"/>
        <w:snapToGrid w:val="0"/>
        <w:spacing w:after="0" w:line="360" w:lineRule="auto"/>
        <w:ind w:left="0" w:leftChars="0" w:firstLine="480"/>
        <w:rPr>
          <w:rFonts w:ascii="Times New Roman" w:eastAsia="仿宋"/>
          <w:color w:val="000000" w:themeColor="text1"/>
          <w:sz w:val="24"/>
          <w:szCs w:val="24"/>
          <w:highlight w:val="none"/>
          <w:u w:color="000000" w:themeColor="text1"/>
          <w14:textFill>
            <w14:solidFill>
              <w14:schemeClr w14:val="tx1"/>
            </w14:solidFill>
          </w14:textFill>
        </w:rPr>
      </w:pPr>
      <w:r>
        <w:rPr>
          <w:rFonts w:ascii="Times New Roman" w:eastAsia="仿宋"/>
          <w:color w:val="000000" w:themeColor="text1"/>
          <w:sz w:val="24"/>
          <w:szCs w:val="24"/>
          <w:highlight w:val="none"/>
          <w14:textFill>
            <w14:solidFill>
              <w14:schemeClr w14:val="tx1"/>
            </w14:solidFill>
          </w14:textFill>
        </w:rPr>
        <w:t>参照《第三次全国土地调查技术规程》（TD/T 1055-2019）、</w:t>
      </w:r>
      <w:r>
        <w:rPr>
          <w:rFonts w:hint="eastAsia" w:ascii="Times New Roman" w:eastAsia="仿宋"/>
          <w:color w:val="000000" w:themeColor="text1"/>
          <w:sz w:val="24"/>
          <w:szCs w:val="24"/>
          <w:highlight w:val="none"/>
          <w14:textFill>
            <w14:solidFill>
              <w14:schemeClr w14:val="tx1"/>
            </w14:solidFill>
          </w14:textFill>
        </w:rPr>
        <w:t>《国土空间调查、规划、用途管制用地用海分类指南》（自然资发〔2023〕234号）</w:t>
      </w:r>
      <w:r>
        <w:rPr>
          <w:rFonts w:ascii="Times New Roman" w:eastAsia="仿宋"/>
          <w:color w:val="000000" w:themeColor="text1"/>
          <w:sz w:val="24"/>
          <w:szCs w:val="24"/>
          <w:highlight w:val="none"/>
          <w14:textFill>
            <w14:solidFill>
              <w14:schemeClr w14:val="tx1"/>
            </w14:solidFill>
          </w14:textFill>
        </w:rPr>
        <w:t>，以项目区涉及县市（</w:t>
      </w:r>
      <w:r>
        <w:rPr>
          <w:rFonts w:hint="eastAsia" w:ascii="Times New Roman" w:eastAsia="仿宋"/>
          <w:color w:val="000000" w:themeColor="text1"/>
          <w:sz w:val="24"/>
          <w:szCs w:val="24"/>
          <w:highlight w:val="none"/>
          <w14:textFill>
            <w14:solidFill>
              <w14:schemeClr w14:val="tx1"/>
            </w14:solidFill>
          </w14:textFill>
        </w:rPr>
        <w:t>伽师县</w:t>
      </w:r>
      <w:r>
        <w:rPr>
          <w:rFonts w:ascii="Times New Roman" w:eastAsia="仿宋"/>
          <w:color w:val="000000" w:themeColor="text1"/>
          <w:sz w:val="24"/>
          <w:szCs w:val="24"/>
          <w:highlight w:val="none"/>
          <w14:textFill>
            <w14:solidFill>
              <w14:schemeClr w14:val="tx1"/>
            </w14:solidFill>
          </w14:textFill>
        </w:rPr>
        <w:t>）202</w:t>
      </w:r>
      <w:r>
        <w:rPr>
          <w:rFonts w:hint="eastAsia" w:ascii="Times New Roman" w:eastAsia="仿宋"/>
          <w:color w:val="000000" w:themeColor="text1"/>
          <w:sz w:val="24"/>
          <w:szCs w:val="24"/>
          <w:highlight w:val="none"/>
          <w14:textFill>
            <w14:solidFill>
              <w14:schemeClr w14:val="tx1"/>
            </w14:solidFill>
          </w14:textFill>
        </w:rPr>
        <w:t>1</w:t>
      </w:r>
      <w:r>
        <w:rPr>
          <w:rFonts w:ascii="Times New Roman" w:eastAsia="仿宋"/>
          <w:color w:val="000000" w:themeColor="text1"/>
          <w:sz w:val="24"/>
          <w:szCs w:val="24"/>
          <w:highlight w:val="none"/>
          <w14:textFill>
            <w14:solidFill>
              <w14:schemeClr w14:val="tx1"/>
            </w14:solidFill>
          </w14:textFill>
        </w:rPr>
        <w:t>年的1:10000土地利用现状图为底图，根据项目工程平面布置，通过外业调查和内业面积量算，并采用ARCGIS和AutoCAD等绘图软件进行数据处理与分析，最终获得项目区土地利用数据。项目区</w:t>
      </w:r>
      <w:r>
        <w:rPr>
          <w:rFonts w:hint="eastAsia" w:ascii="Times New Roman" w:eastAsia="仿宋"/>
          <w:color w:val="000000" w:themeColor="text1"/>
          <w:sz w:val="24"/>
          <w:szCs w:val="24"/>
          <w:highlight w:val="none"/>
          <w:u w:color="000000" w:themeColor="text1"/>
          <w14:textFill>
            <w14:solidFill>
              <w14:schemeClr w14:val="tx1"/>
            </w14:solidFill>
          </w14:textFill>
        </w:rPr>
        <w:t>主体工程用地面积为4.7464hm</w:t>
      </w:r>
      <w:r>
        <w:rPr>
          <w:rFonts w:hint="eastAsia" w:ascii="Times New Roman" w:eastAsia="仿宋"/>
          <w:color w:val="000000" w:themeColor="text1"/>
          <w:sz w:val="24"/>
          <w:szCs w:val="24"/>
          <w:highlight w:val="none"/>
          <w:u w:color="000000" w:themeColor="text1"/>
          <w:vertAlign w:val="superscript"/>
          <w14:textFill>
            <w14:solidFill>
              <w14:schemeClr w14:val="tx1"/>
            </w14:solidFill>
          </w14:textFill>
        </w:rPr>
        <w:t>2</w:t>
      </w:r>
      <w:r>
        <w:rPr>
          <w:rFonts w:ascii="Times New Roman" w:eastAsia="仿宋"/>
          <w:color w:val="000000" w:themeColor="text1"/>
          <w:sz w:val="24"/>
          <w:szCs w:val="24"/>
          <w:highlight w:val="none"/>
          <w14:textFill>
            <w14:solidFill>
              <w14:schemeClr w14:val="tx1"/>
            </w14:solidFill>
          </w14:textFill>
        </w:rPr>
        <w:t>；临时用地</w:t>
      </w:r>
      <w:r>
        <w:rPr>
          <w:rFonts w:ascii="Times New Roman" w:eastAsia="仿宋"/>
          <w:color w:val="000000" w:themeColor="text1"/>
          <w:sz w:val="24"/>
          <w:szCs w:val="24"/>
          <w:highlight w:val="none"/>
          <w:u w:color="000000" w:themeColor="text1"/>
          <w14:textFill>
            <w14:solidFill>
              <w14:schemeClr w14:val="tx1"/>
            </w14:solidFill>
          </w14:textFill>
        </w:rPr>
        <w:t>面积</w:t>
      </w:r>
      <w:r>
        <w:rPr>
          <w:rFonts w:hint="eastAsia" w:ascii="Times New Roman" w:eastAsia="仿宋"/>
          <w:color w:val="000000" w:themeColor="text1"/>
          <w:sz w:val="24"/>
          <w:szCs w:val="24"/>
          <w:highlight w:val="none"/>
          <w:u w:color="000000" w:themeColor="text1"/>
          <w14:textFill>
            <w14:solidFill>
              <w14:schemeClr w14:val="tx1"/>
            </w14:solidFill>
          </w14:textFill>
        </w:rPr>
        <w:t>勘测定界</w:t>
      </w:r>
      <w:r>
        <w:rPr>
          <w:rFonts w:ascii="Times New Roman" w:eastAsia="仿宋"/>
          <w:color w:val="000000" w:themeColor="text1"/>
          <w:sz w:val="24"/>
          <w:szCs w:val="24"/>
          <w:highlight w:val="none"/>
          <w:u w:color="000000" w:themeColor="text1"/>
          <w14:textFill>
            <w14:solidFill>
              <w14:schemeClr w14:val="tx1"/>
            </w14:solidFill>
          </w14:textFill>
        </w:rPr>
        <w:t>成果为准</w:t>
      </w:r>
      <w:r>
        <w:rPr>
          <w:rFonts w:hint="eastAsia" w:ascii="Times New Roman" w:eastAsia="仿宋"/>
          <w:color w:val="000000" w:themeColor="text1"/>
          <w:sz w:val="24"/>
          <w:szCs w:val="24"/>
          <w:highlight w:val="none"/>
          <w14:textFill>
            <w14:solidFill>
              <w14:schemeClr w14:val="tx1"/>
            </w14:solidFill>
          </w14:textFill>
        </w:rPr>
        <w:t>，</w:t>
      </w:r>
      <w:r>
        <w:rPr>
          <w:rFonts w:ascii="Times New Roman" w:eastAsia="仿宋"/>
          <w:color w:val="000000" w:themeColor="text1"/>
          <w:sz w:val="24"/>
          <w:szCs w:val="24"/>
          <w:highlight w:val="none"/>
          <w14:textFill>
            <w14:solidFill>
              <w14:schemeClr w14:val="tx1"/>
            </w14:solidFill>
          </w14:textFill>
        </w:rPr>
        <w:t>临时用地</w:t>
      </w:r>
      <w:r>
        <w:rPr>
          <w:rFonts w:ascii="Times New Roman" w:eastAsia="仿宋"/>
          <w:color w:val="000000" w:themeColor="text1"/>
          <w:sz w:val="24"/>
          <w:szCs w:val="24"/>
          <w:highlight w:val="none"/>
          <w:u w:color="000000" w:themeColor="text1"/>
          <w14:textFill>
            <w14:solidFill>
              <w14:schemeClr w14:val="tx1"/>
            </w14:solidFill>
          </w14:textFill>
        </w:rPr>
        <w:t>地类以新疆自然资源“一张图”查询分析系统地类对应</w:t>
      </w:r>
      <w:r>
        <w:rPr>
          <w:rFonts w:hint="eastAsia" w:ascii="Times New Roman" w:eastAsia="仿宋"/>
          <w:color w:val="000000" w:themeColor="text1"/>
          <w:sz w:val="24"/>
          <w:szCs w:val="24"/>
          <w:highlight w:val="none"/>
          <w:u w:color="000000" w:themeColor="text1"/>
          <w14:textFill>
            <w14:solidFill>
              <w14:schemeClr w14:val="tx1"/>
            </w14:solidFill>
          </w14:textFill>
        </w:rPr>
        <w:t>《国土空间调查、规划、用途管制用地用海分类指南》（自然资发〔2023〕234号）</w:t>
      </w:r>
      <w:r>
        <w:rPr>
          <w:rFonts w:ascii="Times New Roman" w:eastAsia="仿宋"/>
          <w:color w:val="000000" w:themeColor="text1"/>
          <w:sz w:val="24"/>
          <w:szCs w:val="24"/>
          <w:highlight w:val="none"/>
          <w:u w:color="000000" w:themeColor="text1"/>
          <w14:textFill>
            <w14:solidFill>
              <w14:schemeClr w14:val="tx1"/>
            </w14:solidFill>
          </w14:textFill>
        </w:rPr>
        <w:t>转换</w:t>
      </w:r>
      <w:r>
        <w:rPr>
          <w:rFonts w:hint="eastAsia" w:ascii="Times New Roman" w:eastAsia="仿宋"/>
          <w:color w:val="000000" w:themeColor="text1"/>
          <w:sz w:val="24"/>
          <w:szCs w:val="24"/>
          <w:highlight w:val="none"/>
          <w:u w:color="000000" w:themeColor="text1"/>
          <w14:textFill>
            <w14:solidFill>
              <w14:schemeClr w14:val="tx1"/>
            </w14:solidFill>
          </w14:textFill>
        </w:rPr>
        <w:t>结果</w:t>
      </w:r>
      <w:r>
        <w:rPr>
          <w:rFonts w:ascii="Times New Roman" w:eastAsia="仿宋"/>
          <w:color w:val="000000" w:themeColor="text1"/>
          <w:sz w:val="24"/>
          <w:szCs w:val="24"/>
          <w:highlight w:val="none"/>
          <w:u w:color="000000" w:themeColor="text1"/>
          <w14:textFill>
            <w14:solidFill>
              <w14:schemeClr w14:val="tx1"/>
            </w14:solidFill>
          </w14:textFill>
        </w:rPr>
        <w:t>为准</w:t>
      </w:r>
      <w:r>
        <w:rPr>
          <w:rFonts w:ascii="Times New Roman" w:eastAsia="仿宋"/>
          <w:color w:val="000000" w:themeColor="text1"/>
          <w:sz w:val="24"/>
          <w:szCs w:val="24"/>
          <w:highlight w:val="none"/>
          <w14:textFill>
            <w14:solidFill>
              <w14:schemeClr w14:val="tx1"/>
            </w14:solidFill>
          </w14:textFill>
        </w:rPr>
        <w:t>。</w:t>
      </w:r>
      <w:r>
        <w:rPr>
          <w:rFonts w:ascii="Times New Roman" w:eastAsia="仿宋"/>
          <w:color w:val="000000" w:themeColor="text1"/>
          <w:sz w:val="24"/>
          <w:szCs w:val="24"/>
          <w:highlight w:val="none"/>
          <w:u w:color="000000" w:themeColor="text1"/>
          <w14:textFill>
            <w14:solidFill>
              <w14:schemeClr w14:val="tx1"/>
            </w14:solidFill>
          </w14:textFill>
        </w:rPr>
        <w:t>复垦区面积为</w:t>
      </w:r>
      <w:r>
        <w:rPr>
          <w:rFonts w:hint="eastAsia" w:ascii="Times New Roman" w:eastAsia="仿宋"/>
          <w:color w:val="000000" w:themeColor="text1"/>
          <w:sz w:val="24"/>
          <w:szCs w:val="24"/>
          <w:highlight w:val="none"/>
          <w:u w:color="000000" w:themeColor="text1"/>
          <w14:textFill>
            <w14:solidFill>
              <w14:schemeClr w14:val="tx1"/>
            </w14:solidFill>
          </w14:textFill>
        </w:rPr>
        <w:t>21.7494</w:t>
      </w:r>
      <w:r>
        <w:rPr>
          <w:rFonts w:ascii="Times New Roman" w:eastAsia="仿宋"/>
          <w:color w:val="000000" w:themeColor="text1"/>
          <w:sz w:val="24"/>
          <w:szCs w:val="24"/>
          <w:highlight w:val="none"/>
          <w:u w:color="000000" w:themeColor="text1"/>
          <w14:textFill>
            <w14:solidFill>
              <w14:schemeClr w14:val="tx1"/>
            </w14:solidFill>
          </w14:textFill>
        </w:rPr>
        <w:t>hm</w:t>
      </w:r>
      <w:r>
        <w:rPr>
          <w:rFonts w:ascii="Times New Roman" w:eastAsia="仿宋"/>
          <w:color w:val="000000" w:themeColor="text1"/>
          <w:sz w:val="24"/>
          <w:szCs w:val="24"/>
          <w:highlight w:val="none"/>
          <w:u w:color="000000" w:themeColor="text1"/>
          <w:vertAlign w:val="superscript"/>
          <w14:textFill>
            <w14:solidFill>
              <w14:schemeClr w14:val="tx1"/>
            </w14:solidFill>
          </w14:textFill>
        </w:rPr>
        <w:t>2</w:t>
      </w:r>
      <w:r>
        <w:rPr>
          <w:rFonts w:ascii="Times New Roman" w:eastAsia="仿宋"/>
          <w:color w:val="000000" w:themeColor="text1"/>
          <w:sz w:val="24"/>
          <w:szCs w:val="24"/>
          <w:highlight w:val="none"/>
          <w:u w:color="000000" w:themeColor="text1"/>
          <w14:textFill>
            <w14:solidFill>
              <w14:schemeClr w14:val="tx1"/>
            </w14:solidFill>
          </w14:textFill>
        </w:rPr>
        <w:t>，</w:t>
      </w:r>
      <w:r>
        <w:rPr>
          <w:rFonts w:hint="eastAsia" w:ascii="Times New Roman" w:eastAsia="仿宋"/>
          <w:color w:val="000000" w:themeColor="text1"/>
          <w:sz w:val="24"/>
          <w:szCs w:val="24"/>
          <w:highlight w:val="none"/>
          <w:u w:color="000000" w:themeColor="text1"/>
          <w14:textFill>
            <w14:solidFill>
              <w14:schemeClr w14:val="tx1"/>
            </w14:solidFill>
          </w14:textFill>
        </w:rPr>
        <w:t>复垦责任范围</w:t>
      </w:r>
      <w:r>
        <w:rPr>
          <w:rFonts w:ascii="Times New Roman" w:eastAsia="仿宋"/>
          <w:color w:val="000000" w:themeColor="text1"/>
          <w:sz w:val="24"/>
          <w:szCs w:val="24"/>
          <w:highlight w:val="none"/>
          <w:u w:color="000000" w:themeColor="text1"/>
          <w14:textFill>
            <w14:solidFill>
              <w14:schemeClr w14:val="tx1"/>
            </w14:solidFill>
          </w14:textFill>
        </w:rPr>
        <w:t>面积为</w:t>
      </w:r>
      <w:r>
        <w:rPr>
          <w:rFonts w:hint="eastAsia" w:ascii="Times New Roman" w:eastAsia="仿宋"/>
          <w:color w:val="000000" w:themeColor="text1"/>
          <w:sz w:val="24"/>
          <w:szCs w:val="24"/>
          <w:highlight w:val="none"/>
          <w:u w:color="000000" w:themeColor="text1"/>
          <w14:textFill>
            <w14:solidFill>
              <w14:schemeClr w14:val="tx1"/>
            </w14:solidFill>
          </w14:textFill>
        </w:rPr>
        <w:t>17.0030</w:t>
      </w:r>
      <w:r>
        <w:rPr>
          <w:rFonts w:ascii="Times New Roman" w:eastAsia="仿宋"/>
          <w:color w:val="000000" w:themeColor="text1"/>
          <w:sz w:val="24"/>
          <w:szCs w:val="24"/>
          <w:highlight w:val="none"/>
          <w:u w:color="000000" w:themeColor="text1"/>
          <w14:textFill>
            <w14:solidFill>
              <w14:schemeClr w14:val="tx1"/>
            </w14:solidFill>
          </w14:textFill>
        </w:rPr>
        <w:t>hm</w:t>
      </w:r>
      <w:r>
        <w:rPr>
          <w:rFonts w:ascii="Times New Roman" w:eastAsia="仿宋"/>
          <w:color w:val="000000" w:themeColor="text1"/>
          <w:sz w:val="24"/>
          <w:szCs w:val="24"/>
          <w:highlight w:val="none"/>
          <w:u w:color="000000" w:themeColor="text1"/>
          <w:vertAlign w:val="superscript"/>
          <w14:textFill>
            <w14:solidFill>
              <w14:schemeClr w14:val="tx1"/>
            </w14:solidFill>
          </w14:textFill>
        </w:rPr>
        <w:t>2</w:t>
      </w:r>
      <w:r>
        <w:rPr>
          <w:rFonts w:ascii="Times New Roman" w:eastAsia="仿宋"/>
          <w:color w:val="000000" w:themeColor="text1"/>
          <w:sz w:val="24"/>
          <w:szCs w:val="24"/>
          <w:highlight w:val="none"/>
          <w:u w:color="000000" w:themeColor="text1"/>
          <w14:textFill>
            <w14:solidFill>
              <w14:schemeClr w14:val="tx1"/>
            </w14:solidFill>
          </w14:textFill>
        </w:rPr>
        <w:t>。项目区土地利用现状详见表3.4-</w:t>
      </w:r>
      <w:r>
        <w:rPr>
          <w:rFonts w:hint="eastAsia" w:ascii="Times New Roman" w:eastAsia="仿宋"/>
          <w:color w:val="000000" w:themeColor="text1"/>
          <w:sz w:val="24"/>
          <w:szCs w:val="24"/>
          <w:highlight w:val="none"/>
          <w:u w:color="000000" w:themeColor="text1"/>
          <w14:textFill>
            <w14:solidFill>
              <w14:schemeClr w14:val="tx1"/>
            </w14:solidFill>
          </w14:textFill>
        </w:rPr>
        <w:t>1、</w:t>
      </w:r>
      <w:r>
        <w:rPr>
          <w:rFonts w:ascii="Times New Roman" w:eastAsia="仿宋"/>
          <w:color w:val="000000" w:themeColor="text1"/>
          <w:sz w:val="24"/>
          <w:szCs w:val="24"/>
          <w:highlight w:val="none"/>
          <w:u w:color="000000" w:themeColor="text1"/>
          <w14:textFill>
            <w14:solidFill>
              <w14:schemeClr w14:val="tx1"/>
            </w14:solidFill>
          </w14:textFill>
        </w:rPr>
        <w:t>3.4-</w:t>
      </w:r>
      <w:r>
        <w:rPr>
          <w:rFonts w:hint="eastAsia" w:ascii="Times New Roman" w:eastAsia="仿宋"/>
          <w:color w:val="000000" w:themeColor="text1"/>
          <w:sz w:val="24"/>
          <w:szCs w:val="24"/>
          <w:highlight w:val="none"/>
          <w:u w:color="000000" w:themeColor="text1"/>
          <w14:textFill>
            <w14:solidFill>
              <w14:schemeClr w14:val="tx1"/>
            </w14:solidFill>
          </w14:textFill>
        </w:rPr>
        <w:t>2和</w:t>
      </w:r>
      <w:r>
        <w:rPr>
          <w:rFonts w:ascii="Times New Roman" w:eastAsia="仿宋"/>
          <w:color w:val="000000" w:themeColor="text1"/>
          <w:sz w:val="24"/>
          <w:szCs w:val="24"/>
          <w:highlight w:val="none"/>
          <w:u w:color="000000" w:themeColor="text1"/>
          <w14:textFill>
            <w14:solidFill>
              <w14:schemeClr w14:val="tx1"/>
            </w14:solidFill>
          </w14:textFill>
        </w:rPr>
        <w:t>3.4-</w:t>
      </w:r>
      <w:r>
        <w:rPr>
          <w:rFonts w:hint="eastAsia" w:ascii="Times New Roman" w:eastAsia="仿宋"/>
          <w:color w:val="000000" w:themeColor="text1"/>
          <w:sz w:val="24"/>
          <w:szCs w:val="24"/>
          <w:highlight w:val="none"/>
          <w:u w:color="000000" w:themeColor="text1"/>
          <w14:textFill>
            <w14:solidFill>
              <w14:schemeClr w14:val="tx1"/>
            </w14:solidFill>
          </w14:textFill>
        </w:rPr>
        <w:t>3</w:t>
      </w:r>
      <w:r>
        <w:rPr>
          <w:rFonts w:ascii="Times New Roman" w:eastAsia="仿宋"/>
          <w:color w:val="000000" w:themeColor="text1"/>
          <w:sz w:val="24"/>
          <w:szCs w:val="24"/>
          <w:highlight w:val="none"/>
          <w:u w:color="000000" w:themeColor="text1"/>
          <w14:textFill>
            <w14:solidFill>
              <w14:schemeClr w14:val="tx1"/>
            </w14:solidFill>
          </w14:textFill>
        </w:rPr>
        <w:t>。</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4.2.2土地权属状况</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bookmarkStart w:id="51" w:name="_Toc128856260"/>
      <w:bookmarkStart w:id="52" w:name="_Toc503179545"/>
      <w:r>
        <w:rPr>
          <w:rFonts w:hint="eastAsia" w:ascii="Times New Roman" w:hAnsi="Times New Roman" w:eastAsia="仿宋"/>
          <w:color w:val="000000" w:themeColor="text1"/>
          <w:sz w:val="24"/>
          <w:szCs w:val="24"/>
          <w:highlight w:val="none"/>
          <w:lang w:eastAsia="zh-CN"/>
          <w14:textFill>
            <w14:solidFill>
              <w14:schemeClr w14:val="tx1"/>
            </w14:solidFill>
          </w14:textFill>
        </w:rPr>
        <w:t>伽师县英阿瓦提渠首除险加固工程临时用地永久性建设用地面积4.7464</w:t>
      </w:r>
      <w:r>
        <w:rPr>
          <w:rFonts w:ascii="Times New Roman" w:hAnsi="Times New Roman" w:eastAsia="仿宋"/>
          <w:color w:val="000000" w:themeColor="text1"/>
          <w:sz w:val="24"/>
          <w:szCs w:val="24"/>
          <w:highlight w:val="none"/>
          <w:lang w:eastAsia="zh-CN"/>
          <w14:textFill>
            <w14:solidFill>
              <w14:schemeClr w14:val="tx1"/>
            </w14:solidFill>
          </w14:textFill>
        </w:rPr>
        <w:t>hm²</w:t>
      </w:r>
      <w:r>
        <w:rPr>
          <w:rFonts w:hint="eastAsia" w:ascii="Times New Roman" w:hAnsi="Times New Roman" w:eastAsia="仿宋"/>
          <w:color w:val="000000" w:themeColor="text1"/>
          <w:sz w:val="24"/>
          <w:szCs w:val="24"/>
          <w:highlight w:val="none"/>
          <w:lang w:eastAsia="zh-CN"/>
          <w14:textFill>
            <w14:solidFill>
              <w14:schemeClr w14:val="tx1"/>
            </w14:solidFill>
          </w14:textFill>
        </w:rPr>
        <w:t>，临时用地17.0030</w:t>
      </w:r>
      <w:r>
        <w:rPr>
          <w:rFonts w:ascii="Times New Roman" w:hAnsi="Times New Roman" w:eastAsia="仿宋"/>
          <w:color w:val="000000" w:themeColor="text1"/>
          <w:sz w:val="24"/>
          <w:szCs w:val="24"/>
          <w:highlight w:val="none"/>
          <w:lang w:eastAsia="zh-CN"/>
          <w14:textFill>
            <w14:solidFill>
              <w14:schemeClr w14:val="tx1"/>
            </w14:solidFill>
          </w14:textFill>
        </w:rPr>
        <w:t>hm²</w:t>
      </w:r>
      <w:r>
        <w:rPr>
          <w:rFonts w:hint="eastAsia" w:ascii="Times New Roman" w:hAnsi="Times New Roman" w:eastAsia="仿宋"/>
          <w:color w:val="000000" w:themeColor="text1"/>
          <w:sz w:val="24"/>
          <w:szCs w:val="24"/>
          <w:highlight w:val="none"/>
          <w:lang w:eastAsia="zh-CN"/>
          <w14:textFill>
            <w14:solidFill>
              <w14:schemeClr w14:val="tx1"/>
            </w14:solidFill>
          </w14:textFill>
        </w:rPr>
        <w:t>，全部为国有，临时用地采取与属地自然资源局签订临时使用土地合同方式，按照合同约定支付临时使用土地补偿费，临时用地使用期满后由项目建设单位进行复垦并交回原单位。项目永久用地土地利用权属情况和复垦责任范围内临时用地权属状况见表3-4。</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4.3生态环境影响分析</w:t>
      </w:r>
      <w:bookmarkEnd w:id="51"/>
      <w:bookmarkEnd w:id="52"/>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4.3.1工程建设对土壤的影响</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bookmarkStart w:id="53" w:name="_Toc169668204"/>
      <w:bookmarkStart w:id="54" w:name="_Toc173403872"/>
      <w:bookmarkStart w:id="55" w:name="_Toc488681487"/>
      <w:bookmarkStart w:id="56" w:name="_Toc503179546"/>
      <w:bookmarkStart w:id="57" w:name="_Toc120501308"/>
      <w:bookmarkStart w:id="58" w:name="_Toc128856261"/>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a）</w:t>
      </w:r>
      <w:bookmarkStart w:id="59" w:name="_Toc488681491"/>
      <w:bookmarkStart w:id="60" w:name="_Toc173403881"/>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地表水环境影响预测与评价</w:t>
      </w:r>
      <w:bookmarkEnd w:id="59"/>
      <w:bookmarkEnd w:id="60"/>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bookmarkStart w:id="61" w:name="_Toc418075058"/>
      <w:bookmarkEnd w:id="61"/>
      <w:bookmarkStart w:id="62" w:name="_Toc419450845"/>
      <w:bookmarkEnd w:id="62"/>
      <w:bookmarkStart w:id="63" w:name="_Toc420501150"/>
      <w:bookmarkEnd w:id="63"/>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据建设项目最近的地表水体为民生渠和草龙水库引水渠，本项目施工期对水环境的污染主要来自于施工人员生活污水和施工泥浆水。</w:t>
      </w:r>
    </w:p>
    <w:bookmarkEnd w:id="53"/>
    <w:bookmarkEnd w:id="54"/>
    <w:bookmarkEnd w:id="55"/>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该项目各型材料的运输等均会引起扬尘，这些尘埃会随风飘落到项目区附近的水体中，将会对水体产生一定的影响。</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此外，如施工材料如保管不善，被雨水冲刷而进入水体将会产生水环境污染。在施工期，项目施工泥土被雨水冲入附近水体或地基因没有及时压实被雨水冲入附近水体，引起水体悬浮物偏高。</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因此，在施工中应根据不同建筑材料和特点，有针对性的加强保护管理措施，尽量减小其对水环境的影响。</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从以上分析可见，施工期主要可通过加强管理来减缓项目建设对水环境的影响。</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bookmarkStart w:id="64" w:name="_Toc488681495"/>
      <w:bookmarkStart w:id="65" w:name="_Toc167678906"/>
      <w:bookmarkStart w:id="66" w:name="_Toc113868021"/>
      <w:bookmarkStart w:id="67" w:name="_Toc173403884"/>
      <w:bookmarkStart w:id="68" w:name="_Toc113939625"/>
      <w:bookmarkStart w:id="69" w:name="_Toc113867119"/>
      <w:bookmarkStart w:id="70" w:name="_Toc97432294"/>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b）环境空气影响预测</w:t>
      </w:r>
      <w:bookmarkEnd w:id="64"/>
    </w:p>
    <w:bookmarkEnd w:id="65"/>
    <w:bookmarkEnd w:id="66"/>
    <w:bookmarkEnd w:id="67"/>
    <w:bookmarkEnd w:id="68"/>
    <w:bookmarkEnd w:id="69"/>
    <w:bookmarkEnd w:id="70"/>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（一）工程施工期的主要环境空气污染物为扬尘。</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扬尘污染主要产生在施工前期基础开挖、填筑工程，以施工道路车辆运输引起的扬尘和施工区扬尘为主，据调查，该项目主要为道路扬尘及施工现场扬尘。</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①道路扬尘</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道路扬尘主要是由于施工车辆在施工道路上运输施工材料而引起，引起道路扬尘的因素较多，主要跟车辆行驶速度、风速、路面积尘量和路面积尘湿度有关，其中风速还直接影响到扬尘的传播距离。本项目的筑路材料如砂子、石料、水泥等采用汽车运输，项目影响区的主要运输公路是沿线交叉的国、省、县级道路，大多为水泥或沥青路面，路面扬尘不大，但从国、省、县道路到施工现场基本无路，均为便道，路面含尘量高，尤其在秋冬季节对周围环境的影响较大，施工期间对道路经常洒水，以减轻对周围环境的影响，经验表明，通过洒水可使道路扬尘量减少70%。</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②施工现场扬尘</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由于路基初期开挖及填方过程中由于表面土壤的暴露，在有风天气产生的扬尘影响，随着施工进程的不同，其对环境空气的影响程度也不同。本项目施工阶段施工扬尘对施工场界下风向有一定的影响，且路基施工阶段的影响程度大于施工后期路面工程阶段，必须落实环评报告提出的施工抑尘措施，规范施工人员作业，以有效减少起尘量，从而减小施工扬尘对周围农作物及居民点的影响。</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（二）营运期主要环境空气污染物</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 xml:space="preserve">本项目营运期几乎无空气污染物产生。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c）声环境影响预测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bookmarkStart w:id="71" w:name="_Toc132620856"/>
      <w:bookmarkStart w:id="72" w:name="_Toc102189762"/>
      <w:bookmarkStart w:id="73" w:name="_Toc112470890"/>
      <w:bookmarkStart w:id="74" w:name="_Toc164844937"/>
      <w:bookmarkStart w:id="75" w:name="_Toc173403877"/>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根据项目工程的施工特点，对噪声源分布的描述如下：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●推土机、平地机等施工机械主要分布在项目用地范围内；</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●搅拌机主要集中在搅拌站；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●自卸式运输车主要行走于料场和建设用地之间的道路。</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根据项目施工特点，项目施工过程中基础施工对声环境的影响最为突出。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基础施工：该阶段使用的施工机械包括装载机、推土机、平地机、挖掘机等，所产生的噪声是非连续的声源，声级高对声环境的影响较大。</w:t>
      </w:r>
    </w:p>
    <w:bookmarkEnd w:id="71"/>
    <w:bookmarkEnd w:id="72"/>
    <w:bookmarkEnd w:id="73"/>
    <w:bookmarkEnd w:id="74"/>
    <w:bookmarkEnd w:id="75"/>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 xml:space="preserve">4.3.2 对社会环境的影响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次项目整个施工过程前期准备的时间较长，施工期间，要占用乡村道路，使乡村交通受到干扰，将给乡村居民的出行、工作带来影响和不便。本项目建设是一项大规模的基础设施建设，该项目的建设会对规划、经济、生活质量、基础设施、旅游等方面产生影响。</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a）对居民生活的影响分析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工程施工期间，工程施工可能会对乡村交通受到干扰，造成乡村道路交通堵塞、拥挤，有些路段还会暂时中断交通，采取绕行等临时措施，公交线路也重新布设，还将给居民的出行、工作和生活带来影响及不便。施工过程中不可避免的将影响地面和地下各种管线和管线，如给排水管道、煤气管道、热力管道、通讯电力管线等，这部分管线和管道要改迁改移，但不会中断使用，不会影响市民的正常使用。</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b）运营期影响分析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工程实施可确保疏勒县、伽师县农业灌溉引水，提高渠首的灌溉引水保证率，同时提高防洪减灾能力，现需要对渠首进行除险加固，消除渠首的安全隐患。改善当地灌溉条件，可增加职工群众收入，进而促进农村经济结构的调整和生产经营方式的转变，有效带动片区的经济发展。为发挥当地资源优势，提高农业综合生产能力，促进当地经济发展和农民增收的需要。更好地发挥节水型农业的示范作用。同时，项目通过渠道防渗工程，可改善项目区灌溉条件，实行科学合理灌水，为节水型农业建设起到示范作用，为促进农业增产、职工增收做出贡献，故实施伽师县英阿瓦提渠首除险加固工程。</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4.4土地复垦适宜性评价</w:t>
      </w:r>
      <w:bookmarkEnd w:id="56"/>
      <w:bookmarkEnd w:id="57"/>
      <w:bookmarkEnd w:id="58"/>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结合项目区自然环境、土地利用现状及土地损毁结果等，按照土地复垦的要求，对不同损毁方式的土地进行适宜性分析。基于分析结果提出土地复垦技术路线和方法，合理确定土地复垦最佳方案。</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4.4.1评价原则、依据及方法</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a）评价原则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1）与当地规划相符合</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在确定待复垦土地的适宜性时，不仅要考虑被评价土地的自然条件和损毁状况，还应考虑区域性的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国土空间总体规划</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、生态功能区划等，统筹考虑工程所在区域社会经济发展状况。</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2）可垦性与最佳效益原则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在确定被损毁土地复垦利用方向时，除按照当地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国土空间总体规划</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的要求外，应当首先考虑其可垦性和综合效益，即根据被损毁土地的质量是否适宜为某种用途的土地，复垦资金投入与产出的经济效益相比是否为最佳，复垦产生的社会、生态效益是否为最好。</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3）因地制宜原则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在评价被损毁土地复垦适宜性时，应当分别根据所评价土地的区域性和差异性等具体条件确定其利用方向，在尊重权利人意愿的基础上，宜农则农、宜林则林、宜牧则牧。</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4）主导因素为主的原则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影响待复垦土地利用方向的因素很多，包括自然条件、土壤性质、原利用类型、损毁状况、灌排条件及社会需求等多方面，因此在评价时应综合考虑各方面的因素。但是，各种因素对土地复垦利用的影响程度不同，应选择其中的主导因素作为评价的主要依据。</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5）自然属性和社会属性相结合的原则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待复垦土地的评价，一方面要考虑其自然属性（土地质量），同时也要考虑社会属性，如社会需要、资金来源等。在评价时宜以自然属性为主要因素确定其复垦方向，同时顾及社会属性的许可。</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6）理论分析与实践检验相结合的原则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对损毁土地进行适宜性评价时，要根据已有的资料作综合的理论分析，确定最佳复垦土地利用方向，但结论是否正确还需通过实践检验，着眼于发展的原则。</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b）评价依据</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适宜性评价是在详细调查项目区土地损毁状况和损毁后的土地的自然条件基础上，参考土地损毁程度分析的结果，依据国家和地方的规划及行业标准，结合项目所在地区的复垦经验，采取切实可行的方法，改善被损毁土地的生态环境，确定复垦利用方向。其主要依据包括：</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仿宋" w:hAnsi="仿宋" w:eastAsia="仿宋" w:cs="宋体"/>
          <w:color w:val="000000" w:themeColor="text1"/>
          <w:sz w:val="24"/>
          <w:szCs w:val="24"/>
          <w:highlight w:val="none"/>
          <w:u w:color="000000" w:themeColor="text1"/>
          <w:lang w:eastAsia="zh-CN"/>
          <w14:textFill>
            <w14:solidFill>
              <w14:schemeClr w14:val="tx1"/>
            </w14:solidFill>
          </w14:textFill>
        </w:rPr>
        <w:t>（1）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土地复垦的相关法律法规和规划：《土地复垦条例》、《土地复垦条例实施办法》、《新疆生态功能区划》及项目涉及县市</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国土空间总体规划</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等；</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仿宋" w:hAnsi="仿宋" w:eastAsia="仿宋" w:cs="宋体"/>
          <w:color w:val="000000" w:themeColor="text1"/>
          <w:sz w:val="24"/>
          <w:szCs w:val="24"/>
          <w:highlight w:val="none"/>
          <w:u w:color="000000" w:themeColor="text1"/>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土地复垦相关规程和标准：《土地复垦方案编制规程》（2011）、《土地复垦质量控制标准》（TD/T 1036-2013）等；</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仿宋" w:hAnsi="仿宋" w:eastAsia="仿宋" w:cs="宋体"/>
          <w:color w:val="000000" w:themeColor="text1"/>
          <w:sz w:val="24"/>
          <w:szCs w:val="24"/>
          <w:highlight w:val="none"/>
          <w:u w:color="000000" w:themeColor="text1"/>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其他依据：项目区及复垦责任范围内自然社会经济状况、土地损毁程度分析结果、土地资源调查资料、土地损毁前后土地利用状况、公众参与意见等。</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c）评价方法</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土地适宜性评价选用极限条件法，将影响土地利用因素中条件最差的因子作为决定适宜性等级的依据，并清晰地获得土地复垦的限制型因素。计算模型为：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极限条件法的计算公式为：Yi=min（Yij）</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式中：Yi—第i个评价单元的最终分值；</w:t>
      </w:r>
    </w:p>
    <w:p>
      <w:pPr>
        <w:adjustRightInd w:val="0"/>
        <w:snapToGrid w:val="0"/>
        <w:spacing w:after="0" w:line="360" w:lineRule="auto"/>
        <w:ind w:firstLine="1200" w:firstLineChars="5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Yij—第i个评价单元中第j参评因子的分值。</w:t>
      </w:r>
    </w:p>
    <w:p>
      <w:pPr>
        <w:spacing w:before="8" w:after="0" w:line="10" w:lineRule="exact"/>
        <w:rPr>
          <w:rFonts w:ascii="Times New Roman" w:hAnsi="Times New Roman"/>
          <w:color w:val="000000" w:themeColor="text1"/>
          <w:sz w:val="1"/>
          <w:szCs w:val="1"/>
          <w:highlight w:val="none"/>
          <w:u w:color="000000" w:themeColor="text1"/>
          <w:lang w:eastAsia="zh-CN"/>
          <w14:textFill>
            <w14:solidFill>
              <w14:schemeClr w14:val="tx1"/>
            </w14:solidFill>
          </w14:textFill>
        </w:rPr>
      </w:pP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bookmarkStart w:id="76" w:name="_Toc384127042"/>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4.4.2评价单元的划分</w:t>
      </w:r>
      <w:bookmarkEnd w:id="76"/>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评价单元是进行土地适宜性评价的基本</w:t>
      </w:r>
      <w:r>
        <w:rPr>
          <w:rFonts w:ascii="Times New Roman" w:hAnsi="Times New Roman" w:eastAsia="仿宋"/>
          <w:color w:val="000000" w:themeColor="text1"/>
          <w:sz w:val="24"/>
          <w:szCs w:val="24"/>
          <w:highlight w:val="none"/>
          <w:lang w:eastAsia="zh-CN"/>
          <w14:textFill>
            <w14:solidFill>
              <w14:schemeClr w14:val="tx1"/>
            </w14:solidFill>
          </w14:textFill>
        </w:rPr>
        <w:t>单元。</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同一评价单元内</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的</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损毁类型、程度、限制因素、土壤类型及复垦利用方向、复垦措施和改良途径应基本一致，</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同时评价单元之间具有一定差异性，能客观反映出土地在一定时期和空间上的差异。评价单元恰当与否直接关系到土地适宜性评价的质量、复垦工程量的大小和复垦效果的好坏。</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本方案适宜性评价范围为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建设过程中形成的损毁土地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，即复垦责任范围面积为17.0030hm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。根据项目土地损毁类型和损毁程度，以及损毁前的土地利用情况，将待复垦的土地划分为4个损毁单元，并在损毁单元的基础上确定土地复垦单元。</w:t>
      </w:r>
    </w:p>
    <w:p>
      <w:pPr>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表4-</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4</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 土地复垦评价单元划分表</w:t>
      </w:r>
    </w:p>
    <w:tbl>
      <w:tblPr>
        <w:tblStyle w:val="97"/>
        <w:tblW w:w="833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
      <w:tblGrid>
        <w:gridCol w:w="921"/>
        <w:gridCol w:w="800"/>
        <w:gridCol w:w="973"/>
        <w:gridCol w:w="761"/>
        <w:gridCol w:w="946"/>
        <w:gridCol w:w="694"/>
        <w:gridCol w:w="1469"/>
        <w:gridCol w:w="982"/>
        <w:gridCol w:w="79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blHeader/>
        </w:trPr>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一级评价单元</w:t>
            </w:r>
          </w:p>
        </w:tc>
        <w:tc>
          <w:tcPr>
            <w:tcW w:w="80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二级评价单元</w:t>
            </w:r>
          </w:p>
        </w:tc>
        <w:tc>
          <w:tcPr>
            <w:tcW w:w="97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县 (市)</w:t>
            </w:r>
          </w:p>
        </w:tc>
        <w:tc>
          <w:tcPr>
            <w:tcW w:w="76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村</w:t>
            </w:r>
          </w:p>
        </w:tc>
        <w:tc>
          <w:tcPr>
            <w:tcW w:w="1640" w:type="dxa"/>
            <w:gridSpan w:val="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损毁面积</w:t>
            </w:r>
            <w:r>
              <w:rPr>
                <w:rFonts w:ascii="Times New Roman" w:hAnsi="Times New Roman" w:eastAsia="仿宋"/>
                <w:b/>
                <w:bCs/>
                <w:color w:val="000000"/>
                <w:sz w:val="21"/>
                <w:szCs w:val="21"/>
                <w:highlight w:val="none"/>
                <w:lang w:eastAsia="zh-CN"/>
              </w:rPr>
              <w:t>/hm</w:t>
            </w:r>
            <w:r>
              <w:rPr>
                <w:rFonts w:ascii="Times New Roman" w:hAnsi="Times New Roman" w:eastAsia="仿宋"/>
                <w:b/>
                <w:bCs/>
                <w:color w:val="000000"/>
                <w:sz w:val="21"/>
                <w:szCs w:val="21"/>
                <w:highlight w:val="none"/>
                <w:vertAlign w:val="superscript"/>
                <w:lang w:eastAsia="zh-CN"/>
              </w:rPr>
              <w:t>2</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原地类</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损毁形式</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损毁程度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施工生产生活区</w:t>
            </w:r>
          </w:p>
        </w:tc>
        <w:tc>
          <w:tcPr>
            <w:tcW w:w="800"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工区及生活营区</w:t>
            </w:r>
          </w:p>
        </w:tc>
        <w:tc>
          <w:tcPr>
            <w:tcW w:w="973"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61"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1.3224</w:t>
            </w:r>
          </w:p>
        </w:tc>
        <w:tc>
          <w:tcPr>
            <w:tcW w:w="694"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1.3324</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6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0.01</w:t>
            </w:r>
          </w:p>
        </w:tc>
        <w:tc>
          <w:tcPr>
            <w:tcW w:w="69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干渠</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施工压占</w:t>
            </w:r>
          </w:p>
        </w:tc>
        <w:tc>
          <w:tcPr>
            <w:tcW w:w="973"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61"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兰干村</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0.0251</w:t>
            </w:r>
          </w:p>
        </w:tc>
        <w:tc>
          <w:tcPr>
            <w:tcW w:w="694"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0.699</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其他草地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6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0.2815</w:t>
            </w:r>
          </w:p>
        </w:tc>
        <w:tc>
          <w:tcPr>
            <w:tcW w:w="69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水工建筑用地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6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0.3924</w:t>
            </w:r>
          </w:p>
        </w:tc>
        <w:tc>
          <w:tcPr>
            <w:tcW w:w="69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河流水面</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61"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0.0249</w:t>
            </w:r>
          </w:p>
        </w:tc>
        <w:tc>
          <w:tcPr>
            <w:tcW w:w="694"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1.3509</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6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0.0023</w:t>
            </w:r>
          </w:p>
        </w:tc>
        <w:tc>
          <w:tcPr>
            <w:tcW w:w="69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沟渠</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6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0.1852</w:t>
            </w:r>
          </w:p>
        </w:tc>
        <w:tc>
          <w:tcPr>
            <w:tcW w:w="69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内陆滩涂</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6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1.1385</w:t>
            </w:r>
          </w:p>
        </w:tc>
        <w:tc>
          <w:tcPr>
            <w:tcW w:w="69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河流水面</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工区</w:t>
            </w:r>
          </w:p>
        </w:tc>
        <w:tc>
          <w:tcPr>
            <w:tcW w:w="97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6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0.0882</w:t>
            </w:r>
          </w:p>
        </w:tc>
        <w:tc>
          <w:tcPr>
            <w:tcW w:w="69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0.0882</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喀什市</w:t>
            </w:r>
          </w:p>
        </w:tc>
        <w:tc>
          <w:tcPr>
            <w:tcW w:w="76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乡用地</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0.0117</w:t>
            </w:r>
          </w:p>
        </w:tc>
        <w:tc>
          <w:tcPr>
            <w:tcW w:w="69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0.0117</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施工导流临时用地</w:t>
            </w:r>
          </w:p>
        </w:tc>
        <w:tc>
          <w:tcPr>
            <w:tcW w:w="800"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导流渠1</w:t>
            </w:r>
          </w:p>
        </w:tc>
        <w:tc>
          <w:tcPr>
            <w:tcW w:w="97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6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0.4886</w:t>
            </w:r>
          </w:p>
        </w:tc>
        <w:tc>
          <w:tcPr>
            <w:tcW w:w="694"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0.5114</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挖损</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6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0.0228</w:t>
            </w:r>
          </w:p>
        </w:tc>
        <w:tc>
          <w:tcPr>
            <w:tcW w:w="69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农村道路</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挖损</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导流渠2</w:t>
            </w:r>
          </w:p>
        </w:tc>
        <w:tc>
          <w:tcPr>
            <w:tcW w:w="97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疏勒县</w:t>
            </w:r>
          </w:p>
        </w:tc>
        <w:tc>
          <w:tcPr>
            <w:tcW w:w="76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协开尔巴格村</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2.4017</w:t>
            </w:r>
          </w:p>
        </w:tc>
        <w:tc>
          <w:tcPr>
            <w:tcW w:w="69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2.4017</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挖损</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6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1.3849</w:t>
            </w:r>
          </w:p>
        </w:tc>
        <w:tc>
          <w:tcPr>
            <w:tcW w:w="69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1.3849</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挖损</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上游围堰</w:t>
            </w:r>
          </w:p>
        </w:tc>
        <w:tc>
          <w:tcPr>
            <w:tcW w:w="973"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61"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0.0165</w:t>
            </w:r>
          </w:p>
        </w:tc>
        <w:tc>
          <w:tcPr>
            <w:tcW w:w="694"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0.2994</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其他林地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挖损、压占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6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0.1111</w:t>
            </w:r>
          </w:p>
        </w:tc>
        <w:tc>
          <w:tcPr>
            <w:tcW w:w="69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内陆滩涂</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挖损、压占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6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0.1718</w:t>
            </w:r>
          </w:p>
        </w:tc>
        <w:tc>
          <w:tcPr>
            <w:tcW w:w="69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河流水面</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挖损、压占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疏勒县</w:t>
            </w:r>
          </w:p>
        </w:tc>
        <w:tc>
          <w:tcPr>
            <w:tcW w:w="761"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协开尔巴格村</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0.0125</w:t>
            </w:r>
          </w:p>
        </w:tc>
        <w:tc>
          <w:tcPr>
            <w:tcW w:w="694"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0.3825</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挖损、压占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6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0.1201</w:t>
            </w:r>
          </w:p>
        </w:tc>
        <w:tc>
          <w:tcPr>
            <w:tcW w:w="69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内陆滩涂</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挖损、压占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6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0.2499</w:t>
            </w:r>
          </w:p>
        </w:tc>
        <w:tc>
          <w:tcPr>
            <w:tcW w:w="69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河流水面</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挖损、压占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弃渣场</w:t>
            </w:r>
          </w:p>
        </w:tc>
        <w:tc>
          <w:tcPr>
            <w:tcW w:w="80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弃渣场</w:t>
            </w:r>
          </w:p>
        </w:tc>
        <w:tc>
          <w:tcPr>
            <w:tcW w:w="97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6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依肯苏村</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3.968</w:t>
            </w:r>
          </w:p>
        </w:tc>
        <w:tc>
          <w:tcPr>
            <w:tcW w:w="69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3.968</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其他草地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重度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左岸临时堆渣场</w:t>
            </w:r>
          </w:p>
        </w:tc>
        <w:tc>
          <w:tcPr>
            <w:tcW w:w="97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疏勒县</w:t>
            </w:r>
          </w:p>
        </w:tc>
        <w:tc>
          <w:tcPr>
            <w:tcW w:w="76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协开尔巴格村</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2.9672</w:t>
            </w:r>
          </w:p>
        </w:tc>
        <w:tc>
          <w:tcPr>
            <w:tcW w:w="69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2.9672</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6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0.2054</w:t>
            </w:r>
          </w:p>
        </w:tc>
        <w:tc>
          <w:tcPr>
            <w:tcW w:w="69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0.2054</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喀什市</w:t>
            </w:r>
          </w:p>
        </w:tc>
        <w:tc>
          <w:tcPr>
            <w:tcW w:w="76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乡用地</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0.0962</w:t>
            </w:r>
          </w:p>
        </w:tc>
        <w:tc>
          <w:tcPr>
            <w:tcW w:w="69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0.0962</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施工道路</w:t>
            </w:r>
          </w:p>
        </w:tc>
        <w:tc>
          <w:tcPr>
            <w:tcW w:w="800"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基坑临时道路</w:t>
            </w:r>
          </w:p>
        </w:tc>
        <w:tc>
          <w:tcPr>
            <w:tcW w:w="973"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疏勒县</w:t>
            </w:r>
          </w:p>
        </w:tc>
        <w:tc>
          <w:tcPr>
            <w:tcW w:w="761"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协开尔巴格村</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0.0015</w:t>
            </w:r>
          </w:p>
        </w:tc>
        <w:tc>
          <w:tcPr>
            <w:tcW w:w="694"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0.0242</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6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0.0227</w:t>
            </w:r>
          </w:p>
        </w:tc>
        <w:tc>
          <w:tcPr>
            <w:tcW w:w="69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内陆滩涂</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61"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0.1094</w:t>
            </w:r>
          </w:p>
        </w:tc>
        <w:tc>
          <w:tcPr>
            <w:tcW w:w="694"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1.2799</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6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0.3472</w:t>
            </w:r>
          </w:p>
        </w:tc>
        <w:tc>
          <w:tcPr>
            <w:tcW w:w="69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其他林地</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6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0.2958</w:t>
            </w:r>
          </w:p>
        </w:tc>
        <w:tc>
          <w:tcPr>
            <w:tcW w:w="69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内陆滩涂</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6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0.5275</w:t>
            </w:r>
          </w:p>
        </w:tc>
        <w:tc>
          <w:tcPr>
            <w:tcW w:w="694"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河流水面</w:t>
            </w: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压占</w:t>
            </w: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中度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70" w:hRule="atLeast"/>
        </w:trPr>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0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7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6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17.003</w:t>
            </w:r>
          </w:p>
        </w:tc>
        <w:tc>
          <w:tcPr>
            <w:tcW w:w="69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17.003</w:t>
            </w:r>
          </w:p>
        </w:tc>
        <w:tc>
          <w:tcPr>
            <w:tcW w:w="146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
                <w:color w:val="000000"/>
                <w:sz w:val="21"/>
                <w:szCs w:val="21"/>
                <w:highlight w:val="none"/>
                <w:lang w:eastAsia="zh-CN"/>
              </w:rPr>
            </w:pPr>
          </w:p>
        </w:tc>
      </w:tr>
    </w:tbl>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bookmarkStart w:id="77" w:name="_Toc232832145"/>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4.4.3适宜性评价分析</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a</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）自然条件因素分析</w:t>
      </w:r>
    </w:p>
    <w:p>
      <w:pPr>
        <w:adjustRightInd w:val="0"/>
        <w:snapToGrid w:val="0"/>
        <w:spacing w:after="0" w:line="360" w:lineRule="auto"/>
        <w:ind w:firstLine="480" w:firstLineChars="200"/>
        <w:jc w:val="both"/>
        <w:rPr>
          <w:highlight w:val="none"/>
          <w:lang w:eastAsia="zh-CN"/>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项目区土地利用现状及生态环境特征分析，项目区属暖温带荒漠干旱气候区，气温变化剧烈、平原区降水稀少、蒸发强烈，大气极端干燥，多风沙，生态环境较为脆弱。综合考虑经济效益与生态效益，并结合评价单元损毁特征，初步确定损毁土地的复垦方向以恢复原有土地类型为主。</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b）社会经济条件分析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方案临时用地位于伽师县、疏勒县和喀什市交界处，根据现场调查，用地周围人类活动较多，因此从社会经济条件分析，损毁土地复垦时宜采取土地整治措施恢复原状，并注重社会效益、生态效益和经济效益的统一发挥。</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c</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国家政策与地方规划分析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本项目复垦适宜性评价单元与相关规划叠加分析，应综合考虑待复垦区周边土地利用方式，以恢复原状为首选复垦方向，预防生物多样性和生境中度敏感、不敏感，土壤侵蚀不敏感，土地沙漠化极度敏感，土壤盐渍化重度敏感。</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d</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）公众意愿分析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根据实地走访调查，临时用地的原土地权利人仍希望在本项目结束后，对损毁土地主要采取整治措施，避免土地功能发生重大改变，恢复生态环境，且复垦土地的利用方向应符合当地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国土空间总体规划</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用途方向。</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e</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）土地复垦限制因素分析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1）复垦土地的主要限制因素与农林牧业等级标准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上述分析以及本项目区的实际情况，综合确定拟损毁土地适宜性评价标准，根据综合性和差异性相结合、针对性和限制性相结合、科学性与可操作性相结合的原则，选择评价因子。评价因子的选择应选择那些对土地利用影响明显而相对稳定的因素，以便能通过因素指标值的变动确定土地的适宜状况。评价因子应满足以下要求：一是可测性，即评价因子是可以测量并可用数值或序号表示的；二是关联性，即评价因子的增长和减少，标志着评价土地单元质量的提高或降低；三是稳定性，即选择的评价因子在任何条件下反映的质量要持续稳定；四是不重叠性，即评价因子之间界限清楚，不相互重叠。</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考虑到本项目的实际情况，</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复垦责任范围内土地利用类型</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为灌木林地、其他林地、其他草地、农村道路、河流水面、</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内陆滩涂</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、沟渠、</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干渠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和</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水工建筑用地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9种</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地类，土壤以</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棕漠土和灌淤土</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为主，</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土壤腐殖质累积不明显，土壤结构较脆弱，</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有机质含量较低。</w:t>
      </w:r>
      <w:r>
        <w:rPr>
          <w:rFonts w:ascii="Times New Roman" w:hAnsi="Times New Roman" w:eastAsia="仿宋"/>
          <w:color w:val="000000" w:themeColor="text1"/>
          <w:sz w:val="24"/>
          <w:szCs w:val="24"/>
          <w:highlight w:val="none"/>
          <w:lang w:eastAsia="zh-CN"/>
          <w14:textFill>
            <w14:solidFill>
              <w14:schemeClr w14:val="tx1"/>
            </w14:solidFill>
          </w14:textFill>
        </w:rPr>
        <w:t>将</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限制本项目农林牧生产的主要因素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选定为</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土壤的侵蚀能力、地形坡度、土壤的结构、有效土层厚度、土壤有机质、pH值及水源保证等</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评价因子，土地复垦适宜性评价分别从宜农、宜林、宜牧三方面进行。</w:t>
      </w:r>
    </w:p>
    <w:p>
      <w:pPr>
        <w:wordWrap w:val="0"/>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表4-</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5 </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土地主要限制因素的农林牧等级标准</w:t>
      </w:r>
    </w:p>
    <w:tbl>
      <w:tblPr>
        <w:tblStyle w:val="9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3663"/>
        <w:gridCol w:w="1133"/>
        <w:gridCol w:w="1132"/>
        <w:gridCol w:w="1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67"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t>限制因素和指标划分</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t>农业评价</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t>林业评价</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t>牧业评价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土壤侵蚀能力（以侵蚀沟占土地面积百分比评价）</w:t>
            </w: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＜10%</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11-30%</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31-50%</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＞50%</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N</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地形坡度（°）</w:t>
            </w: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5</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5</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-15</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16-25</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404" w:type="dxa"/>
            <w:vMerge w:val="continue"/>
            <w:tcBorders>
              <w:tl2br w:val="nil"/>
              <w:tr2bl w:val="nil"/>
            </w:tcBorders>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＞25</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N</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土壤结构</w:t>
            </w: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壤土</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粘土、沙壤土</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404"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重粘土、沙土</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砂砾质</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N</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3或N</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有效土层厚度（cm）</w:t>
            </w: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50</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20</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49</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10</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19</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5</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9</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N</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5</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N</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土壤有机质（g/kg）</w:t>
            </w: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2或3</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3或N</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2或3</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2或3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restart"/>
            <w:tcBorders>
              <w:tl2br w:val="nil"/>
              <w:tr2bl w:val="nil"/>
            </w:tcBorders>
            <w:shd w:val="clear" w:color="auto" w:fill="auto"/>
            <w:vAlign w:val="center"/>
          </w:tcPr>
          <w:p>
            <w:pPr>
              <w:spacing w:after="0" w:line="240" w:lineRule="auto"/>
              <w:jc w:val="center"/>
              <w:rPr>
                <w:rFonts w:ascii="Times New Roman" w:hAnsi="Times New Roman" w:eastAsia="仿宋"/>
                <w:color w:val="000000" w:themeColor="text1"/>
                <w:sz w:val="21"/>
                <w:szCs w:val="21"/>
                <w:highlight w:val="none"/>
                <w:u w:color="000000" w:themeColor="text1"/>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14:textFill>
                  <w14:solidFill>
                    <w14:schemeClr w14:val="tx1"/>
                  </w14:solidFill>
                </w14:textFill>
              </w:rPr>
              <w:t>pH值</w:t>
            </w: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5≤pH≤9</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1≤pH＜5或9＜pH≤14</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pH＜1或pH＞14</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排水条件</w:t>
            </w: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偶尔淹没、排水好</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季节性淹没、排水好</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季节性长期淹没、排水差</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3或N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长期淹没、排水差</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N</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N</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灌溉条件</w:t>
            </w: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有稳定灌溉条件的干旱、半干旱土地</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4" w:type="dxa"/>
            <w:vMerge w:val="continue"/>
            <w:tcBorders>
              <w:tl2br w:val="nil"/>
              <w:tr2bl w:val="nil"/>
            </w:tcBorders>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366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灌溉条件差的干旱、半干旱土地</w:t>
            </w:r>
          </w:p>
        </w:tc>
        <w:tc>
          <w:tcPr>
            <w:tcW w:w="1133"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c>
          <w:tcPr>
            <w:tcW w:w="11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c>
          <w:tcPr>
            <w:tcW w:w="119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w:t>
            </w:r>
          </w:p>
        </w:tc>
      </w:tr>
    </w:tbl>
    <w:p>
      <w:pPr>
        <w:adjustRightInd w:val="0"/>
        <w:snapToGrid w:val="0"/>
        <w:spacing w:after="0" w:line="240" w:lineRule="auto"/>
        <w:jc w:val="both"/>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来源：《土地评价纲要》</w:t>
      </w:r>
    </w:p>
    <w:bookmarkEnd w:id="77"/>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适宜性等级的评定</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根据《土地复垦技术标准》和有关政策法规，借鉴全国各地土地复垦适宜性评价中参评因素属性及权重的确定方法，把土地复垦适宜性评价等级数确定为4级标准，分别定为：</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1级（适宜）、2级（较适宜）、3级（临界适宜）和N（不适宜）</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。2级和3级两等级之间反映的是复垦土地的利用方向之间的质变过程，决定复垦土地的利用方向；1级和2级以及3级和4级等级之间反映的是复垦土地的量变过程，决定复垦土地利用方向的优劣。</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各评价单元的性质，对照上表土地主要限制因素的农林牧等级标准，将评价单元的土地情况分别与对其进行逐项比配（参比法），依据前述极限条件法，选出最差因子，从而得到各评价单元的适宜性等级。评价单元的复垦可行性分析采用参比法，即分别对各单元的土地损毁程度与该单元原土地的特征参数进行对比，分析该评价单元复垦为原用途的可行性，并提出主要的复垦措施。土地评价单元复垦可行性分析过程的主要依据是损毁前土地的特征参数。土地评价单元指标调查情况见表4-6。</w:t>
      </w:r>
    </w:p>
    <w:p>
      <w:pPr>
        <w:adjustRightInd w:val="0"/>
        <w:snapToGrid w:val="0"/>
        <w:spacing w:after="0" w:line="360" w:lineRule="auto"/>
        <w:ind w:firstLine="480" w:firstLineChars="200"/>
        <w:jc w:val="both"/>
        <w:rPr>
          <w:highlight w:val="none"/>
          <w:lang w:eastAsia="zh-CN"/>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表4-6</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可知，本项目临时用地复垦主要的限制因素为有效土层厚度、土壤质地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、土壤有机质</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。根据“尽可能地将临时用地复垦为可利用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地”，在自然条件及土地类型允许的前提下，项目区气候</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较为干旱</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，有一定的灌溉水源，</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得出</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项目区内临时用地适宜性评价结果如表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4-7</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所示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wordWrap w:val="0"/>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sectPr>
          <w:pgSz w:w="11906" w:h="16838"/>
          <w:pgMar w:top="1440" w:right="1800" w:bottom="1440" w:left="1800" w:header="879" w:footer="1009" w:gutter="0"/>
          <w:cols w:space="720" w:num="1"/>
          <w:docGrid w:linePitch="299" w:charSpace="0"/>
        </w:sectPr>
      </w:pPr>
    </w:p>
    <w:p>
      <w:pPr>
        <w:wordWrap w:val="0"/>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表4-</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6 土地评价单元指标调查表</w:t>
      </w:r>
    </w:p>
    <w:tbl>
      <w:tblPr>
        <w:tblStyle w:val="97"/>
        <w:tblW w:w="1411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61"/>
        <w:gridCol w:w="1142"/>
        <w:gridCol w:w="639"/>
        <w:gridCol w:w="794"/>
        <w:gridCol w:w="1085"/>
        <w:gridCol w:w="1065"/>
        <w:gridCol w:w="693"/>
        <w:gridCol w:w="964"/>
        <w:gridCol w:w="1102"/>
        <w:gridCol w:w="1071"/>
        <w:gridCol w:w="920"/>
        <w:gridCol w:w="751"/>
        <w:gridCol w:w="1465"/>
        <w:gridCol w:w="146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blHeader/>
        </w:trPr>
        <w:tc>
          <w:tcPr>
            <w:tcW w:w="9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一级评价单元</w:t>
            </w:r>
          </w:p>
        </w:tc>
        <w:tc>
          <w:tcPr>
            <w:tcW w:w="114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二级评价单元</w:t>
            </w:r>
          </w:p>
        </w:tc>
        <w:tc>
          <w:tcPr>
            <w:tcW w:w="63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县 (市)</w:t>
            </w:r>
          </w:p>
        </w:tc>
        <w:tc>
          <w:tcPr>
            <w:tcW w:w="79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村</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原地类</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面积</w:t>
            </w:r>
            <w:r>
              <w:rPr>
                <w:rFonts w:ascii="Times New Roman" w:hAnsi="Times New Roman" w:eastAsia="仿宋"/>
                <w:b/>
                <w:bCs/>
                <w:color w:val="000000"/>
                <w:sz w:val="18"/>
                <w:szCs w:val="18"/>
                <w:highlight w:val="none"/>
                <w:lang w:eastAsia="zh-CN"/>
              </w:rPr>
              <w:t>/hm</w:t>
            </w:r>
            <w:r>
              <w:rPr>
                <w:rFonts w:ascii="Times New Roman" w:hAnsi="Times New Roman" w:eastAsia="仿宋"/>
                <w:b/>
                <w:bCs/>
                <w:color w:val="000000"/>
                <w:sz w:val="18"/>
                <w:szCs w:val="18"/>
                <w:highlight w:val="none"/>
                <w:vertAlign w:val="superscript"/>
                <w:lang w:eastAsia="zh-CN"/>
              </w:rPr>
              <w:t>2</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土壤侵蚀能力</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地形坡度（</w:t>
            </w:r>
            <w:r>
              <w:rPr>
                <w:rFonts w:ascii="Times New Roman" w:hAnsi="Times New Roman" w:eastAsia="仿宋"/>
                <w:b/>
                <w:bCs/>
                <w:color w:val="000000"/>
                <w:sz w:val="18"/>
                <w:szCs w:val="18"/>
                <w:highlight w:val="none"/>
                <w:lang w:eastAsia="zh-CN"/>
              </w:rPr>
              <w:t>°</w:t>
            </w:r>
            <w:r>
              <w:rPr>
                <w:rFonts w:hint="eastAsia" w:ascii="Times New Roman" w:hAnsi="Times New Roman" w:eastAsia="仿宋"/>
                <w:b/>
                <w:bCs/>
                <w:color w:val="000000"/>
                <w:sz w:val="18"/>
                <w:szCs w:val="18"/>
                <w:highlight w:val="none"/>
                <w:lang w:eastAsia="zh-CN"/>
              </w:rPr>
              <w:t>）</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土壤结构</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有效土层厚度（</w:t>
            </w:r>
            <w:r>
              <w:rPr>
                <w:rFonts w:ascii="Times New Roman" w:hAnsi="Times New Roman" w:eastAsia="仿宋"/>
                <w:b/>
                <w:bCs/>
                <w:color w:val="000000"/>
                <w:sz w:val="18"/>
                <w:szCs w:val="18"/>
                <w:highlight w:val="none"/>
                <w:lang w:eastAsia="zh-CN"/>
              </w:rPr>
              <w:t>cm</w:t>
            </w:r>
            <w:r>
              <w:rPr>
                <w:rFonts w:hint="eastAsia" w:ascii="Times New Roman" w:hAnsi="Times New Roman" w:eastAsia="仿宋"/>
                <w:b/>
                <w:bCs/>
                <w:color w:val="000000"/>
                <w:sz w:val="18"/>
                <w:szCs w:val="18"/>
                <w:highlight w:val="none"/>
                <w:lang w:eastAsia="zh-CN"/>
              </w:rPr>
              <w:t>）</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土壤有机质（</w:t>
            </w:r>
            <w:r>
              <w:rPr>
                <w:rFonts w:ascii="Times New Roman" w:hAnsi="Times New Roman" w:eastAsia="仿宋"/>
                <w:b/>
                <w:bCs/>
                <w:color w:val="000000"/>
                <w:sz w:val="18"/>
                <w:szCs w:val="18"/>
                <w:highlight w:val="none"/>
                <w:lang w:eastAsia="zh-CN"/>
              </w:rPr>
              <w:t>g/kg</w:t>
            </w:r>
            <w:r>
              <w:rPr>
                <w:rFonts w:hint="eastAsia" w:ascii="Times New Roman" w:hAnsi="Times New Roman" w:eastAsia="仿宋"/>
                <w:b/>
                <w:bCs/>
                <w:color w:val="000000"/>
                <w:sz w:val="18"/>
                <w:szCs w:val="18"/>
                <w:highlight w:val="none"/>
                <w:lang w:eastAsia="zh-CN"/>
              </w:rPr>
              <w:t>）</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18"/>
                <w:szCs w:val="18"/>
                <w:highlight w:val="none"/>
                <w:lang w:eastAsia="zh-CN"/>
              </w:rPr>
            </w:pPr>
            <w:r>
              <w:rPr>
                <w:rFonts w:ascii="Times New Roman" w:hAnsi="Times New Roman" w:eastAsia="仿宋"/>
                <w:b/>
                <w:bCs/>
                <w:color w:val="000000"/>
                <w:sz w:val="18"/>
                <w:szCs w:val="18"/>
                <w:highlight w:val="none"/>
                <w:lang w:eastAsia="zh-CN"/>
              </w:rPr>
              <w:t>pH</w:t>
            </w:r>
            <w:r>
              <w:rPr>
                <w:rFonts w:hint="eastAsia" w:ascii="Times New Roman" w:hAnsi="Times New Roman" w:eastAsia="仿宋"/>
                <w:b/>
                <w:bCs/>
                <w:color w:val="000000"/>
                <w:sz w:val="18"/>
                <w:szCs w:val="18"/>
                <w:highlight w:val="none"/>
                <w:lang w:eastAsia="zh-CN"/>
              </w:rPr>
              <w:t>值</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排水条件</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18"/>
                <w:szCs w:val="18"/>
                <w:highlight w:val="none"/>
                <w:lang w:eastAsia="zh-CN"/>
              </w:rPr>
            </w:pPr>
            <w:r>
              <w:rPr>
                <w:rFonts w:hint="eastAsia" w:ascii="Times New Roman" w:hAnsi="Times New Roman" w:eastAsia="仿宋"/>
                <w:b/>
                <w:bCs/>
                <w:color w:val="000000"/>
                <w:sz w:val="18"/>
                <w:szCs w:val="18"/>
                <w:highlight w:val="none"/>
                <w:lang w:eastAsia="zh-CN"/>
              </w:rPr>
              <w:t>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施工生产生活区</w:t>
            </w:r>
          </w:p>
        </w:tc>
        <w:tc>
          <w:tcPr>
            <w:tcW w:w="1142"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工区及生活营区</w:t>
            </w:r>
          </w:p>
        </w:tc>
        <w:tc>
          <w:tcPr>
            <w:tcW w:w="639"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伽师县</w:t>
            </w:r>
          </w:p>
        </w:tc>
        <w:tc>
          <w:tcPr>
            <w:tcW w:w="794"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克买村</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灌木林地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1.3224</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1.76</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79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干渠</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0.01</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10%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重粘土、沙土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0.4</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施工压占</w:t>
            </w:r>
          </w:p>
        </w:tc>
        <w:tc>
          <w:tcPr>
            <w:tcW w:w="639"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伽师县</w:t>
            </w:r>
          </w:p>
        </w:tc>
        <w:tc>
          <w:tcPr>
            <w:tcW w:w="794"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兰干村</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其他草地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0.0251</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1.9</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8.5-9.5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79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水工建筑用地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0.2815</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10%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重粘土、沙土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0.4</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79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河流水面</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0.3924</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10%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重粘土、沙土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0.4</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长期淹没、排水差</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伽师县</w:t>
            </w:r>
          </w:p>
        </w:tc>
        <w:tc>
          <w:tcPr>
            <w:tcW w:w="794"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克买村</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灌木林地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0.0249</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1.76</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79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沟渠</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0.0023</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10%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重粘土、沙土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0.4</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79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内陆滩涂</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0.1852</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10%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重粘土、沙土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0.4</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长期淹没、排水差</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79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河流水面</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1.1385</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10%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重粘土、沙土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0.4</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长期淹没、排水差</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工区</w:t>
            </w:r>
          </w:p>
        </w:tc>
        <w:tc>
          <w:tcPr>
            <w:tcW w:w="63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伽师县</w:t>
            </w:r>
          </w:p>
        </w:tc>
        <w:tc>
          <w:tcPr>
            <w:tcW w:w="79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克买村</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灌木林地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0.0882</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1.8</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喀什市</w:t>
            </w:r>
          </w:p>
        </w:tc>
        <w:tc>
          <w:tcPr>
            <w:tcW w:w="79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乡用地</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灌木林地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0.0117</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1.76</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施工导流临时用地</w:t>
            </w:r>
          </w:p>
        </w:tc>
        <w:tc>
          <w:tcPr>
            <w:tcW w:w="1142"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导流渠1</w:t>
            </w:r>
          </w:p>
        </w:tc>
        <w:tc>
          <w:tcPr>
            <w:tcW w:w="63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伽师县</w:t>
            </w:r>
          </w:p>
        </w:tc>
        <w:tc>
          <w:tcPr>
            <w:tcW w:w="79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克买村</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灌木林地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0.4886</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1.82</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伽师县</w:t>
            </w:r>
          </w:p>
        </w:tc>
        <w:tc>
          <w:tcPr>
            <w:tcW w:w="79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克买村</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农村道路</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0.0228</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10%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重粘土、沙土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0.4</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8.5-9.5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导流渠2</w:t>
            </w:r>
          </w:p>
        </w:tc>
        <w:tc>
          <w:tcPr>
            <w:tcW w:w="63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疏勒县</w:t>
            </w:r>
          </w:p>
        </w:tc>
        <w:tc>
          <w:tcPr>
            <w:tcW w:w="79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协开尔巴格村</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灌木林地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2.4017</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1.76</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伽师县</w:t>
            </w:r>
          </w:p>
        </w:tc>
        <w:tc>
          <w:tcPr>
            <w:tcW w:w="79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克买村</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灌木林地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1.3849</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1.76</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上游围堰</w:t>
            </w:r>
          </w:p>
        </w:tc>
        <w:tc>
          <w:tcPr>
            <w:tcW w:w="639"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伽师县</w:t>
            </w:r>
          </w:p>
        </w:tc>
        <w:tc>
          <w:tcPr>
            <w:tcW w:w="794"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克买村</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其他林地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0.0165</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1.78</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79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内陆滩涂</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0.1111</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10%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重粘土、沙土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0.4</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长期淹没、排水差</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79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河流水面</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0.1718</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10%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重粘土、沙土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0.4</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长期淹没、排水差</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疏勒县</w:t>
            </w:r>
          </w:p>
        </w:tc>
        <w:tc>
          <w:tcPr>
            <w:tcW w:w="794"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协开尔巴格村</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灌木林地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0.0125</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1.76</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79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内陆滩涂</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0.1201</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10%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重粘土、沙土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0.4</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长期淹没、排水差</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79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河流水面</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0.2499</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10%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重粘土、沙土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0.4</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长期淹没、排水差</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PrEx>
        <w:trPr>
          <w:trHeight w:val="397" w:hRule="atLeast"/>
        </w:trPr>
        <w:tc>
          <w:tcPr>
            <w:tcW w:w="961"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弃渣场</w:t>
            </w:r>
          </w:p>
        </w:tc>
        <w:tc>
          <w:tcPr>
            <w:tcW w:w="114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弃渣场</w:t>
            </w:r>
          </w:p>
        </w:tc>
        <w:tc>
          <w:tcPr>
            <w:tcW w:w="63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伽师县</w:t>
            </w:r>
          </w:p>
        </w:tc>
        <w:tc>
          <w:tcPr>
            <w:tcW w:w="79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依肯苏村</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其他草地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3.968</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1.9</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左岸临时堆渣场</w:t>
            </w:r>
          </w:p>
        </w:tc>
        <w:tc>
          <w:tcPr>
            <w:tcW w:w="63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疏勒县</w:t>
            </w:r>
          </w:p>
        </w:tc>
        <w:tc>
          <w:tcPr>
            <w:tcW w:w="79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协开尔巴格村</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灌木林地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2.9672</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1.9</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伽师县</w:t>
            </w:r>
          </w:p>
        </w:tc>
        <w:tc>
          <w:tcPr>
            <w:tcW w:w="79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克买村</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灌木林地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0.2054</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1.76</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喀什市</w:t>
            </w:r>
          </w:p>
        </w:tc>
        <w:tc>
          <w:tcPr>
            <w:tcW w:w="79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乡用地</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灌木林地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0.0962</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1.76</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PrEx>
        <w:trPr>
          <w:trHeight w:val="397" w:hRule="atLeast"/>
        </w:trPr>
        <w:tc>
          <w:tcPr>
            <w:tcW w:w="961"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施工道路</w:t>
            </w:r>
          </w:p>
        </w:tc>
        <w:tc>
          <w:tcPr>
            <w:tcW w:w="1142"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基坑临时道路</w:t>
            </w:r>
          </w:p>
        </w:tc>
        <w:tc>
          <w:tcPr>
            <w:tcW w:w="639"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疏勒县</w:t>
            </w:r>
          </w:p>
        </w:tc>
        <w:tc>
          <w:tcPr>
            <w:tcW w:w="794"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协开尔巴格村</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灌木林地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0.0015</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1.78</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79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内陆滩涂</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0.0227</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10%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重粘土、沙土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0.4</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长期淹没、排水差</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伽师县</w:t>
            </w:r>
          </w:p>
        </w:tc>
        <w:tc>
          <w:tcPr>
            <w:tcW w:w="794"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克买村</w:t>
            </w: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灌木林地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0.1094</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1.76</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79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其他林地</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0.3472</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11-30%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5-15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粘土、沙壤土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25-35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1.56</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偶尔淹没、排水好</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79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内陆滩涂</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0.2958</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10%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重粘土、沙土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0.4</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长期淹没、排水差</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96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42"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639"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79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08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河流水面</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0.5275</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10%</w:t>
            </w: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重粘土、沙土</w:t>
            </w: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w:t>
            </w:r>
            <w:r>
              <w:rPr>
                <w:rFonts w:ascii="Times New Roman" w:hAnsi="Times New Roman" w:eastAsia="仿宋"/>
                <w:color w:val="000000"/>
                <w:sz w:val="18"/>
                <w:szCs w:val="18"/>
                <w:highlight w:val="none"/>
                <w:lang w:eastAsia="zh-CN"/>
              </w:rPr>
              <w:t>5</w:t>
            </w: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0.4</w:t>
            </w: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ascii="Times New Roman" w:hAnsi="Times New Roman" w:eastAsia="仿宋"/>
                <w:color w:val="000000"/>
                <w:sz w:val="18"/>
                <w:szCs w:val="18"/>
                <w:highlight w:val="none"/>
                <w:lang w:eastAsia="zh-CN"/>
              </w:rPr>
              <w:t>8.0-8.5</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长期淹没、排水差</w:t>
            </w: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有稳定的灌溉条件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4621" w:type="dxa"/>
            <w:gridSpan w:val="5"/>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合计</w:t>
            </w:r>
          </w:p>
        </w:tc>
        <w:tc>
          <w:tcPr>
            <w:tcW w:w="10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lang w:eastAsia="zh-CN"/>
              </w:rPr>
              <w:t>17.003</w:t>
            </w:r>
          </w:p>
        </w:tc>
        <w:tc>
          <w:tcPr>
            <w:tcW w:w="69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9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102"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07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92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7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c>
          <w:tcPr>
            <w:tcW w:w="146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18"/>
                <w:szCs w:val="18"/>
                <w:highlight w:val="none"/>
              </w:rPr>
            </w:pPr>
          </w:p>
        </w:tc>
      </w:tr>
    </w:tbl>
    <w:p>
      <w:pPr>
        <w:pStyle w:val="16"/>
        <w:rPr>
          <w:rFonts w:ascii="Times New Roman" w:eastAsia="黑体"/>
          <w:color w:val="000000" w:themeColor="text1"/>
          <w:sz w:val="21"/>
          <w:szCs w:val="21"/>
          <w:highlight w:val="none"/>
          <w:u w:color="000000" w:themeColor="text1"/>
          <w14:textFill>
            <w14:solidFill>
              <w14:schemeClr w14:val="tx1"/>
            </w14:solidFill>
          </w14:textFill>
        </w:rPr>
      </w:pP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sectPr>
          <w:pgSz w:w="16838" w:h="11906" w:orient="landscape"/>
          <w:pgMar w:top="1800" w:right="1440" w:bottom="1800" w:left="1440" w:header="879" w:footer="1009" w:gutter="0"/>
          <w:cols w:space="720" w:num="1"/>
          <w:docGrid w:linePitch="299" w:charSpace="0"/>
        </w:sectPr>
      </w:pPr>
    </w:p>
    <w:p>
      <w:pPr>
        <w:wordWrap w:val="0"/>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表4-</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7 复垦土地的适宜性评价结果表</w:t>
      </w:r>
    </w:p>
    <w:tbl>
      <w:tblPr>
        <w:tblStyle w:val="97"/>
        <w:tblW w:w="9084"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
      <w:tblGrid>
        <w:gridCol w:w="1047"/>
        <w:gridCol w:w="1251"/>
        <w:gridCol w:w="880"/>
        <w:gridCol w:w="864"/>
        <w:gridCol w:w="1561"/>
        <w:gridCol w:w="681"/>
        <w:gridCol w:w="501"/>
        <w:gridCol w:w="511"/>
        <w:gridCol w:w="491"/>
        <w:gridCol w:w="129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300" w:hRule="atLeast"/>
          <w:jc w:val="center"/>
        </w:trPr>
        <w:tc>
          <w:tcPr>
            <w:tcW w:w="1047" w:type="dxa"/>
            <w:vMerge w:val="restart"/>
            <w:tcBorders>
              <w:tl2br w:val="nil"/>
              <w:tr2bl w:val="nil"/>
            </w:tcBorders>
            <w:shd w:val="clear" w:color="auto" w:fill="FFFFFF"/>
            <w:vAlign w:val="center"/>
          </w:tcPr>
          <w:p>
            <w:pPr>
              <w:widowControl/>
              <w:spacing w:after="0" w:line="240" w:lineRule="auto"/>
              <w:jc w:val="center"/>
              <w:textAlignment w:val="bottom"/>
              <w:rPr>
                <w:rFonts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eastAsia="zh-CN" w:bidi="ar"/>
              </w:rPr>
              <w:t>一级评价单元</w:t>
            </w:r>
          </w:p>
        </w:tc>
        <w:tc>
          <w:tcPr>
            <w:tcW w:w="1251" w:type="dxa"/>
            <w:vMerge w:val="restart"/>
            <w:tcBorders>
              <w:tl2br w:val="nil"/>
              <w:tr2bl w:val="nil"/>
            </w:tcBorders>
            <w:shd w:val="clear" w:color="auto" w:fill="FFFFFF"/>
            <w:vAlign w:val="center"/>
          </w:tcPr>
          <w:p>
            <w:pPr>
              <w:widowControl/>
              <w:spacing w:after="0" w:line="240" w:lineRule="auto"/>
              <w:jc w:val="center"/>
              <w:textAlignment w:val="bottom"/>
              <w:rPr>
                <w:rFonts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eastAsia="zh-CN" w:bidi="ar"/>
              </w:rPr>
              <w:t>二级评价单元</w:t>
            </w:r>
          </w:p>
        </w:tc>
        <w:tc>
          <w:tcPr>
            <w:tcW w:w="1744" w:type="dxa"/>
            <w:gridSpan w:val="2"/>
            <w:vMerge w:val="restart"/>
            <w:tcBorders>
              <w:tl2br w:val="nil"/>
              <w:tr2bl w:val="nil"/>
            </w:tcBorders>
            <w:shd w:val="clear" w:color="auto" w:fill="auto"/>
            <w:vAlign w:val="center"/>
          </w:tcPr>
          <w:p>
            <w:pPr>
              <w:widowControl/>
              <w:spacing w:after="0" w:line="240" w:lineRule="auto"/>
              <w:jc w:val="center"/>
              <w:textAlignment w:val="bottom"/>
              <w:rPr>
                <w:rFonts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eastAsia="zh-CN" w:bidi="ar"/>
              </w:rPr>
              <w:t>地点</w:t>
            </w:r>
          </w:p>
        </w:tc>
        <w:tc>
          <w:tcPr>
            <w:tcW w:w="1561" w:type="dxa"/>
            <w:vMerge w:val="restart"/>
            <w:tcBorders>
              <w:tl2br w:val="nil"/>
              <w:tr2bl w:val="nil"/>
            </w:tcBorders>
            <w:shd w:val="clear" w:color="auto" w:fill="auto"/>
            <w:vAlign w:val="center"/>
          </w:tcPr>
          <w:p>
            <w:pPr>
              <w:widowControl/>
              <w:spacing w:after="0" w:line="240" w:lineRule="auto"/>
              <w:jc w:val="center"/>
              <w:textAlignment w:val="bottom"/>
              <w:rPr>
                <w:rFonts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eastAsia="zh-CN" w:bidi="ar"/>
              </w:rPr>
              <w:t>原地类</w:t>
            </w:r>
          </w:p>
        </w:tc>
        <w:tc>
          <w:tcPr>
            <w:tcW w:w="681" w:type="dxa"/>
            <w:vMerge w:val="restart"/>
            <w:tcBorders>
              <w:tl2br w:val="nil"/>
              <w:tr2bl w:val="nil"/>
            </w:tcBorders>
            <w:shd w:val="clear" w:color="auto" w:fill="FFFFFF"/>
            <w:vAlign w:val="center"/>
          </w:tcPr>
          <w:p>
            <w:pPr>
              <w:widowControl/>
              <w:spacing w:after="0" w:line="240" w:lineRule="auto"/>
              <w:jc w:val="center"/>
              <w:textAlignment w:val="bottom"/>
              <w:rPr>
                <w:rFonts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eastAsia="zh-CN" w:bidi="ar"/>
              </w:rPr>
              <w:t>面积</w:t>
            </w:r>
          </w:p>
        </w:tc>
        <w:tc>
          <w:tcPr>
            <w:tcW w:w="1503" w:type="dxa"/>
            <w:gridSpan w:val="3"/>
            <w:tcBorders>
              <w:tl2br w:val="nil"/>
              <w:tr2bl w:val="nil"/>
            </w:tcBorders>
            <w:shd w:val="clear" w:color="auto" w:fill="auto"/>
            <w:vAlign w:val="center"/>
          </w:tcPr>
          <w:p>
            <w:pPr>
              <w:widowControl/>
              <w:spacing w:after="0" w:line="240" w:lineRule="auto"/>
              <w:jc w:val="center"/>
              <w:textAlignment w:val="bottom"/>
              <w:rPr>
                <w:rFonts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eastAsia="zh-CN" w:bidi="ar"/>
              </w:rPr>
              <w:t>各指标评级</w:t>
            </w:r>
          </w:p>
        </w:tc>
        <w:tc>
          <w:tcPr>
            <w:tcW w:w="1297" w:type="dxa"/>
            <w:vMerge w:val="restart"/>
            <w:tcBorders>
              <w:tl2br w:val="nil"/>
              <w:tr2bl w:val="nil"/>
            </w:tcBorders>
            <w:shd w:val="clear" w:color="auto" w:fill="auto"/>
            <w:vAlign w:val="center"/>
          </w:tcPr>
          <w:p>
            <w:pPr>
              <w:widowControl/>
              <w:spacing w:after="0" w:line="240" w:lineRule="auto"/>
              <w:jc w:val="center"/>
              <w:textAlignment w:val="bottom"/>
              <w:rPr>
                <w:rFonts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eastAsia="zh-CN" w:bidi="ar"/>
              </w:rPr>
              <w:t>适宜方向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557" w:hRule="atLeast"/>
          <w:jc w:val="center"/>
        </w:trPr>
        <w:tc>
          <w:tcPr>
            <w:tcW w:w="1047" w:type="dxa"/>
            <w:vMerge w:val="continue"/>
            <w:tcBorders>
              <w:tl2br w:val="nil"/>
              <w:tr2bl w:val="nil"/>
            </w:tcBorders>
            <w:shd w:val="clear" w:color="auto" w:fill="FFFFFF"/>
            <w:vAlign w:val="center"/>
          </w:tcPr>
          <w:p>
            <w:pPr>
              <w:spacing w:after="0" w:line="240" w:lineRule="auto"/>
              <w:jc w:val="center"/>
              <w:rPr>
                <w:rFonts w:ascii="仿宋" w:hAnsi="仿宋" w:eastAsia="仿宋" w:cs="仿宋"/>
                <w:b/>
                <w:bCs/>
                <w:color w:val="000000"/>
                <w:sz w:val="21"/>
                <w:szCs w:val="21"/>
                <w:highlight w:val="none"/>
              </w:rPr>
            </w:pPr>
          </w:p>
        </w:tc>
        <w:tc>
          <w:tcPr>
            <w:tcW w:w="1251" w:type="dxa"/>
            <w:vMerge w:val="continue"/>
            <w:tcBorders>
              <w:tl2br w:val="nil"/>
              <w:tr2bl w:val="nil"/>
            </w:tcBorders>
            <w:shd w:val="clear" w:color="auto" w:fill="FFFFFF"/>
            <w:vAlign w:val="center"/>
          </w:tcPr>
          <w:p>
            <w:pPr>
              <w:spacing w:after="0" w:line="240" w:lineRule="auto"/>
              <w:jc w:val="center"/>
              <w:rPr>
                <w:rFonts w:ascii="仿宋" w:hAnsi="仿宋" w:eastAsia="仿宋" w:cs="仿宋"/>
                <w:b/>
                <w:bCs/>
                <w:color w:val="000000"/>
                <w:sz w:val="21"/>
                <w:szCs w:val="21"/>
                <w:highlight w:val="none"/>
              </w:rPr>
            </w:pPr>
          </w:p>
        </w:tc>
        <w:tc>
          <w:tcPr>
            <w:tcW w:w="1744" w:type="dxa"/>
            <w:gridSpan w:val="2"/>
            <w:vMerge w:val="continue"/>
            <w:tcBorders>
              <w:tl2br w:val="nil"/>
              <w:tr2bl w:val="nil"/>
            </w:tcBorders>
            <w:shd w:val="clear" w:color="auto" w:fill="auto"/>
            <w:vAlign w:val="center"/>
          </w:tcPr>
          <w:p>
            <w:pPr>
              <w:spacing w:after="0" w:line="240" w:lineRule="auto"/>
              <w:jc w:val="center"/>
              <w:rPr>
                <w:rFonts w:ascii="仿宋" w:hAnsi="仿宋" w:eastAsia="仿宋" w:cs="仿宋"/>
                <w:b/>
                <w:bCs/>
                <w:color w:val="000000"/>
                <w:sz w:val="21"/>
                <w:szCs w:val="21"/>
                <w:highlight w:val="none"/>
              </w:rPr>
            </w:pPr>
          </w:p>
        </w:tc>
        <w:tc>
          <w:tcPr>
            <w:tcW w:w="1561" w:type="dxa"/>
            <w:vMerge w:val="continue"/>
            <w:tcBorders>
              <w:tl2br w:val="nil"/>
              <w:tr2bl w:val="nil"/>
            </w:tcBorders>
            <w:shd w:val="clear" w:color="auto" w:fill="auto"/>
            <w:vAlign w:val="center"/>
          </w:tcPr>
          <w:p>
            <w:pPr>
              <w:spacing w:after="0" w:line="240" w:lineRule="auto"/>
              <w:jc w:val="center"/>
              <w:rPr>
                <w:rFonts w:ascii="仿宋" w:hAnsi="仿宋" w:eastAsia="仿宋" w:cs="仿宋"/>
                <w:b/>
                <w:bCs/>
                <w:color w:val="000000"/>
                <w:sz w:val="21"/>
                <w:szCs w:val="21"/>
                <w:highlight w:val="none"/>
              </w:rPr>
            </w:pPr>
          </w:p>
        </w:tc>
        <w:tc>
          <w:tcPr>
            <w:tcW w:w="681" w:type="dxa"/>
            <w:vMerge w:val="continue"/>
            <w:tcBorders>
              <w:tl2br w:val="nil"/>
              <w:tr2bl w:val="nil"/>
            </w:tcBorders>
            <w:shd w:val="clear" w:color="auto" w:fill="FFFFFF"/>
            <w:vAlign w:val="center"/>
          </w:tcPr>
          <w:p>
            <w:pPr>
              <w:spacing w:after="0" w:line="240" w:lineRule="auto"/>
              <w:jc w:val="center"/>
              <w:rPr>
                <w:rFonts w:ascii="仿宋" w:hAnsi="仿宋" w:eastAsia="仿宋" w:cs="仿宋"/>
                <w:b/>
                <w:bCs/>
                <w:color w:val="000000"/>
                <w:sz w:val="21"/>
                <w:szCs w:val="21"/>
                <w:highlight w:val="none"/>
              </w:rPr>
            </w:pPr>
          </w:p>
        </w:tc>
        <w:tc>
          <w:tcPr>
            <w:tcW w:w="501" w:type="dxa"/>
            <w:tcBorders>
              <w:tl2br w:val="nil"/>
              <w:tr2bl w:val="nil"/>
            </w:tcBorders>
            <w:shd w:val="clear" w:color="auto" w:fill="auto"/>
            <w:vAlign w:val="center"/>
          </w:tcPr>
          <w:p>
            <w:pPr>
              <w:widowControl/>
              <w:spacing w:after="0" w:line="240" w:lineRule="auto"/>
              <w:jc w:val="center"/>
              <w:textAlignment w:val="bottom"/>
              <w:rPr>
                <w:rFonts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eastAsia="zh-CN" w:bidi="ar"/>
              </w:rPr>
              <w:t>宜农评价</w:t>
            </w:r>
          </w:p>
        </w:tc>
        <w:tc>
          <w:tcPr>
            <w:tcW w:w="511" w:type="dxa"/>
            <w:tcBorders>
              <w:tl2br w:val="nil"/>
              <w:tr2bl w:val="nil"/>
            </w:tcBorders>
            <w:shd w:val="clear" w:color="auto" w:fill="auto"/>
            <w:vAlign w:val="center"/>
          </w:tcPr>
          <w:p>
            <w:pPr>
              <w:widowControl/>
              <w:spacing w:after="0" w:line="240" w:lineRule="auto"/>
              <w:jc w:val="center"/>
              <w:textAlignment w:val="bottom"/>
              <w:rPr>
                <w:rFonts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eastAsia="zh-CN" w:bidi="ar"/>
              </w:rPr>
              <w:t>宜林评价</w:t>
            </w:r>
          </w:p>
        </w:tc>
        <w:tc>
          <w:tcPr>
            <w:tcW w:w="491" w:type="dxa"/>
            <w:tcBorders>
              <w:tl2br w:val="nil"/>
              <w:tr2bl w:val="nil"/>
            </w:tcBorders>
            <w:shd w:val="clear" w:color="auto" w:fill="auto"/>
            <w:vAlign w:val="center"/>
          </w:tcPr>
          <w:p>
            <w:pPr>
              <w:widowControl/>
              <w:spacing w:after="0" w:line="240" w:lineRule="auto"/>
              <w:jc w:val="center"/>
              <w:textAlignment w:val="bottom"/>
              <w:rPr>
                <w:rFonts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eastAsia="zh-CN" w:bidi="ar"/>
              </w:rPr>
              <w:t>宜草评价</w:t>
            </w:r>
          </w:p>
        </w:tc>
        <w:tc>
          <w:tcPr>
            <w:tcW w:w="1297" w:type="dxa"/>
            <w:vMerge w:val="continue"/>
            <w:tcBorders>
              <w:tl2br w:val="nil"/>
              <w:tr2bl w:val="nil"/>
            </w:tcBorders>
            <w:shd w:val="clear" w:color="auto" w:fill="auto"/>
            <w:vAlign w:val="center"/>
          </w:tcPr>
          <w:p>
            <w:pPr>
              <w:spacing w:after="0" w:line="240" w:lineRule="auto"/>
              <w:jc w:val="center"/>
              <w:rPr>
                <w:rFonts w:ascii="仿宋" w:hAnsi="仿宋" w:eastAsia="仿宋" w:cs="仿宋"/>
                <w:b/>
                <w:bCs/>
                <w:color w:val="00000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施工生产生活区</w:t>
            </w:r>
          </w:p>
        </w:tc>
        <w:tc>
          <w:tcPr>
            <w:tcW w:w="1251"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工区及生活营区</w:t>
            </w:r>
          </w:p>
        </w:tc>
        <w:tc>
          <w:tcPr>
            <w:tcW w:w="880"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伽师县</w:t>
            </w:r>
          </w:p>
        </w:tc>
        <w:tc>
          <w:tcPr>
            <w:tcW w:w="864"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克买村</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灌木林地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1.3224</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6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干渠</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0.01</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施工压占</w:t>
            </w:r>
          </w:p>
        </w:tc>
        <w:tc>
          <w:tcPr>
            <w:tcW w:w="880"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伽师县</w:t>
            </w:r>
          </w:p>
        </w:tc>
        <w:tc>
          <w:tcPr>
            <w:tcW w:w="864"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兰干村</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其他草地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0.0251</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6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水工建筑用地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0.2815</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6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河流水面</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0.3924</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不适宜农林牧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伽师县</w:t>
            </w:r>
          </w:p>
        </w:tc>
        <w:tc>
          <w:tcPr>
            <w:tcW w:w="864"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克买村</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灌木林地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0.0249</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6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沟渠</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0.0023</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6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内陆滩涂</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0.1852</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不适宜农林牧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6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河流水面</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1.1385</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不适宜农林牧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工区</w:t>
            </w:r>
          </w:p>
        </w:tc>
        <w:tc>
          <w:tcPr>
            <w:tcW w:w="88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伽师县</w:t>
            </w:r>
          </w:p>
        </w:tc>
        <w:tc>
          <w:tcPr>
            <w:tcW w:w="8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克买村</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灌木林地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0.0882</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喀什市</w:t>
            </w:r>
          </w:p>
        </w:tc>
        <w:tc>
          <w:tcPr>
            <w:tcW w:w="8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乡用地</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灌木林地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0.0117</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施工导流临时用地</w:t>
            </w:r>
          </w:p>
        </w:tc>
        <w:tc>
          <w:tcPr>
            <w:tcW w:w="1251"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导流渠1</w:t>
            </w:r>
          </w:p>
        </w:tc>
        <w:tc>
          <w:tcPr>
            <w:tcW w:w="88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伽师县</w:t>
            </w:r>
          </w:p>
        </w:tc>
        <w:tc>
          <w:tcPr>
            <w:tcW w:w="8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克买村</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灌木林地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0.4886</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伽师县</w:t>
            </w:r>
          </w:p>
        </w:tc>
        <w:tc>
          <w:tcPr>
            <w:tcW w:w="8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克买村</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农村道路</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0.0228</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导流渠2</w:t>
            </w:r>
          </w:p>
        </w:tc>
        <w:tc>
          <w:tcPr>
            <w:tcW w:w="88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疏勒县</w:t>
            </w:r>
          </w:p>
        </w:tc>
        <w:tc>
          <w:tcPr>
            <w:tcW w:w="8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协开尔巴格村</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灌木林地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2.4017</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伽师县</w:t>
            </w:r>
          </w:p>
        </w:tc>
        <w:tc>
          <w:tcPr>
            <w:tcW w:w="8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克买村</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灌木林地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1.3849</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上游围堰</w:t>
            </w:r>
          </w:p>
        </w:tc>
        <w:tc>
          <w:tcPr>
            <w:tcW w:w="880"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伽师县</w:t>
            </w:r>
          </w:p>
        </w:tc>
        <w:tc>
          <w:tcPr>
            <w:tcW w:w="864"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克买村</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其他林地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0.0165</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6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内陆滩涂</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0.1111</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不适宜农林牧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6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河流水面</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0.1718</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不适宜农林牧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疏勒县</w:t>
            </w:r>
          </w:p>
        </w:tc>
        <w:tc>
          <w:tcPr>
            <w:tcW w:w="864"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协开尔巴格村</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灌木林地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0.0125</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6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内陆滩涂</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0.1201</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不适宜农林牧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6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河流水面</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0.2499</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不适宜农林牧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弃渣场</w:t>
            </w:r>
          </w:p>
        </w:tc>
        <w:tc>
          <w:tcPr>
            <w:tcW w:w="125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弃渣场</w:t>
            </w:r>
          </w:p>
        </w:tc>
        <w:tc>
          <w:tcPr>
            <w:tcW w:w="88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伽师县</w:t>
            </w:r>
          </w:p>
        </w:tc>
        <w:tc>
          <w:tcPr>
            <w:tcW w:w="8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依肯苏村</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其他草地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3.968</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左岸临时堆渣场</w:t>
            </w:r>
          </w:p>
        </w:tc>
        <w:tc>
          <w:tcPr>
            <w:tcW w:w="88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疏勒县</w:t>
            </w:r>
          </w:p>
        </w:tc>
        <w:tc>
          <w:tcPr>
            <w:tcW w:w="8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协开尔巴格村</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灌木林地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2.9672</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伽师县</w:t>
            </w:r>
          </w:p>
        </w:tc>
        <w:tc>
          <w:tcPr>
            <w:tcW w:w="8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克买村</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灌木林地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0.2054</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喀什市</w:t>
            </w:r>
          </w:p>
        </w:tc>
        <w:tc>
          <w:tcPr>
            <w:tcW w:w="864"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乡用地</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灌木林地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0.0962</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施工道路</w:t>
            </w:r>
          </w:p>
        </w:tc>
        <w:tc>
          <w:tcPr>
            <w:tcW w:w="1251"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基坑临时道路</w:t>
            </w:r>
          </w:p>
        </w:tc>
        <w:tc>
          <w:tcPr>
            <w:tcW w:w="880"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疏勒县</w:t>
            </w:r>
          </w:p>
        </w:tc>
        <w:tc>
          <w:tcPr>
            <w:tcW w:w="864"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协开尔巴格村</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灌木林地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0.0015</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6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内陆滩涂</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0.0227</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不适宜农林牧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伽师县</w:t>
            </w:r>
          </w:p>
        </w:tc>
        <w:tc>
          <w:tcPr>
            <w:tcW w:w="864"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克买村</w:t>
            </w: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灌木林地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0.1094</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6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其他林地</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0.3472</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3</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1</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林、牧业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62"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6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内陆滩涂</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0.2958</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不适宜农林牧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85" w:hRule="atLeast"/>
          <w:jc w:val="center"/>
        </w:trPr>
        <w:tc>
          <w:tcPr>
            <w:tcW w:w="1047"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51"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80"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864"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56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河流水面</w:t>
            </w: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0.5275</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ascii="Times New Roman" w:hAnsi="Times New Roman" w:eastAsia="仿宋"/>
                <w:color w:val="000000"/>
                <w:sz w:val="21"/>
                <w:szCs w:val="21"/>
                <w:highlight w:val="none"/>
                <w:lang w:eastAsia="zh-CN"/>
              </w:rPr>
              <w:t>N</w:t>
            </w: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不适宜农林牧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Ex>
        <w:trPr>
          <w:trHeight w:val="270" w:hRule="atLeast"/>
          <w:jc w:val="center"/>
        </w:trPr>
        <w:tc>
          <w:tcPr>
            <w:tcW w:w="5603" w:type="dxa"/>
            <w:gridSpan w:val="5"/>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68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r>
              <w:rPr>
                <w:rFonts w:hint="eastAsia" w:ascii="Times New Roman" w:hAnsi="Times New Roman" w:eastAsia="仿宋"/>
                <w:color w:val="000000"/>
                <w:sz w:val="21"/>
                <w:szCs w:val="21"/>
                <w:highlight w:val="none"/>
                <w:lang w:eastAsia="zh-CN"/>
              </w:rPr>
              <w:t>17.003</w:t>
            </w:r>
          </w:p>
        </w:tc>
        <w:tc>
          <w:tcPr>
            <w:tcW w:w="50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51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491"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c>
          <w:tcPr>
            <w:tcW w:w="129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rPr>
            </w:pPr>
          </w:p>
        </w:tc>
      </w:tr>
    </w:tbl>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4.4.4适宜性分析结果及最终复垦方向确定</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依据土地复垦适宜性评价结果，同一评价单元存在多宜性，最终复垦方向的确定需要综合考虑多方面的因素。各评价单元土地最终的利用方向，除了与其自身的理化性质、破坏状态、区位条件等因素有关外，还与复垦的投入等有很大关系。本方案综合考虑复垦土地的</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生态功能区划、</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自然条件、社会条件、政策因素及</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公众意愿分析</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，通过类比分析，遵循前述评价原则，确定各评价单元最终的土地复垦方向，最终复垦方向确定的优选依据如下：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（1）施工导流临时用地、弃渣场、施工生产生活区和施工道路等临时用地的占用的灌木林地、其他林地和其他草地评价结果为宜复垦为林、牧业用地，本着优先林业的原则，复垦方向为原地类。</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施工导流临时用地、弃渣场、施工生产生活区和施工道路等临时用地的占用的农村道路、沟渠、干渠的评价结果虽然为宜复垦为林、牧业用地，但是损毁的以上地类均为农田服务配套设施，如果将其复垦为林地或草地，旁边的农田种植将无法正常开展，故其复垦方向为原地类。</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（3）施工导流临时用地、弃渣场、施工生产生活区和施工道路等等临时用地的占用的河流水面、内陆滩涂评价结果不适宜复垦的农林牧业用地，其生态功能更加突出，故其复垦方向为原地类。</w:t>
      </w:r>
    </w:p>
    <w:p>
      <w:pPr>
        <w:adjustRightInd w:val="0"/>
        <w:snapToGrid w:val="0"/>
        <w:spacing w:after="0" w:line="240" w:lineRule="auto"/>
        <w:jc w:val="right"/>
        <w:rPr>
          <w:rFonts w:ascii="Times New Roman" w:hAnsi="Times New Roman" w:eastAsia="黑体"/>
          <w:color w:val="000000" w:themeColor="text1"/>
          <w:sz w:val="21"/>
          <w:szCs w:val="21"/>
          <w:highlight w:val="none"/>
          <w:u w:color="000000" w:themeColor="text1"/>
          <w:vertAlign w:val="superscript"/>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表4-</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8</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 最终土地复垦方向  </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 </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 </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  </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            单位：hm</w:t>
      </w:r>
      <w:r>
        <w:rPr>
          <w:rFonts w:ascii="Times New Roman" w:hAnsi="Times New Roman" w:eastAsia="黑体"/>
          <w:color w:val="000000" w:themeColor="text1"/>
          <w:sz w:val="21"/>
          <w:szCs w:val="21"/>
          <w:highlight w:val="none"/>
          <w:u w:color="000000" w:themeColor="text1"/>
          <w:vertAlign w:val="superscript"/>
          <w:lang w:eastAsia="zh-CN"/>
          <w14:textFill>
            <w14:solidFill>
              <w14:schemeClr w14:val="tx1"/>
            </w14:solidFill>
          </w14:textFill>
        </w:rPr>
        <w:t>2</w:t>
      </w:r>
    </w:p>
    <w:tbl>
      <w:tblPr>
        <w:tblStyle w:val="97"/>
        <w:tblW w:w="836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848"/>
        <w:gridCol w:w="1096"/>
        <w:gridCol w:w="815"/>
        <w:gridCol w:w="723"/>
        <w:gridCol w:w="1016"/>
        <w:gridCol w:w="977"/>
        <w:gridCol w:w="859"/>
        <w:gridCol w:w="946"/>
        <w:gridCol w:w="108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10" w:hRule="atLeast"/>
          <w:tblHeader/>
        </w:trPr>
        <w:tc>
          <w:tcPr>
            <w:tcW w:w="84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一级评价单元</w:t>
            </w:r>
          </w:p>
        </w:tc>
        <w:tc>
          <w:tcPr>
            <w:tcW w:w="109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二级评价单元</w:t>
            </w:r>
          </w:p>
        </w:tc>
        <w:tc>
          <w:tcPr>
            <w:tcW w:w="81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县 (市)</w:t>
            </w:r>
          </w:p>
        </w:tc>
        <w:tc>
          <w:tcPr>
            <w:tcW w:w="72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村</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原地类</w:t>
            </w:r>
          </w:p>
        </w:tc>
        <w:tc>
          <w:tcPr>
            <w:tcW w:w="977" w:type="dxa"/>
            <w:tcBorders>
              <w:tl2br w:val="nil"/>
              <w:tr2bl w:val="nil"/>
            </w:tcBorders>
            <w:shd w:val="clear" w:color="auto" w:fill="FFFFFF"/>
            <w:vAlign w:val="center"/>
          </w:tcPr>
          <w:p>
            <w:pPr>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复垦方向</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面积</w:t>
            </w:r>
          </w:p>
        </w:tc>
        <w:tc>
          <w:tcPr>
            <w:tcW w:w="94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主要复垦措施</w:t>
            </w: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b/>
                <w:bCs/>
                <w:color w:val="000000"/>
                <w:sz w:val="21"/>
                <w:szCs w:val="21"/>
                <w:highlight w:val="none"/>
                <w:lang w:eastAsia="zh-CN"/>
              </w:rPr>
            </w:pPr>
            <w:r>
              <w:rPr>
                <w:rFonts w:hint="eastAsia" w:ascii="Times New Roman" w:hAnsi="Times New Roman" w:eastAsia="仿宋"/>
                <w:b/>
                <w:bCs/>
                <w:color w:val="000000"/>
                <w:sz w:val="21"/>
                <w:szCs w:val="21"/>
                <w:highlight w:val="none"/>
                <w:lang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施工生产生活区</w:t>
            </w:r>
          </w:p>
        </w:tc>
        <w:tc>
          <w:tcPr>
            <w:tcW w:w="1096"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工区及生活营区</w:t>
            </w:r>
          </w:p>
        </w:tc>
        <w:tc>
          <w:tcPr>
            <w:tcW w:w="815"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23"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1.3224</w:t>
            </w:r>
          </w:p>
        </w:tc>
        <w:tc>
          <w:tcPr>
            <w:tcW w:w="946"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混凝土拆除、垃圾清运、土壤培肥、土地平整、表土回覆、植被恢复</w:t>
            </w: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23"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干渠</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干渠</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0.01</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施工压占</w:t>
            </w:r>
          </w:p>
        </w:tc>
        <w:tc>
          <w:tcPr>
            <w:tcW w:w="815"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23"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兰干村</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其他草地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其他草地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0.0251</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23"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水工建筑用地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水工建筑用地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0.2815</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23"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河流水面</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河流水面</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0.3924</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23"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0.0249</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23"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沟渠</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沟渠</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0.0023</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23"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内陆滩涂</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内陆滩涂</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0.1852</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23"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河流水面</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河流水面</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1.1385</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工区</w:t>
            </w:r>
          </w:p>
        </w:tc>
        <w:tc>
          <w:tcPr>
            <w:tcW w:w="81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2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0.0882</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喀什市</w:t>
            </w:r>
          </w:p>
        </w:tc>
        <w:tc>
          <w:tcPr>
            <w:tcW w:w="72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乡用地</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0.0117</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施工导流临时用地</w:t>
            </w:r>
          </w:p>
        </w:tc>
        <w:tc>
          <w:tcPr>
            <w:tcW w:w="1096"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导流渠1</w:t>
            </w:r>
          </w:p>
        </w:tc>
        <w:tc>
          <w:tcPr>
            <w:tcW w:w="81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2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0.4886</w:t>
            </w:r>
          </w:p>
        </w:tc>
        <w:tc>
          <w:tcPr>
            <w:tcW w:w="946"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土壤培肥、土地平整、表土回覆、植被恢复</w:t>
            </w: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2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农村道路</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农村道路</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0.0228</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导流渠2</w:t>
            </w:r>
          </w:p>
        </w:tc>
        <w:tc>
          <w:tcPr>
            <w:tcW w:w="81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疏勒县</w:t>
            </w:r>
          </w:p>
        </w:tc>
        <w:tc>
          <w:tcPr>
            <w:tcW w:w="72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协开尔巴格村</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2.4017</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2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1.3849</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上游围堰</w:t>
            </w:r>
          </w:p>
        </w:tc>
        <w:tc>
          <w:tcPr>
            <w:tcW w:w="815"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23"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其他林地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其他林地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0.0165</w:t>
            </w:r>
          </w:p>
        </w:tc>
        <w:tc>
          <w:tcPr>
            <w:tcW w:w="946"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土地平整、植被恢复</w:t>
            </w:r>
          </w:p>
        </w:tc>
        <w:tc>
          <w:tcPr>
            <w:tcW w:w="1088"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围堰拆除已纳入主体工程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23"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内陆滩涂</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内陆滩涂</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0.1111</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23"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河流水面</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河流水面</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0.1718</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疏勒县</w:t>
            </w:r>
          </w:p>
        </w:tc>
        <w:tc>
          <w:tcPr>
            <w:tcW w:w="723"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协开尔巴格村</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0.0125</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23"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内陆滩涂</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内陆滩涂</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0.1201</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23"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河流水面</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河流水面</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0.2499</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弃渣场</w:t>
            </w:r>
          </w:p>
        </w:tc>
        <w:tc>
          <w:tcPr>
            <w:tcW w:w="109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弃渣场</w:t>
            </w:r>
          </w:p>
        </w:tc>
        <w:tc>
          <w:tcPr>
            <w:tcW w:w="81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2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依肯苏村</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其他草地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其他草地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3.968</w:t>
            </w:r>
          </w:p>
        </w:tc>
        <w:tc>
          <w:tcPr>
            <w:tcW w:w="946"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土壤培肥、土地平整、表土回覆、植被恢复</w:t>
            </w: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左岸临时堆渣场</w:t>
            </w:r>
          </w:p>
        </w:tc>
        <w:tc>
          <w:tcPr>
            <w:tcW w:w="81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疏勒县</w:t>
            </w:r>
          </w:p>
        </w:tc>
        <w:tc>
          <w:tcPr>
            <w:tcW w:w="72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协开尔巴格村</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2.9672</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2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0.2054</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喀什市</w:t>
            </w:r>
          </w:p>
        </w:tc>
        <w:tc>
          <w:tcPr>
            <w:tcW w:w="723"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乡用地</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0.0962</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施工道路</w:t>
            </w:r>
          </w:p>
        </w:tc>
        <w:tc>
          <w:tcPr>
            <w:tcW w:w="1096"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基坑临时道路</w:t>
            </w:r>
          </w:p>
        </w:tc>
        <w:tc>
          <w:tcPr>
            <w:tcW w:w="815"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疏勒县</w:t>
            </w:r>
          </w:p>
        </w:tc>
        <w:tc>
          <w:tcPr>
            <w:tcW w:w="723"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协开尔巴格村</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0.0015</w:t>
            </w:r>
          </w:p>
        </w:tc>
        <w:tc>
          <w:tcPr>
            <w:tcW w:w="946"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砂砾石拆除、垃圾清运、土壤培肥、土地平整、表土回覆、植被恢复</w:t>
            </w: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23"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内陆滩涂</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内陆滩涂</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0.0227</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伽师县</w:t>
            </w:r>
          </w:p>
        </w:tc>
        <w:tc>
          <w:tcPr>
            <w:tcW w:w="723" w:type="dxa"/>
            <w:vMerge w:val="restart"/>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克买村</w:t>
            </w: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0.1094</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23"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其他林地</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其他林地</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0.3472</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23"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内陆滩涂</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内陆滩涂</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0.2958</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848"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9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815"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723"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1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河流水面</w:t>
            </w:r>
          </w:p>
        </w:tc>
        <w:tc>
          <w:tcPr>
            <w:tcW w:w="977"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河流水面</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0.5275</w:t>
            </w:r>
          </w:p>
        </w:tc>
        <w:tc>
          <w:tcPr>
            <w:tcW w:w="946" w:type="dxa"/>
            <w:vMerge w:val="continue"/>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5475" w:type="dxa"/>
            <w:gridSpan w:val="6"/>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合计</w:t>
            </w:r>
          </w:p>
        </w:tc>
        <w:tc>
          <w:tcPr>
            <w:tcW w:w="859"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17.003</w:t>
            </w:r>
          </w:p>
        </w:tc>
        <w:tc>
          <w:tcPr>
            <w:tcW w:w="946"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c>
          <w:tcPr>
            <w:tcW w:w="1088" w:type="dxa"/>
            <w:tcBorders>
              <w:tl2br w:val="nil"/>
              <w:tr2bl w:val="nil"/>
            </w:tcBorders>
            <w:shd w:val="clear" w:color="auto" w:fill="auto"/>
            <w:vAlign w:val="center"/>
          </w:tcPr>
          <w:p>
            <w:pPr>
              <w:adjustRightInd w:val="0"/>
              <w:snapToGrid w:val="0"/>
              <w:spacing w:after="0" w:line="240" w:lineRule="auto"/>
              <w:jc w:val="center"/>
              <w:rPr>
                <w:rFonts w:ascii="Times New Roman" w:hAnsi="Times New Roman" w:eastAsia="仿宋"/>
                <w:color w:val="000000"/>
                <w:sz w:val="21"/>
                <w:szCs w:val="21"/>
                <w:highlight w:val="none"/>
                <w:lang w:eastAsia="zh-CN"/>
              </w:rPr>
            </w:pPr>
          </w:p>
        </w:tc>
      </w:tr>
    </w:tbl>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78" w:name="_Toc128856262"/>
      <w:bookmarkStart w:id="79" w:name="_Toc503179547"/>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4.5水土资源平衡分析</w:t>
      </w:r>
      <w:bookmarkEnd w:id="78"/>
      <w:bookmarkEnd w:id="79"/>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a）表土资源平衡分析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1）表土需求分析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上述章节的土地损毁分析和土地复垦可行性分析，从工程措施可行性和经济可行性方面来讲，本项目损毁土地设计采取土地平整、土壤培肥、表土回覆、植被重建等措施复垦即可，覆土土源为损毁前剥离的表土；覆土厚度根据复垦质量标准确定。根据沿线植被类型分布、土壤类型、气候条件、地形地貌等因素综合分析，本项目拟复垦的灌木林地、其他林地、其他草地的覆土厚度均为30cm。依据上述覆土厚度需求，本项目损毁土地表土需求量为40414.20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表</w:t>
      </w:r>
      <w:r>
        <w:rPr>
          <w:rFonts w:ascii="Times New Roman" w:hAnsi="Times New Roman" w:eastAsia="Times New Roman"/>
          <w:color w:val="000000" w:themeColor="text1"/>
          <w:sz w:val="21"/>
          <w:szCs w:val="21"/>
          <w:highlight w:val="none"/>
          <w:u w:color="000000" w:themeColor="text1"/>
          <w:lang w:eastAsia="zh-CN"/>
          <w14:textFill>
            <w14:solidFill>
              <w14:schemeClr w14:val="tx1"/>
            </w14:solidFill>
          </w14:textFill>
        </w:rPr>
        <w:t>4</w:t>
      </w:r>
      <w:r>
        <w:rPr>
          <w:rFonts w:ascii="Times New Roman" w:hAnsi="Times New Roman" w:eastAsia="Times New Roman"/>
          <w:color w:val="000000" w:themeColor="text1"/>
          <w:spacing w:val="-3"/>
          <w:sz w:val="21"/>
          <w:szCs w:val="21"/>
          <w:highlight w:val="none"/>
          <w:u w:color="000000" w:themeColor="text1"/>
          <w:lang w:eastAsia="zh-CN"/>
          <w14:textFill>
            <w14:solidFill>
              <w14:schemeClr w14:val="tx1"/>
            </w14:solidFill>
          </w14:textFill>
        </w:rPr>
        <w:t>-</w:t>
      </w:r>
      <w:r>
        <w:rPr>
          <w:rFonts w:hint="eastAsia" w:ascii="Times New Roman" w:hAnsi="Times New Roman"/>
          <w:color w:val="000000" w:themeColor="text1"/>
          <w:sz w:val="21"/>
          <w:szCs w:val="21"/>
          <w:highlight w:val="none"/>
          <w:u w:color="000000" w:themeColor="text1"/>
          <w:lang w:eastAsia="zh-CN"/>
          <w14:textFill>
            <w14:solidFill>
              <w14:schemeClr w14:val="tx1"/>
            </w14:solidFill>
          </w14:textFill>
        </w:rPr>
        <w:t xml:space="preserve">9 </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临时用地拟损毁土地表土回覆需求量汇总表</w:t>
      </w:r>
    </w:p>
    <w:tbl>
      <w:tblPr>
        <w:tblStyle w:val="97"/>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655"/>
        <w:gridCol w:w="2205"/>
        <w:gridCol w:w="1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49"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21"/>
                <w:szCs w:val="21"/>
                <w:highlight w:val="none"/>
                <w:lang w:eastAsia="zh-CN"/>
              </w:rPr>
            </w:pPr>
            <w:r>
              <w:rPr>
                <w:rFonts w:ascii="Times New Roman" w:hAnsi="Times New Roman" w:eastAsia="仿宋"/>
                <w:b/>
                <w:bCs/>
                <w:color w:val="000000"/>
                <w:sz w:val="21"/>
                <w:szCs w:val="21"/>
                <w:highlight w:val="none"/>
                <w:lang w:eastAsia="zh-CN"/>
              </w:rPr>
              <w:t>用地类型</w:t>
            </w:r>
          </w:p>
        </w:tc>
        <w:tc>
          <w:tcPr>
            <w:tcW w:w="2655"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21"/>
                <w:szCs w:val="21"/>
                <w:highlight w:val="none"/>
                <w:lang w:eastAsia="zh-CN"/>
              </w:rPr>
            </w:pPr>
            <w:r>
              <w:rPr>
                <w:rFonts w:ascii="Times New Roman" w:hAnsi="Times New Roman" w:eastAsia="仿宋"/>
                <w:b/>
                <w:bCs/>
                <w:color w:val="000000"/>
                <w:sz w:val="21"/>
                <w:szCs w:val="21"/>
                <w:highlight w:val="none"/>
                <w:lang w:eastAsia="zh-CN"/>
              </w:rPr>
              <w:t>表土回覆面积/hm</w:t>
            </w:r>
            <w:r>
              <w:rPr>
                <w:rFonts w:ascii="Times New Roman" w:hAnsi="Times New Roman" w:eastAsia="仿宋"/>
                <w:b/>
                <w:bCs/>
                <w:color w:val="000000"/>
                <w:sz w:val="21"/>
                <w:szCs w:val="21"/>
                <w:highlight w:val="none"/>
                <w:vertAlign w:val="superscript"/>
                <w:lang w:eastAsia="zh-CN"/>
              </w:rPr>
              <w:t>2</w:t>
            </w:r>
          </w:p>
        </w:tc>
        <w:tc>
          <w:tcPr>
            <w:tcW w:w="2205"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21"/>
                <w:szCs w:val="21"/>
                <w:highlight w:val="none"/>
                <w:lang w:eastAsia="zh-CN"/>
              </w:rPr>
            </w:pPr>
            <w:r>
              <w:rPr>
                <w:rFonts w:ascii="Times New Roman" w:hAnsi="Times New Roman" w:eastAsia="仿宋"/>
                <w:b/>
                <w:bCs/>
                <w:color w:val="000000"/>
                <w:sz w:val="21"/>
                <w:szCs w:val="21"/>
                <w:highlight w:val="none"/>
                <w:lang w:eastAsia="zh-CN"/>
              </w:rPr>
              <w:t>覆土厚度/cm</w:t>
            </w:r>
          </w:p>
        </w:tc>
        <w:tc>
          <w:tcPr>
            <w:tcW w:w="1819"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21"/>
                <w:szCs w:val="21"/>
                <w:highlight w:val="none"/>
                <w:lang w:eastAsia="zh-CN"/>
              </w:rPr>
            </w:pPr>
            <w:r>
              <w:rPr>
                <w:rFonts w:ascii="Times New Roman" w:hAnsi="Times New Roman" w:eastAsia="仿宋"/>
                <w:b/>
                <w:bCs/>
                <w:color w:val="000000"/>
                <w:sz w:val="21"/>
                <w:szCs w:val="21"/>
                <w:highlight w:val="none"/>
                <w:lang w:eastAsia="zh-CN"/>
              </w:rPr>
              <w:t>覆土量/m</w:t>
            </w:r>
            <w:r>
              <w:rPr>
                <w:rFonts w:ascii="Times New Roman" w:hAnsi="Times New Roman" w:eastAsia="仿宋"/>
                <w:b/>
                <w:bCs/>
                <w:color w:val="000000"/>
                <w:sz w:val="21"/>
                <w:szCs w:val="21"/>
                <w:highlight w:val="none"/>
                <w:vertAlign w:val="superscript"/>
                <w:lang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灌木林地</w:t>
            </w:r>
          </w:p>
        </w:tc>
        <w:tc>
          <w:tcPr>
            <w:tcW w:w="2655"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9.1146</w:t>
            </w:r>
          </w:p>
        </w:tc>
        <w:tc>
          <w:tcPr>
            <w:tcW w:w="2205"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ascii="Times New Roman" w:hAnsi="Times New Roman" w:eastAsia="仿宋"/>
                <w:color w:val="000000"/>
                <w:sz w:val="21"/>
                <w:szCs w:val="21"/>
                <w:highlight w:val="none"/>
                <w:lang w:eastAsia="zh-CN"/>
              </w:rPr>
              <w:t>30</w:t>
            </w:r>
          </w:p>
        </w:tc>
        <w:tc>
          <w:tcPr>
            <w:tcW w:w="1819"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27343.8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其他林地</w:t>
            </w:r>
          </w:p>
        </w:tc>
        <w:tc>
          <w:tcPr>
            <w:tcW w:w="2655"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0.3637</w:t>
            </w:r>
          </w:p>
        </w:tc>
        <w:tc>
          <w:tcPr>
            <w:tcW w:w="2205"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ascii="Times New Roman" w:hAnsi="Times New Roman" w:eastAsia="仿宋"/>
                <w:color w:val="000000"/>
                <w:sz w:val="21"/>
                <w:szCs w:val="21"/>
                <w:highlight w:val="none"/>
                <w:lang w:eastAsia="zh-CN"/>
              </w:rPr>
              <w:t>30</w:t>
            </w:r>
          </w:p>
        </w:tc>
        <w:tc>
          <w:tcPr>
            <w:tcW w:w="1819"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1091.1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其他草地</w:t>
            </w:r>
          </w:p>
        </w:tc>
        <w:tc>
          <w:tcPr>
            <w:tcW w:w="2655"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3.9931</w:t>
            </w:r>
          </w:p>
        </w:tc>
        <w:tc>
          <w:tcPr>
            <w:tcW w:w="2205"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ascii="Times New Roman" w:hAnsi="Times New Roman" w:eastAsia="仿宋"/>
                <w:color w:val="000000"/>
                <w:sz w:val="21"/>
                <w:szCs w:val="21"/>
                <w:highlight w:val="none"/>
                <w:lang w:eastAsia="zh-CN"/>
              </w:rPr>
              <w:t>30</w:t>
            </w:r>
          </w:p>
        </w:tc>
        <w:tc>
          <w:tcPr>
            <w:tcW w:w="1819"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11979.3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4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合计</w:t>
            </w:r>
          </w:p>
        </w:tc>
        <w:tc>
          <w:tcPr>
            <w:tcW w:w="2655"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13.4714</w:t>
            </w:r>
          </w:p>
        </w:tc>
        <w:tc>
          <w:tcPr>
            <w:tcW w:w="2205"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21"/>
                <w:szCs w:val="21"/>
                <w:highlight w:val="none"/>
                <w:lang w:eastAsia="zh-CN"/>
              </w:rPr>
            </w:pPr>
          </w:p>
        </w:tc>
        <w:tc>
          <w:tcPr>
            <w:tcW w:w="1819" w:type="dxa"/>
            <w:tcBorders>
              <w:tl2br w:val="nil"/>
              <w:tr2bl w:val="nil"/>
            </w:tcBorders>
            <w:shd w:val="clear" w:color="auto" w:fill="auto"/>
            <w:vAlign w:val="bottom"/>
          </w:tcPr>
          <w:p>
            <w:pPr>
              <w:widowControl/>
              <w:spacing w:after="0" w:line="240" w:lineRule="auto"/>
              <w:jc w:val="center"/>
              <w:rPr>
                <w:rFonts w:ascii="Times New Roman" w:hAnsi="Times New Roman" w:eastAsia="仿宋"/>
                <w:color w:val="000000"/>
                <w:sz w:val="21"/>
                <w:szCs w:val="21"/>
                <w:highlight w:val="none"/>
                <w:lang w:eastAsia="zh-CN"/>
              </w:rPr>
            </w:pPr>
            <w:r>
              <w:rPr>
                <w:rFonts w:hint="eastAsia" w:ascii="Times New Roman" w:hAnsi="Times New Roman" w:eastAsia="仿宋"/>
                <w:color w:val="000000"/>
                <w:sz w:val="21"/>
                <w:szCs w:val="21"/>
                <w:highlight w:val="none"/>
                <w:lang w:eastAsia="zh-CN"/>
              </w:rPr>
              <w:t>40414.2</w:t>
            </w:r>
          </w:p>
        </w:tc>
      </w:tr>
    </w:tbl>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2）表土供给分析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项目复垦工程实施表土回覆的来源主要为项目临时用地对占用灌木林地、其他林地、其他草地损毁前剥离的表土。本项目管线途经区域占用部分灌木林地、其他林地、其他草地，其表层耕作层土壤腐殖质含量较高、土壤肥力、质地和土壤结构较好，该腐殖层土壤非常适宜植被生长，是十分珍贵的绿化与复垦种植用土。为保护好珍贵的表土资源，并减少工程建设产生的取土量和弃土弃渣量，根据实地调查，本项目拟占用的灌木林地、其他林地、其他草地面积共计13.4714h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，其土壤类型主要为风沙土，表土层厚度为25-35cm左右，平均可剥离土层厚度约为30cm。</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综上所述本项目表土总供给量</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40414.20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通过对表土需求及供给分析可知，表土供给量</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等于</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表土需求量（</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40414.20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基本</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可满足复垦的表土需求。</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实际施工时，若表土供给量无法满足其需求量，可在当地购买客土，予以平衡。</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b）水资源平衡分析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1）需求分析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区气候属暖温带荒漠干旱气候，全年降水极少，蒸发强烈，因此管护期内自然降水灌溉不予考虑，灌溉主要依靠人工灌溉方式进行。人工灌溉主要采用洒水车拉运洒水方式进行，结合项目区光热条件及植物的生长周期等，在管护期内合理确定人工灌溉次数。根据《土地开发整理项目预算定额标准》（2012年）和《新疆农业灌溉用水定额指标》（2011年5月）中的相关灌溉指标参数和计算办法，按照干旱、半干旱荒漠区灌溉用水定额，结合当地保证</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林草</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植被成活需浇水灌溉的实际经验，</w:t>
      </w:r>
      <w:r>
        <w:rPr>
          <w:rFonts w:hint="eastAsia" w:ascii="仿宋_GB2312" w:hAnsi="Times New Roman" w:eastAsia="仿宋_GB2312"/>
          <w:bCs/>
          <w:color w:val="000000" w:themeColor="text1"/>
          <w:sz w:val="24"/>
          <w:highlight w:val="none"/>
          <w:lang w:eastAsia="zh-CN"/>
          <w14:textFill>
            <w14:solidFill>
              <w14:schemeClr w14:val="tx1"/>
            </w14:solidFill>
          </w14:textFill>
        </w:rPr>
        <w:t>确定管护期</w:t>
      </w:r>
      <w:r>
        <w:rPr>
          <w:rFonts w:hint="eastAsia" w:ascii="仿宋_GB2312" w:eastAsia="仿宋_GB2312"/>
          <w:bCs/>
          <w:color w:val="000000" w:themeColor="text1"/>
          <w:sz w:val="24"/>
          <w:highlight w:val="none"/>
          <w:lang w:eastAsia="zh-CN"/>
          <w14:textFill>
            <w14:solidFill>
              <w14:schemeClr w14:val="tx1"/>
            </w14:solidFill>
          </w14:textFill>
        </w:rPr>
        <w:t>第一年进行</w:t>
      </w:r>
      <w:r>
        <w:rPr>
          <w:rFonts w:hint="eastAsia" w:ascii="仿宋_GB2312" w:hAnsi="Times New Roman" w:eastAsia="仿宋_GB2312"/>
          <w:bCs/>
          <w:color w:val="000000" w:themeColor="text1"/>
          <w:sz w:val="24"/>
          <w:highlight w:val="none"/>
          <w:lang w:eastAsia="zh-CN"/>
          <w14:textFill>
            <w14:solidFill>
              <w14:schemeClr w14:val="tx1"/>
            </w14:solidFill>
          </w14:textFill>
        </w:rPr>
        <w:t>人工灌溉，</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保证</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林草</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植被成活的用水量为每年每公顷</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1800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hint="eastAsia" w:ascii="Times New Roman" w:hAnsi="Times New Roman" w:eastAsia="仿宋"/>
          <w:color w:val="000000" w:themeColor="text1"/>
          <w:sz w:val="24"/>
          <w:szCs w:val="24"/>
          <w:highlight w:val="none"/>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拟复垦</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面积为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13.4714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，则管护期内每年保证植被成活的用水量总需求为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24248.52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2）供给分析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项目区拟复垦的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林地和草地时</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，管护时采用水泵抽水与洒水车拉运相结合的方式进行灌溉浇水。灌溉水源为沿线灌渠渠水，水资源稳定且水质较好，可满足植被对水质的要求，后期管护时用水可直接从旁边灌渠内抽取，运距</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约为500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m</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80" w:name="_Toc128856263"/>
      <w:bookmarkStart w:id="81" w:name="_Toc503179548"/>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4.6土地复垦目标任务</w:t>
      </w:r>
      <w:bookmarkEnd w:id="80"/>
      <w:bookmarkEnd w:id="81"/>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在尽量确保复垦方向与周边土地利用类型相适应、与</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国土空间总体规划</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保持一致的情况下，根据土地复垦适宜性评价分析结果，结合项目区自然环境特征，确定复垦区土地的最终复垦方向、复垦面积及土地复垦率。</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方案土地复垦目标为恢复原有土地类型，</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在</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复垦单元划定、适宜性分析评价、水土平衡分析、复垦标准确定、复垦措施设计及复垦工程量统计等</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基础上</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，确保土地占用前后地表植被、地形地貌等的一致性。</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本项目</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拟</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损毁土地面积</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共计17.0030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，拟复垦土地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面积17.0030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，土地复垦率为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100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，无已复垦土地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tabs>
          <w:tab w:val="left" w:pos="7560"/>
        </w:tabs>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表</w:t>
      </w:r>
      <w:r>
        <w:rPr>
          <w:rFonts w:ascii="Times New Roman" w:hAnsi="Times New Roman" w:eastAsia="Times New Roman"/>
          <w:color w:val="000000" w:themeColor="text1"/>
          <w:sz w:val="21"/>
          <w:szCs w:val="21"/>
          <w:highlight w:val="none"/>
          <w:u w:color="000000" w:themeColor="text1"/>
          <w:lang w:eastAsia="zh-CN"/>
          <w14:textFill>
            <w14:solidFill>
              <w14:schemeClr w14:val="tx1"/>
            </w14:solidFill>
          </w14:textFill>
        </w:rPr>
        <w:t>4</w:t>
      </w:r>
      <w:r>
        <w:rPr>
          <w:rFonts w:ascii="Times New Roman" w:hAnsi="Times New Roman" w:eastAsia="Times New Roman"/>
          <w:color w:val="000000" w:themeColor="text1"/>
          <w:spacing w:val="-3"/>
          <w:sz w:val="21"/>
          <w:szCs w:val="21"/>
          <w:highlight w:val="none"/>
          <w:u w:color="000000" w:themeColor="text1"/>
          <w:lang w:eastAsia="zh-CN"/>
          <w14:textFill>
            <w14:solidFill>
              <w14:schemeClr w14:val="tx1"/>
            </w14:solidFill>
          </w14:textFill>
        </w:rPr>
        <w:t>-</w:t>
      </w:r>
      <w:r>
        <w:rPr>
          <w:rFonts w:hint="eastAsia" w:ascii="Times New Roman" w:hAnsi="Times New Roman"/>
          <w:color w:val="000000" w:themeColor="text1"/>
          <w:sz w:val="21"/>
          <w:szCs w:val="21"/>
          <w:highlight w:val="none"/>
          <w:u w:color="000000" w:themeColor="text1"/>
          <w:lang w:eastAsia="zh-CN"/>
          <w14:textFill>
            <w14:solidFill>
              <w14:schemeClr w14:val="tx1"/>
            </w14:solidFill>
          </w14:textFill>
        </w:rPr>
        <w:t>10</w:t>
      </w:r>
      <w:r>
        <w:rPr>
          <w:rFonts w:ascii="Times New Roman" w:hAnsi="Times New Roman"/>
          <w:color w:val="000000" w:themeColor="text1"/>
          <w:sz w:val="21"/>
          <w:szCs w:val="21"/>
          <w:highlight w:val="none"/>
          <w:u w:color="000000" w:themeColor="text1"/>
          <w:lang w:eastAsia="zh-CN"/>
          <w14:textFill>
            <w14:solidFill>
              <w14:schemeClr w14:val="tx1"/>
            </w14:solidFill>
          </w14:textFill>
        </w:rPr>
        <w:t xml:space="preserve"> </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复</w:t>
      </w:r>
      <w:r>
        <w:rPr>
          <w:rFonts w:ascii="Times New Roman" w:hAnsi="Times New Roman" w:eastAsia="黑体"/>
          <w:color w:val="000000" w:themeColor="text1"/>
          <w:spacing w:val="-2"/>
          <w:sz w:val="21"/>
          <w:szCs w:val="21"/>
          <w:highlight w:val="none"/>
          <w:u w:color="000000" w:themeColor="text1"/>
          <w:lang w:eastAsia="zh-CN"/>
          <w14:textFill>
            <w14:solidFill>
              <w14:schemeClr w14:val="tx1"/>
            </w14:solidFill>
          </w14:textFill>
        </w:rPr>
        <w:t>垦</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前</w:t>
      </w:r>
      <w:r>
        <w:rPr>
          <w:rFonts w:ascii="Times New Roman" w:hAnsi="Times New Roman" w:eastAsia="黑体"/>
          <w:color w:val="000000" w:themeColor="text1"/>
          <w:spacing w:val="-2"/>
          <w:sz w:val="21"/>
          <w:szCs w:val="21"/>
          <w:highlight w:val="none"/>
          <w:u w:color="000000" w:themeColor="text1"/>
          <w:lang w:eastAsia="zh-CN"/>
          <w14:textFill>
            <w14:solidFill>
              <w14:schemeClr w14:val="tx1"/>
            </w14:solidFill>
          </w14:textFill>
        </w:rPr>
        <w:t>后</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土</w:t>
      </w:r>
      <w:r>
        <w:rPr>
          <w:rFonts w:ascii="Times New Roman" w:hAnsi="Times New Roman" w:eastAsia="黑体"/>
          <w:color w:val="000000" w:themeColor="text1"/>
          <w:spacing w:val="-2"/>
          <w:sz w:val="21"/>
          <w:szCs w:val="21"/>
          <w:highlight w:val="none"/>
          <w:u w:color="000000" w:themeColor="text1"/>
          <w:lang w:eastAsia="zh-CN"/>
          <w14:textFill>
            <w14:solidFill>
              <w14:schemeClr w14:val="tx1"/>
            </w14:solidFill>
          </w14:textFill>
        </w:rPr>
        <w:t>地</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利</w:t>
      </w:r>
      <w:r>
        <w:rPr>
          <w:rFonts w:ascii="Times New Roman" w:hAnsi="Times New Roman" w:eastAsia="黑体"/>
          <w:color w:val="000000" w:themeColor="text1"/>
          <w:spacing w:val="-2"/>
          <w:sz w:val="21"/>
          <w:szCs w:val="21"/>
          <w:highlight w:val="none"/>
          <w:u w:color="000000" w:themeColor="text1"/>
          <w:lang w:eastAsia="zh-CN"/>
          <w14:textFill>
            <w14:solidFill>
              <w14:schemeClr w14:val="tx1"/>
            </w14:solidFill>
          </w14:textFill>
        </w:rPr>
        <w:t>用</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结构</w:t>
      </w:r>
      <w:r>
        <w:rPr>
          <w:rFonts w:ascii="Times New Roman" w:hAnsi="Times New Roman" w:eastAsia="黑体"/>
          <w:color w:val="000000" w:themeColor="text1"/>
          <w:spacing w:val="-2"/>
          <w:sz w:val="21"/>
          <w:szCs w:val="21"/>
          <w:highlight w:val="none"/>
          <w:u w:color="000000" w:themeColor="text1"/>
          <w:lang w:eastAsia="zh-CN"/>
          <w14:textFill>
            <w14:solidFill>
              <w14:schemeClr w14:val="tx1"/>
            </w14:solidFill>
          </w14:textFill>
        </w:rPr>
        <w:t>调</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整表</w:t>
      </w:r>
    </w:p>
    <w:tbl>
      <w:tblPr>
        <w:tblStyle w:val="97"/>
        <w:tblW w:w="852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6"/>
        <w:gridCol w:w="1326"/>
        <w:gridCol w:w="669"/>
        <w:gridCol w:w="1174"/>
        <w:gridCol w:w="1432"/>
        <w:gridCol w:w="1978"/>
        <w:gridCol w:w="13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932"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ascii="Times New Roman" w:hAnsi="Times New Roman" w:eastAsia="仿宋"/>
                <w:b/>
                <w:bCs/>
                <w:color w:val="000000"/>
                <w:sz w:val="18"/>
                <w:szCs w:val="18"/>
                <w:highlight w:val="none"/>
                <w:lang w:eastAsia="zh-CN"/>
              </w:rPr>
              <w:t>一级地类</w:t>
            </w:r>
          </w:p>
        </w:tc>
        <w:tc>
          <w:tcPr>
            <w:tcW w:w="1843"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ascii="Times New Roman" w:hAnsi="Times New Roman" w:eastAsia="仿宋"/>
                <w:b/>
                <w:bCs/>
                <w:color w:val="000000"/>
                <w:sz w:val="18"/>
                <w:szCs w:val="18"/>
                <w:highlight w:val="none"/>
                <w:lang w:eastAsia="zh-CN"/>
              </w:rPr>
              <w:t>二级地类</w:t>
            </w:r>
          </w:p>
        </w:tc>
        <w:tc>
          <w:tcPr>
            <w:tcW w:w="1432"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ascii="Times New Roman" w:hAnsi="Times New Roman" w:eastAsia="仿宋"/>
                <w:b/>
                <w:bCs/>
                <w:color w:val="000000"/>
                <w:sz w:val="18"/>
                <w:szCs w:val="18"/>
                <w:highlight w:val="none"/>
                <w:lang w:eastAsia="zh-CN"/>
              </w:rPr>
              <w:t>复垦前/hm</w:t>
            </w:r>
            <w:r>
              <w:rPr>
                <w:rFonts w:ascii="Times New Roman" w:hAnsi="Times New Roman" w:eastAsia="仿宋"/>
                <w:b/>
                <w:bCs/>
                <w:color w:val="000000"/>
                <w:sz w:val="18"/>
                <w:szCs w:val="18"/>
                <w:highlight w:val="none"/>
                <w:vertAlign w:val="superscript"/>
                <w:lang w:eastAsia="zh-CN"/>
              </w:rPr>
              <w:t>2</w:t>
            </w:r>
          </w:p>
        </w:tc>
        <w:tc>
          <w:tcPr>
            <w:tcW w:w="1978"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ascii="Times New Roman" w:hAnsi="Times New Roman" w:eastAsia="仿宋"/>
                <w:b/>
                <w:bCs/>
                <w:color w:val="000000"/>
                <w:sz w:val="18"/>
                <w:szCs w:val="18"/>
                <w:highlight w:val="none"/>
                <w:lang w:eastAsia="zh-CN"/>
              </w:rPr>
              <w:t>复垦后/hm</w:t>
            </w:r>
            <w:r>
              <w:rPr>
                <w:rFonts w:ascii="Times New Roman" w:hAnsi="Times New Roman" w:eastAsia="仿宋"/>
                <w:b/>
                <w:bCs/>
                <w:color w:val="000000"/>
                <w:sz w:val="18"/>
                <w:szCs w:val="18"/>
                <w:highlight w:val="none"/>
                <w:vertAlign w:val="superscript"/>
                <w:lang w:eastAsia="zh-CN"/>
              </w:rPr>
              <w:t>2</w:t>
            </w:r>
          </w:p>
        </w:tc>
        <w:tc>
          <w:tcPr>
            <w:tcW w:w="1340"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18"/>
                <w:szCs w:val="18"/>
                <w:highlight w:val="none"/>
                <w:lang w:eastAsia="zh-CN"/>
              </w:rPr>
            </w:pPr>
            <w:r>
              <w:rPr>
                <w:rFonts w:ascii="Times New Roman" w:hAnsi="Times New Roman" w:eastAsia="仿宋"/>
                <w:b/>
                <w:bCs/>
                <w:color w:val="000000"/>
                <w:sz w:val="18"/>
                <w:szCs w:val="18"/>
                <w:highlight w:val="none"/>
                <w:lang w:eastAsia="zh-CN"/>
              </w:rPr>
              <w:t>变幅/%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03</w:t>
            </w:r>
          </w:p>
        </w:tc>
        <w:tc>
          <w:tcPr>
            <w:tcW w:w="1326"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林地</w:t>
            </w: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0305</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灌木林地</w:t>
            </w:r>
          </w:p>
        </w:tc>
        <w:tc>
          <w:tcPr>
            <w:tcW w:w="14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9.1146</w:t>
            </w:r>
          </w:p>
        </w:tc>
        <w:tc>
          <w:tcPr>
            <w:tcW w:w="19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9.1146</w:t>
            </w:r>
          </w:p>
        </w:tc>
        <w:tc>
          <w:tcPr>
            <w:tcW w:w="134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2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0307</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其他林地</w:t>
            </w:r>
          </w:p>
        </w:tc>
        <w:tc>
          <w:tcPr>
            <w:tcW w:w="14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0.3637</w:t>
            </w:r>
          </w:p>
        </w:tc>
        <w:tc>
          <w:tcPr>
            <w:tcW w:w="19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0.3637</w:t>
            </w:r>
          </w:p>
        </w:tc>
        <w:tc>
          <w:tcPr>
            <w:tcW w:w="134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2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843"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小计</w:t>
            </w:r>
          </w:p>
        </w:tc>
        <w:tc>
          <w:tcPr>
            <w:tcW w:w="14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9.4783</w:t>
            </w:r>
          </w:p>
        </w:tc>
        <w:tc>
          <w:tcPr>
            <w:tcW w:w="19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9.4783</w:t>
            </w:r>
          </w:p>
        </w:tc>
        <w:tc>
          <w:tcPr>
            <w:tcW w:w="134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04</w:t>
            </w:r>
          </w:p>
        </w:tc>
        <w:tc>
          <w:tcPr>
            <w:tcW w:w="132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草地</w:t>
            </w: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0404</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其他草地</w:t>
            </w:r>
          </w:p>
        </w:tc>
        <w:tc>
          <w:tcPr>
            <w:tcW w:w="14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3.9931</w:t>
            </w:r>
          </w:p>
        </w:tc>
        <w:tc>
          <w:tcPr>
            <w:tcW w:w="19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3.9931</w:t>
            </w:r>
          </w:p>
        </w:tc>
        <w:tc>
          <w:tcPr>
            <w:tcW w:w="134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10</w:t>
            </w:r>
          </w:p>
        </w:tc>
        <w:tc>
          <w:tcPr>
            <w:tcW w:w="1326"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交通运输用地</w:t>
            </w: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1006</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农村道路</w:t>
            </w:r>
          </w:p>
        </w:tc>
        <w:tc>
          <w:tcPr>
            <w:tcW w:w="14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0.0228</w:t>
            </w:r>
          </w:p>
        </w:tc>
        <w:tc>
          <w:tcPr>
            <w:tcW w:w="19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0.0228</w:t>
            </w:r>
          </w:p>
        </w:tc>
        <w:tc>
          <w:tcPr>
            <w:tcW w:w="134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11</w:t>
            </w:r>
          </w:p>
        </w:tc>
        <w:tc>
          <w:tcPr>
            <w:tcW w:w="1326"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水域及水利设施用地</w:t>
            </w: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1101</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河流水面</w:t>
            </w:r>
          </w:p>
        </w:tc>
        <w:tc>
          <w:tcPr>
            <w:tcW w:w="14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2.4801</w:t>
            </w:r>
          </w:p>
        </w:tc>
        <w:tc>
          <w:tcPr>
            <w:tcW w:w="19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2.4801</w:t>
            </w:r>
          </w:p>
        </w:tc>
        <w:tc>
          <w:tcPr>
            <w:tcW w:w="134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2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1106</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_GB2312"/>
                <w:color w:val="000000" w:themeColor="text1"/>
                <w:sz w:val="21"/>
                <w:szCs w:val="21"/>
                <w:highlight w:val="none"/>
                <w:lang w:eastAsia="zh-CN"/>
                <w14:textFill>
                  <w14:solidFill>
                    <w14:schemeClr w14:val="tx1"/>
                  </w14:solidFill>
                </w14:textFill>
              </w:rPr>
              <w:t>内陆滩涂</w:t>
            </w:r>
          </w:p>
        </w:tc>
        <w:tc>
          <w:tcPr>
            <w:tcW w:w="14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0.7349</w:t>
            </w:r>
          </w:p>
        </w:tc>
        <w:tc>
          <w:tcPr>
            <w:tcW w:w="19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0.7349</w:t>
            </w:r>
          </w:p>
        </w:tc>
        <w:tc>
          <w:tcPr>
            <w:tcW w:w="134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2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_GB2312"/>
                <w:color w:val="000000" w:themeColor="text1"/>
                <w:sz w:val="21"/>
                <w:szCs w:val="21"/>
                <w:highlight w:val="none"/>
                <w:lang w:eastAsia="zh-CN"/>
                <w14:textFill>
                  <w14:solidFill>
                    <w14:schemeClr w14:val="tx1"/>
                  </w14:solidFill>
                </w14:textFill>
              </w:rPr>
              <w:t>1107</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_GB2312"/>
                <w:color w:val="000000" w:themeColor="text1"/>
                <w:sz w:val="21"/>
                <w:szCs w:val="21"/>
                <w:highlight w:val="none"/>
                <w:lang w:eastAsia="zh-CN"/>
                <w14:textFill>
                  <w14:solidFill>
                    <w14:schemeClr w14:val="tx1"/>
                  </w14:solidFill>
                </w14:textFill>
              </w:rPr>
              <w:t>沟渠</w:t>
            </w:r>
          </w:p>
        </w:tc>
        <w:tc>
          <w:tcPr>
            <w:tcW w:w="14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0.0023</w:t>
            </w:r>
          </w:p>
        </w:tc>
        <w:tc>
          <w:tcPr>
            <w:tcW w:w="19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0.0023</w:t>
            </w:r>
          </w:p>
        </w:tc>
        <w:tc>
          <w:tcPr>
            <w:tcW w:w="134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2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_GB2312"/>
                <w:color w:val="000000" w:themeColor="text1"/>
                <w:sz w:val="21"/>
                <w:szCs w:val="21"/>
                <w:highlight w:val="none"/>
                <w:lang w:eastAsia="zh-CN"/>
                <w14:textFill>
                  <w14:solidFill>
                    <w14:schemeClr w14:val="tx1"/>
                  </w14:solidFill>
                </w14:textFill>
              </w:rPr>
              <w:t>1107A</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_GB2312"/>
                <w:color w:val="000000" w:themeColor="text1"/>
                <w:sz w:val="21"/>
                <w:szCs w:val="21"/>
                <w:highlight w:val="none"/>
                <w:lang w:eastAsia="zh-CN"/>
                <w14:textFill>
                  <w14:solidFill>
                    <w14:schemeClr w14:val="tx1"/>
                  </w14:solidFill>
                </w14:textFill>
              </w:rPr>
              <w:t>干渠</w:t>
            </w:r>
          </w:p>
        </w:tc>
        <w:tc>
          <w:tcPr>
            <w:tcW w:w="14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0.01</w:t>
            </w:r>
          </w:p>
        </w:tc>
        <w:tc>
          <w:tcPr>
            <w:tcW w:w="19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0.01</w:t>
            </w:r>
          </w:p>
        </w:tc>
        <w:tc>
          <w:tcPr>
            <w:tcW w:w="134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2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669"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_GB2312"/>
                <w:color w:val="000000" w:themeColor="text1"/>
                <w:sz w:val="21"/>
                <w:szCs w:val="21"/>
                <w:highlight w:val="none"/>
                <w:lang w:eastAsia="zh-CN"/>
                <w14:textFill>
                  <w14:solidFill>
                    <w14:schemeClr w14:val="tx1"/>
                  </w14:solidFill>
                </w14:textFill>
              </w:rPr>
              <w:t>1109</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_GB2312"/>
                <w:color w:val="000000" w:themeColor="text1"/>
                <w:sz w:val="21"/>
                <w:szCs w:val="21"/>
                <w:highlight w:val="none"/>
                <w:lang w:eastAsia="zh-CN"/>
                <w14:textFill>
                  <w14:solidFill>
                    <w14:schemeClr w14:val="tx1"/>
                  </w14:solidFill>
                </w14:textFill>
              </w:rPr>
              <w:t>水工建筑用地</w:t>
            </w:r>
          </w:p>
        </w:tc>
        <w:tc>
          <w:tcPr>
            <w:tcW w:w="14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0.2815</w:t>
            </w:r>
          </w:p>
        </w:tc>
        <w:tc>
          <w:tcPr>
            <w:tcW w:w="19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0.2815</w:t>
            </w:r>
          </w:p>
        </w:tc>
        <w:tc>
          <w:tcPr>
            <w:tcW w:w="134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60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326"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c>
          <w:tcPr>
            <w:tcW w:w="1843"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小计</w:t>
            </w:r>
          </w:p>
        </w:tc>
        <w:tc>
          <w:tcPr>
            <w:tcW w:w="14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3.5088</w:t>
            </w:r>
          </w:p>
        </w:tc>
        <w:tc>
          <w:tcPr>
            <w:tcW w:w="19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ascii="Times New Roman" w:hAnsi="Times New Roman" w:eastAsia="仿宋"/>
                <w:color w:val="000000"/>
                <w:sz w:val="18"/>
                <w:szCs w:val="18"/>
                <w:highlight w:val="none"/>
                <w:lang w:eastAsia="zh-CN"/>
              </w:rPr>
              <w:t>3.5088</w:t>
            </w:r>
          </w:p>
        </w:tc>
        <w:tc>
          <w:tcPr>
            <w:tcW w:w="134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3775" w:type="dxa"/>
            <w:gridSpan w:val="4"/>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合计</w:t>
            </w:r>
          </w:p>
        </w:tc>
        <w:tc>
          <w:tcPr>
            <w:tcW w:w="1432"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17.0030</w:t>
            </w:r>
          </w:p>
        </w:tc>
        <w:tc>
          <w:tcPr>
            <w:tcW w:w="1978"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r>
              <w:rPr>
                <w:rFonts w:hint="eastAsia" w:ascii="Times New Roman" w:hAnsi="Times New Roman" w:eastAsia="仿宋"/>
                <w:color w:val="000000"/>
                <w:sz w:val="18"/>
                <w:szCs w:val="18"/>
                <w:highlight w:val="none"/>
                <w:lang w:eastAsia="zh-CN"/>
              </w:rPr>
              <w:t>17.0030</w:t>
            </w:r>
          </w:p>
        </w:tc>
        <w:tc>
          <w:tcPr>
            <w:tcW w:w="1340" w:type="dxa"/>
            <w:tcBorders>
              <w:tl2br w:val="nil"/>
              <w:tr2bl w:val="nil"/>
            </w:tcBorders>
            <w:shd w:val="clear" w:color="auto" w:fill="auto"/>
            <w:vAlign w:val="center"/>
          </w:tcPr>
          <w:p>
            <w:pPr>
              <w:widowControl/>
              <w:spacing w:after="0" w:line="240" w:lineRule="auto"/>
              <w:jc w:val="center"/>
              <w:rPr>
                <w:rFonts w:ascii="Times New Roman" w:hAnsi="Times New Roman" w:eastAsia="仿宋"/>
                <w:color w:val="000000"/>
                <w:sz w:val="18"/>
                <w:szCs w:val="18"/>
                <w:highlight w:val="none"/>
                <w:lang w:eastAsia="zh-CN"/>
              </w:rPr>
            </w:pPr>
          </w:p>
        </w:tc>
      </w:tr>
    </w:tbl>
    <w:p>
      <w:pPr>
        <w:adjustRightInd w:val="0"/>
        <w:snapToGrid w:val="0"/>
        <w:spacing w:after="0" w:line="360" w:lineRule="auto"/>
        <w:jc w:val="center"/>
        <w:outlineLvl w:val="0"/>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pPr>
      <w:r>
        <w:rPr>
          <w:rFonts w:ascii="Times New Roman" w:hAnsi="Times New Roman"/>
          <w:b/>
          <w:color w:val="000000" w:themeColor="text1"/>
          <w:position w:val="-2"/>
          <w:sz w:val="32"/>
          <w:szCs w:val="32"/>
          <w:highlight w:val="none"/>
          <w:u w:color="000000" w:themeColor="text1"/>
          <w:lang w:eastAsia="zh-CN"/>
          <w14:textFill>
            <w14:solidFill>
              <w14:schemeClr w14:val="tx1"/>
            </w14:solidFill>
          </w14:textFill>
        </w:rPr>
        <w:br w:type="page"/>
      </w:r>
      <w:bookmarkStart w:id="82" w:name="_Toc128856264"/>
      <w:bookmarkStart w:id="83" w:name="_Toc114348304"/>
      <w:bookmarkStart w:id="84" w:name="_Toc503179549"/>
      <w:r>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t>5土地复垦质量要求与复垦措施</w:t>
      </w:r>
      <w:bookmarkEnd w:id="82"/>
      <w:bookmarkEnd w:id="83"/>
      <w:bookmarkEnd w:id="84"/>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85" w:name="_Toc114348305"/>
      <w:bookmarkStart w:id="86" w:name="_Toc128856265"/>
      <w:bookmarkStart w:id="87" w:name="_Toc503179550"/>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5.1土地复垦质量要求</w:t>
      </w:r>
      <w:bookmarkEnd w:id="85"/>
      <w:bookmarkEnd w:id="86"/>
      <w:bookmarkEnd w:id="87"/>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5.1.1土地复垦标准通则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（1）待复垦场地背景资料齐全，包括：工程地质、水文地质、土壤、植被、区域自然环境和简要社会环境等；待复垦场地原用途；复垦场地利用方向等。</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（2）待复垦场地利用类型的选择，应与当地地形、地貌及环境相协调。</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（3）用作复垦场地的覆盖材料，不应含有有毒有害成分。如复垦场地含有毒有害成分时，应先去除有毒有害成分，视其废弃物性质、场地条件、必要时设置隔离层后再进行覆盖。</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（4）覆盖后的复垦场地规范、平整，覆盖层容重等满足复垦利用要求。</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5.1.2土地复垦质量要求制定依据</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a）国家及行业的技术标准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《国土空间调查、规划、用途管制用地用海分类指南》（自然资发〔2023〕234号）</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2）《土地复垦质量控制标准》（TD/T 1036-2013）</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b）项目区土地利用水平</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考虑到本项目损毁土地的特点，土地复垦工作应依据项目区自身生态环境特征，遵循因地制宜的原则，确保复垦方向与原（或周边）土地利用类型尽可能保持一致。采取合适的预防控制和工程措施，使损毁的土地恢复到原生产条件和生产水平，制定的复垦标准原则上不能低于原（或周边）土地利用类型的土壤质量和生产水平。</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c）土地复垦适宜性分析的结果</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根据地方规划、项目区自然和社会经济条件，结合土地复垦适宜性分析结果，针对复垦方向制定相应的复垦标准，选择相适宜的复垦措施。</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d）项目所在地相关权利人的调查意见</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积极调查和听取相关权利人的意见和建议，提高土地复垦标准的合理性和可行性。本方案在制定复垦标准时，积极与当地自然资源主管部门进行意见交流，深入调查</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和</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走访损毁土地的原土地使用权人，结合调查结果，合理确定复垦标准。</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5.1.3复垦质量标准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本项目为水利项目，临时损毁土地主要包括施工导流临时用地、弃渣场、施工生产生活区和施工道路。管道开挖区对土地的损毁</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形式</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主要为挖损，临时堆土区对土地的损毁</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形式</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主要为压占，本项目为线性项目，</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损毁土地利用类型</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较多，主要</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灌木林地、其他林地、其他草地、农村道路、河流水面、</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内陆滩涂</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、沟渠、</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干渠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和</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水工建筑用地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等共计9种地类</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。根据该类用地自身条件和本方案第4章复垦适宜性评价结果，确定本项目临时损毁土地最终复垦方向为原地类。本方案依据《土地复垦质量控制标准》等相关技术标准，结合该类用地自身条件特征，</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对管道开挖区域回填压实后</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，针对损毁土地最终复垦方向为原地类，提出以下复垦质量标准：</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a</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）林地</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（1）土层厚度：保证平整后土层厚度不低于</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损毁前，损毁前为</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30cm，土源为前期剥离的表土；</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（2）平整标准：利用推土机进行土地平整，平整后地面坡度为2°-15°；</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（3）土壤质量：PH值为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8.0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-8.5，土壤容重</w:t>
      </w:r>
      <w:r>
        <w:rPr>
          <w:rFonts w:ascii="仿宋" w:hAnsi="仿宋"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1.42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g/cm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，土壤具有较高的肥力，</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表层土壤（0-30cm）</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有机质含量</w:t>
      </w:r>
      <w:r>
        <w:rPr>
          <w:rFonts w:hint="eastAsia" w:ascii="仿宋" w:hAnsi="仿宋"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1.90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g/kg，土壤内无明显砾石</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，各项指标不得低于损毁前</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）土壤培肥标准：依据《肥料合理使用准则》（NY/T 496-2010）和当地土壤理化性状，保证土壤养分含量不低于原土壤，施用有机-无机复合肥，施用量为750kg/hm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；依据《有机-无机复混肥料》（GB 18877-2009）要求，有机-无机复合肥的氮磷钾养分总量不少于15%，有机质含量不少于20%；</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5</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植物工程标准</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灌木林地、其他林地区域</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选择当地适宜的、抗旱的、抗贫瘠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的、耐盐碱</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优良树草种，株行距为</w:t>
      </w:r>
      <w:r>
        <w:rPr>
          <w:rFonts w:hint="eastAsia" w:ascii="Times New Roman" w:hAnsi="Times New Roman" w:eastAsia="仿宋"/>
          <w:color w:val="000000" w:themeColor="text1"/>
          <w:sz w:val="24"/>
          <w:szCs w:val="24"/>
          <w:highlight w:val="none"/>
          <w:u w:color="000000" w:themeColor="text1"/>
          <w:lang w:val="en-GB" w:eastAsia="zh-CN"/>
          <w14:textFill>
            <w14:solidFill>
              <w14:schemeClr w14:val="tx1"/>
            </w14:solidFill>
          </w14:textFill>
        </w:rPr>
        <w:t>1.</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w:t>
      </w:r>
      <w:r>
        <w:rPr>
          <w:rFonts w:hint="eastAsia" w:ascii="Times New Roman" w:hAnsi="Times New Roman" w:eastAsia="仿宋"/>
          <w:color w:val="000000" w:themeColor="text1"/>
          <w:sz w:val="24"/>
          <w:szCs w:val="24"/>
          <w:highlight w:val="none"/>
          <w:u w:color="000000" w:themeColor="text1"/>
          <w:lang w:val="en-GB" w:eastAsia="zh-CN"/>
          <w14:textFill>
            <w14:solidFill>
              <w14:schemeClr w14:val="tx1"/>
            </w14:solidFill>
          </w14:textFill>
        </w:rPr>
        <w:t>×2.0m</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6</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）栽植技术：主要参照当地的标准，采取坑栽，坑内需放少许客土、土体中没有大的砾石（粒径大于7cm），树坑大小根据所选树种的立地要求一般为</w:t>
      </w:r>
      <w:r>
        <w:rPr>
          <w:rFonts w:hint="eastAsia" w:ascii="Times New Roman" w:hAnsi="Times New Roman" w:eastAsia="仿宋"/>
          <w:color w:val="000000" w:themeColor="text1"/>
          <w:sz w:val="24"/>
          <w:szCs w:val="24"/>
          <w:highlight w:val="none"/>
          <w:u w:color="000000" w:themeColor="text1"/>
          <w:lang w:val="en-GB" w:eastAsia="zh-CN"/>
          <w14:textFill>
            <w14:solidFill>
              <w14:schemeClr w14:val="tx1"/>
            </w14:solidFill>
          </w14:textFill>
        </w:rPr>
        <w:t>挖长宽深各为50cm的植树坑</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，坑口不宜挖成锅底形或无规则形；</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7</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）成活率：；</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灌木林地、其他林地成活率达到90%以上，</w:t>
      </w:r>
      <w:r>
        <w:rPr>
          <w:rFonts w:hint="eastAsia" w:ascii="Times New Roman" w:hAnsi="Times New Roman" w:eastAsia="仿宋"/>
          <w:color w:val="000000" w:themeColor="text1"/>
          <w:sz w:val="24"/>
          <w:szCs w:val="24"/>
          <w:highlight w:val="none"/>
          <w:u w:color="000000" w:themeColor="text1"/>
          <w:lang w:val="en-GB" w:eastAsia="zh-CN"/>
          <w14:textFill>
            <w14:solidFill>
              <w14:schemeClr w14:val="tx1"/>
            </w14:solidFill>
          </w14:textFill>
        </w:rPr>
        <w:t>三年后保存率达到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85</w:t>
      </w:r>
      <w:r>
        <w:rPr>
          <w:rFonts w:hint="eastAsia" w:ascii="Times New Roman" w:hAnsi="Times New Roman" w:eastAsia="仿宋"/>
          <w:color w:val="000000" w:themeColor="text1"/>
          <w:sz w:val="24"/>
          <w:szCs w:val="24"/>
          <w:highlight w:val="none"/>
          <w:u w:color="000000" w:themeColor="text1"/>
          <w:lang w:val="en-GB"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以上</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8</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）郁闭度：</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灌木林地、其他林地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郁闭度不小于</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0.15，不得低于损毁前；</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9</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）配套设施：排涝防洪能力达到当地要求；</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）后期管护：补植，有防治病、虫害措施，有防治退化措施。</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b</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草地</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（1）土层厚度：保证平整后土层厚度不低于</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损毁前，损毁前为</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30cm，土源为前期剥离的表土；</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（2）平整标准：利用推土机进行土地平整，平整后地面坡度为2°-15°；</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（3）土壤质量：PH值为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8.0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9.0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，土壤容重</w:t>
      </w:r>
      <w:r>
        <w:rPr>
          <w:rFonts w:ascii="仿宋" w:hAnsi="仿宋"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1.5</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6</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g/cm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，土壤具有较高的肥力，</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表层土壤（0-30cm）</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有机质含量</w:t>
      </w:r>
      <w:r>
        <w:rPr>
          <w:rFonts w:hint="eastAsia" w:ascii="仿宋" w:hAnsi="仿宋"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g/kg，土壤内无明显砾石</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，各项指标不得低于损毁前</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）土壤培肥标准：依据《肥料合理使用准则》（NY/T 496-2010）和当地土壤理化性状，保证土壤养分含量不低于原土壤，施用有机-无机复合肥，施用量为750kg/hm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；依据《有机-无机复混肥料》（GB 18877-2009）要求，有机-无机复合肥的氮磷钾养分总量不少于15%，有机质含量不少于20%；</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5</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植物工程标准</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：草种宜选择</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芨芨草</w:t>
      </w:r>
      <w:r>
        <w:rPr>
          <w:rFonts w:ascii="Times New Roman" w:eastAsia="仿宋"/>
          <w:color w:val="000000" w:themeColor="text1"/>
          <w:sz w:val="24"/>
          <w:szCs w:val="24"/>
          <w:highlight w:val="none"/>
          <w:lang w:eastAsia="zh-CN"/>
          <w14:textFill>
            <w14:solidFill>
              <w14:schemeClr w14:val="tx1"/>
            </w14:solidFill>
          </w14:textFill>
        </w:rPr>
        <w:t>、骆驼刺、盐爪爪</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等进行1:1:1混合播种，提高生物多样性，宜秋季或春季撒播草籽，草籽播撒量不低于</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30kg</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6</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）配套设施：排涝防洪能力达到当地要求；</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7</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）后期管护：补植，有防治病、虫害措施，有防治退化措施。</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c</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农村道路</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ascii="Times New Roman" w:hAnsi="Times New Roman" w:eastAsia="仿宋"/>
          <w:color w:val="000000" w:themeColor="text1"/>
          <w:sz w:val="24"/>
          <w:szCs w:val="24"/>
          <w:highlight w:val="none"/>
          <w:lang w:eastAsia="zh-CN"/>
          <w14:textFill>
            <w14:solidFill>
              <w14:schemeClr w14:val="tx1"/>
            </w14:solidFill>
          </w14:textFill>
        </w:rPr>
        <w:t>（1）地形地貌：复垦后区域自然环境和周边景观相协调一致；</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）平整标准：利用推土机进行土地平整，平整后地面坡度</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小于3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d</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沟渠、</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干渠</w:t>
      </w: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和</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水工建筑用地</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横纵断面稳定性：保证损毁区域内</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土渠填筑</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后横纵断面的稳定，并且与周边渠系相连通，提高沟渠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灌溉</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水能力；</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水土保持能力：复垦后沟渠坡比达到损毁前1:1.5；堤面、底部和渠系纵断面压实度不小于0.93，不会造成新的水土流失。</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f）河流水面、内陆滩涂</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ascii="Times New Roman" w:hAnsi="Times New Roman" w:eastAsia="仿宋"/>
          <w:color w:val="000000" w:themeColor="text1"/>
          <w:sz w:val="24"/>
          <w:szCs w:val="24"/>
          <w:highlight w:val="none"/>
          <w:lang w:eastAsia="zh-CN"/>
          <w14:textFill>
            <w14:solidFill>
              <w14:schemeClr w14:val="tx1"/>
            </w14:solidFill>
          </w14:textFill>
        </w:rPr>
        <w:t>地形地貌：复垦后区域自然环境和周边景观相协调一致</w:t>
      </w:r>
      <w:r>
        <w:rPr>
          <w:rFonts w:hint="eastAsia" w:ascii="Times New Roman" w:hAnsi="Times New Roman" w:eastAsia="仿宋"/>
          <w:color w:val="000000" w:themeColor="text1"/>
          <w:sz w:val="24"/>
          <w:szCs w:val="24"/>
          <w:highlight w:val="none"/>
          <w:lang w:eastAsia="zh-CN"/>
          <w14:textFill>
            <w14:solidFill>
              <w14:schemeClr w14:val="tx1"/>
            </w14:solidFill>
          </w14:textFill>
        </w:rPr>
        <w:t>。</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88" w:name="_Toc128856266"/>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5.2预防控制措施</w:t>
      </w:r>
      <w:bookmarkEnd w:id="88"/>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bookmarkStart w:id="89" w:name="_Toc503179551"/>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在施工过程中，会对土地产生一定程度的损毁，对损毁的土地采取相应的复垦措施使其恢复到可供利用的状态是一种有效的治理手段。为了尽量保护好环境，最大程度降低工程建设对土地造成的影响，施工单位应从源头入手，积极做好预防控制措施，在不影响施工的情况下尽最大可能减少对土地的损毁面积，把因施工造成的土地损毁降低到最小程度。</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按照“统一规划、源头控制、防复结合”的原则，根据</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渠首除险加固工程</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施工建设的特点，制定本项目土地复垦工程预防控制措施</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主要包括以下</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几个</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方面：</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（1）做好表土收集工作，并防止水土流失。</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项目在施工</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前，应对</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施工导流临时用地、弃渣场、施工生产生活区和施工道路</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占用的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林地、草地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等农用地进行表土剥离，并且实施“分层开挖、分层堆放和分层回填”的措施，对土石方进行合理调配，优化布局用地范围，将剥离的表土堆放于临时用地范围内，即为后期损毁土地复垦准备充足的土源，又不新增临时表土堆放的占地。</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（2）施工过程中减少对土地的损毁面积。规范化施工，减少不必要的人为损毁；在满足工程施工的基础上，尽量采取对土地损毁程度小的施工方法，而且要在施工过程中不断创造新技术降低土地损毁程度。</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（3）施工过程中，合理安排施工进度，减少水土流失。施工中要做到分段施工，随挖、随运、随铺、随压，</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充分利用挖方，减少土石方</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运输，不留或尽可能少留疏松地面。</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保护原有农田生态系统，防止生态退化。</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建设过程中尽量减少对农田生态系统的干扰，充分利用原农田生态系统的农业生产功能与其</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他</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生态服务功能。施工中</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严格控制和管理运输车辆及重型机械施工作业路线，</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禁止随意开路、损毁农田及植被</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；按规定操作，尽可能</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减少对工程</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以外植被和土壤的影响，要标明施工活动区，禁止施工人员到非项目区域活动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，以及由此引发的水土流失，保证沿线生态资源可持续利用、提高生态环境质量和确保生态环境不退化。</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90" w:name="_Toc128856267"/>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5.3土地复垦措施</w:t>
      </w:r>
      <w:bookmarkEnd w:id="89"/>
      <w:bookmarkEnd w:id="90"/>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5.3.1工程技术措施</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a）表土剥离</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现状林地、草地区域表层腐殖质土的剥离及堆放具有重要的意义，它不仅是复垦土地覆土来源，也是减少复垦投资，保护自然资源的重要措施。</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在项目建设过程中需剥离表层土壤以备复垦工程使用，依据剥离区表土的性质特征、数量、分布以及复垦后土地的用途来决定应保留的表土。剥离的表土堆放在复垦单元内侧并用防尘网进行防护，在土地复垦时将表土回覆于待复垦土地，用以恢复植被。</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b）迹地清理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经征求环保部门意见，围堰、导流明渠、施工生产生活区和施工道路使用完毕后，对地表固化物进行清除，其中围堰拆除已纳入主体工程，</w:t>
      </w:r>
      <w:r>
        <w:rPr>
          <w:rFonts w:hint="eastAsia" w:ascii="Times New Roman" w:hAnsi="Times New Roman" w:eastAsia="仿宋"/>
          <w:color w:val="000000" w:themeColor="text1"/>
          <w:sz w:val="24"/>
          <w:szCs w:val="24"/>
          <w:highlight w:val="none"/>
          <w:lang w:eastAsia="zh-CN"/>
          <w14:textFill>
            <w14:solidFill>
              <w14:schemeClr w14:val="tx1"/>
            </w14:solidFill>
          </w14:textFill>
        </w:rPr>
        <w:t>施工生产生活区包括砂石骨料临时堆料场、混凝土拌和系统、综合加工厂、机械修配厂、临时仓库、施工营区等，对施工生产生活区采用10厘米</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水泥砼进行场地硬化，</w:t>
      </w:r>
      <w:r>
        <w:rPr>
          <w:rFonts w:hint="eastAsia" w:ascii="Times New Roman" w:hAnsi="Times New Roman" w:eastAsia="仿宋"/>
          <w:color w:val="000000" w:themeColor="text1"/>
          <w:sz w:val="24"/>
          <w:szCs w:val="24"/>
          <w:highlight w:val="none"/>
          <w:lang w:eastAsia="zh-CN"/>
          <w14:textFill>
            <w14:solidFill>
              <w14:schemeClr w14:val="tx1"/>
            </w14:solidFill>
          </w14:textFill>
        </w:rPr>
        <w:t>硬化面积0.2350公顷；</w:t>
      </w:r>
      <w:r>
        <w:rPr>
          <w:rFonts w:ascii="Times New Roman" w:hAnsi="Times New Roman" w:eastAsia="仿宋"/>
          <w:color w:val="000000" w:themeColor="text1"/>
          <w:sz w:val="24"/>
          <w:szCs w:val="24"/>
          <w:highlight w:val="none"/>
          <w:lang w:eastAsia="zh-CN"/>
          <w14:textFill>
            <w14:solidFill>
              <w14:schemeClr w14:val="tx1"/>
            </w14:solidFill>
          </w14:textFill>
        </w:rPr>
        <w:t>场内共修建</w:t>
      </w:r>
      <w:r>
        <w:rPr>
          <w:rFonts w:hint="eastAsia" w:ascii="Times New Roman" w:hAnsi="Times New Roman" w:eastAsia="仿宋"/>
          <w:color w:val="000000" w:themeColor="text1"/>
          <w:sz w:val="24"/>
          <w:szCs w:val="24"/>
          <w:highlight w:val="none"/>
          <w:lang w:eastAsia="zh-CN"/>
          <w14:textFill>
            <w14:solidFill>
              <w14:schemeClr w14:val="tx1"/>
            </w14:solidFill>
          </w14:textFill>
        </w:rPr>
        <w:t>0.732</w:t>
      </w:r>
      <w:r>
        <w:rPr>
          <w:rFonts w:ascii="Times New Roman" w:hAnsi="Times New Roman" w:eastAsia="仿宋"/>
          <w:color w:val="000000" w:themeColor="text1"/>
          <w:sz w:val="24"/>
          <w:szCs w:val="24"/>
          <w:highlight w:val="none"/>
          <w:lang w:eastAsia="zh-CN"/>
          <w14:textFill>
            <w14:solidFill>
              <w14:schemeClr w14:val="tx1"/>
            </w14:solidFill>
          </w14:textFill>
        </w:rPr>
        <w:t>km临时施工道路，用地面积</w:t>
      </w:r>
      <w:r>
        <w:rPr>
          <w:rFonts w:hint="eastAsia" w:ascii="Times New Roman" w:hAnsi="Times New Roman" w:eastAsia="仿宋"/>
          <w:color w:val="000000" w:themeColor="text1"/>
          <w:sz w:val="24"/>
          <w:szCs w:val="24"/>
          <w:highlight w:val="none"/>
          <w:lang w:eastAsia="zh-CN"/>
          <w14:textFill>
            <w14:solidFill>
              <w14:schemeClr w14:val="tx1"/>
            </w14:solidFill>
          </w14:textFill>
        </w:rPr>
        <w:t>1.3041</w:t>
      </w:r>
      <w:r>
        <w:rPr>
          <w:rFonts w:ascii="Times New Roman" w:hAnsi="Times New Roman" w:eastAsia="仿宋"/>
          <w:color w:val="000000" w:themeColor="text1"/>
          <w:sz w:val="24"/>
          <w:szCs w:val="24"/>
          <w:highlight w:val="none"/>
          <w:lang w:eastAsia="zh-CN"/>
          <w14:textFill>
            <w14:solidFill>
              <w14:schemeClr w14:val="tx1"/>
            </w14:solidFill>
          </w14:textFill>
        </w:rPr>
        <w:t>公顷，</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对临时道路使用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15cm戈壁料</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进行场地硬化</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c</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）覆土工程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针对复垦方向为林地、草地的损毁土地，在土地平整、翻耕后需使用推土机将前期剥离的表土进行回覆，为农作物及植被生长创造土壤条件，减少植被恢复时间，覆盖时注意尽量使表土分布均匀，有利于植被生长。本项目临时用地损毁前剥离的表土基本可以满足土地复垦的要求。覆土时应保证林地、草地覆土厚度不低于30cm，具体实施时可根据实际情况确定，原则上不小于前期剥离的厚度。</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d</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）土地平整</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项目建设</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压占土地后</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使土地原有的地表形态发生改变，被损毁的土地表层起伏不平，与周边地形地貌产生较大的差异。为保证复垦措施的及时实施，根据复垦标准，结合管道施工工艺的分析，施工期间拟占用的林地、草地区域损毁后地形起伏较小，且面积较小，复垦时无需使用平地机进行精平。损毁区域均采用推土机对其进行平整，使地面与周围景观相协调，从而达到复垦质量的要求；占用其他地类的区域，待施工结束后进行场地平整恢复原地貌。</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5.3.2生物</w:t>
      </w: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和化学</w:t>
      </w: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措施</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生物复垦的基本原则是通过生物改良技术，改善土壤环境，培肥地力。利用生物措施恢复土壤有机肥力及生物生产能力的技术措施，是实现土地农业复垦的关键环节，主要内容为土壤改良、植物的筛选和种植等方面。</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a）土壤改良与培肥措施</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壤肥力取决于土壤的自身状况，同时受雨量、气温、种植方式及植被种类等因素的影响。土壤的肥力决定着植被的成活概率和生长状态。在土地损毁过程中，土壤养分存在一定的流失，可在恢复土地生产力的过程中采取一些土壤改良和培肥措施，从而尽快恢复土地的肥力和活性。</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根据项目区的实际情况，可以采取增肥改土措施，主要指增加有机肥料如沤肥、土杂肥、人畜粪尿等。</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项目区土壤损毁后有机质含量降低，增施有机肥有助于改善土壤团粒结构、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p</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H值等理化性质及土壤养分、有机质等营养状况，提高土壤保肥保水能力。在施肥时可把有机肥与无机肥等结合起来，注意肥料的交叉作用，以免混施时造成肥效降低或失效。</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b</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）植被筛选</w:t>
      </w: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与栽植</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区工程建设将会造成原植被的损毁，在生态条件脆弱地区依靠自然恢复较困难，且周期漫长，所以要快速恢复植被，首先应筛选先锋植物，同时要筛选当地的适生植物以重建人工生态系统。根据区块内植被重建的主要任务，以及生态重建的目标，同时结合本项目区的特殊自然条件，选定植物要有下列特性：</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1）具有较强的适应脆弱环境的能力，即对于干旱、风害、冻害、瘠薄、盐碱等不良立地因子具有较强的忍耐能力。尤其是具备强耐碱性，同时对粉尘污染、烧伤、病虫害等不良因子具有一定的抵抗能力。</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2）生活力强，有固氮能力，能形成稳定的植被群落。</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3）根系发达，有较高的生长速度，能形成网状根固持土壤。地上部分生长迅速，枝叶茂盛，能尽快和尽可能长时间覆盖地面，有效阻止风蚀。同时能较快形成松软的枯枝落叶层，提高土壤的保水保肥能力。</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4）播种栽培较容易，成活率高。种源丰富，育苗方法简易，若采用播种则要求种子发芽强，繁殖量大，苗期抗逆性强，易成活。</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5）具有优良水土保持作用的植物种属，能减少地表径流、涵养水源、阻挡泥沙流失和固持土壤。</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以上原则，结合本项目所在区域的立地条件分析，借鉴既有相关建设项目在损毁土地重建植被方面的成功树草种及本项目水土保持方案中推荐选择的树草种，最终确定本项目复垦为灌木林地树种选择红柳，其他林地树种选择梭梭，复垦为其他草地撒播草籽为芨芨草</w:t>
      </w:r>
      <w:r>
        <w:rPr>
          <w:rFonts w:ascii="Times New Roman" w:eastAsia="仿宋"/>
          <w:color w:val="000000" w:themeColor="text1"/>
          <w:sz w:val="24"/>
          <w:szCs w:val="24"/>
          <w:highlight w:val="none"/>
          <w:lang w:eastAsia="zh-CN"/>
          <w14:textFill>
            <w14:solidFill>
              <w14:schemeClr w14:val="tx1"/>
            </w14:solidFill>
          </w14:textFill>
        </w:rPr>
        <w:t>、骆驼刺、盐爪爪</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br w:type="page"/>
      </w:r>
    </w:p>
    <w:p>
      <w:pPr>
        <w:tabs>
          <w:tab w:val="left" w:pos="7560"/>
        </w:tabs>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表5-</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1</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 项目区适生物种及其生态学特性</w:t>
      </w:r>
    </w:p>
    <w:tbl>
      <w:tblPr>
        <w:tblStyle w:val="97"/>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312"/>
        <w:gridCol w:w="61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1109" w:type="dxa"/>
            <w:tcBorders>
              <w:tl2br w:val="nil"/>
              <w:tr2bl w:val="nil"/>
            </w:tcBorders>
            <w:vAlign w:val="center"/>
          </w:tcPr>
          <w:p>
            <w:pPr>
              <w:widowControl/>
              <w:adjustRightInd w:val="0"/>
              <w:snapToGrid w:val="0"/>
              <w:spacing w:before="2" w:beforeLines="1" w:after="2" w:afterLines="1"/>
              <w:jc w:val="center"/>
              <w:textAlignment w:val="baseline"/>
              <w:rPr>
                <w:rFonts w:ascii="Times New Roman" w:hAnsi="Times New Roman" w:eastAsia="仿宋"/>
                <w:b/>
                <w:color w:val="000000" w:themeColor="text1"/>
                <w:sz w:val="21"/>
                <w:szCs w:val="21"/>
                <w:highlight w:val="none"/>
                <w:u w:color="000000" w:themeColor="text1"/>
                <w14:textFill>
                  <w14:solidFill>
                    <w14:schemeClr w14:val="tx1"/>
                  </w14:solidFill>
                </w14:textFill>
              </w:rPr>
            </w:pPr>
            <w:r>
              <w:rPr>
                <w:rFonts w:ascii="Times New Roman" w:hAnsi="Times New Roman" w:eastAsia="仿宋"/>
                <w:b/>
                <w:color w:val="000000" w:themeColor="text1"/>
                <w:sz w:val="21"/>
                <w:szCs w:val="21"/>
                <w:highlight w:val="none"/>
                <w:u w:color="000000" w:themeColor="text1"/>
                <w14:textFill>
                  <w14:solidFill>
                    <w14:schemeClr w14:val="tx1"/>
                  </w14:solidFill>
                </w14:textFill>
              </w:rPr>
              <w:t>植物名称</w:t>
            </w:r>
          </w:p>
        </w:tc>
        <w:tc>
          <w:tcPr>
            <w:tcW w:w="1312" w:type="dxa"/>
            <w:tcBorders>
              <w:tl2br w:val="nil"/>
              <w:tr2bl w:val="nil"/>
            </w:tcBorders>
            <w:vAlign w:val="center"/>
          </w:tcPr>
          <w:p>
            <w:pPr>
              <w:widowControl/>
              <w:adjustRightInd w:val="0"/>
              <w:snapToGrid w:val="0"/>
              <w:spacing w:before="2" w:beforeLines="1" w:after="2" w:afterLines="1"/>
              <w:jc w:val="center"/>
              <w:textAlignment w:val="baseline"/>
              <w:rPr>
                <w:rFonts w:ascii="Times New Roman" w:hAnsi="Times New Roman" w:eastAsia="仿宋"/>
                <w:b/>
                <w:color w:val="000000" w:themeColor="text1"/>
                <w:sz w:val="21"/>
                <w:szCs w:val="21"/>
                <w:highlight w:val="none"/>
                <w:u w:color="000000" w:themeColor="text1"/>
                <w14:textFill>
                  <w14:solidFill>
                    <w14:schemeClr w14:val="tx1"/>
                  </w14:solidFill>
                </w14:textFill>
              </w:rPr>
            </w:pPr>
            <w:r>
              <w:rPr>
                <w:rFonts w:ascii="Times New Roman" w:hAnsi="Times New Roman" w:eastAsia="仿宋"/>
                <w:b/>
                <w:color w:val="000000" w:themeColor="text1"/>
                <w:sz w:val="21"/>
                <w:szCs w:val="21"/>
                <w:highlight w:val="none"/>
                <w:u w:color="000000" w:themeColor="text1"/>
                <w14:textFill>
                  <w14:solidFill>
                    <w14:schemeClr w14:val="tx1"/>
                  </w14:solidFill>
                </w14:textFill>
              </w:rPr>
              <w:t>科属</w:t>
            </w:r>
          </w:p>
        </w:tc>
        <w:tc>
          <w:tcPr>
            <w:tcW w:w="6107" w:type="dxa"/>
            <w:tcBorders>
              <w:tl2br w:val="nil"/>
              <w:tr2bl w:val="nil"/>
            </w:tcBorders>
          </w:tcPr>
          <w:p>
            <w:pPr>
              <w:widowControl/>
              <w:adjustRightInd w:val="0"/>
              <w:snapToGrid w:val="0"/>
              <w:spacing w:before="2" w:beforeLines="1" w:after="2" w:afterLines="1"/>
              <w:jc w:val="center"/>
              <w:textAlignment w:val="baseline"/>
              <w:rPr>
                <w:rFonts w:ascii="Times New Roman" w:hAnsi="Times New Roman" w:eastAsia="仿宋"/>
                <w:b/>
                <w:color w:val="000000" w:themeColor="text1"/>
                <w:sz w:val="21"/>
                <w:szCs w:val="21"/>
                <w:highlight w:val="none"/>
                <w:u w:color="000000" w:themeColor="text1"/>
                <w14:textFill>
                  <w14:solidFill>
                    <w14:schemeClr w14:val="tx1"/>
                  </w14:solidFill>
                </w14:textFill>
              </w:rPr>
            </w:pPr>
            <w:r>
              <w:rPr>
                <w:rFonts w:ascii="Times New Roman" w:hAnsi="Times New Roman" w:eastAsia="仿宋"/>
                <w:b/>
                <w:color w:val="000000" w:themeColor="text1"/>
                <w:sz w:val="21"/>
                <w:szCs w:val="21"/>
                <w:highlight w:val="none"/>
                <w:u w:color="000000" w:themeColor="text1"/>
                <w14:textFill>
                  <w14:solidFill>
                    <w14:schemeClr w14:val="tx1"/>
                  </w14:solidFill>
                </w14:textFill>
              </w:rPr>
              <w:t>生物生态学特征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9" w:type="dxa"/>
            <w:tcBorders>
              <w:tl2br w:val="nil"/>
              <w:tr2bl w:val="nil"/>
            </w:tcBorders>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梭梭</w:t>
            </w:r>
          </w:p>
        </w:tc>
        <w:tc>
          <w:tcPr>
            <w:tcW w:w="1312" w:type="dxa"/>
            <w:tcBorders>
              <w:tl2br w:val="nil"/>
              <w:tr2bl w:val="nil"/>
            </w:tcBorders>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pacing w:val="8"/>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pacing w:val="8"/>
                <w:sz w:val="21"/>
                <w:szCs w:val="21"/>
                <w:highlight w:val="none"/>
                <w:u w:color="000000" w:themeColor="text1"/>
                <w:lang w:eastAsia="zh-CN"/>
                <w14:textFill>
                  <w14:solidFill>
                    <w14:schemeClr w14:val="tx1"/>
                  </w14:solidFill>
                </w14:textFill>
              </w:rPr>
              <w:t>藜科</w:t>
            </w:r>
          </w:p>
        </w:tc>
        <w:tc>
          <w:tcPr>
            <w:tcW w:w="6107" w:type="dxa"/>
            <w:tcBorders>
              <w:tl2br w:val="nil"/>
              <w:tr2bl w:val="nil"/>
            </w:tcBorders>
            <w:vAlign w:val="center"/>
          </w:tcPr>
          <w:p>
            <w:pPr>
              <w:widowControl/>
              <w:adjustRightInd w:val="0"/>
              <w:snapToGrid w:val="0"/>
              <w:spacing w:before="2" w:beforeLines="1" w:after="2" w:afterLines="1"/>
              <w:ind w:firstLine="452" w:firstLineChars="200"/>
              <w:jc w:val="both"/>
              <w:textAlignment w:val="baseline"/>
              <w:rPr>
                <w:rFonts w:ascii="Times New Roman" w:hAnsi="Times New Roman" w:eastAsia="仿宋"/>
                <w:color w:val="000000" w:themeColor="text1"/>
                <w:spacing w:val="8"/>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pacing w:val="8"/>
                <w:sz w:val="21"/>
                <w:szCs w:val="21"/>
                <w:highlight w:val="none"/>
                <w:u w:color="000000" w:themeColor="text1"/>
                <w:lang w:eastAsia="zh-CN"/>
                <w14:textFill>
                  <w14:solidFill>
                    <w14:schemeClr w14:val="tx1"/>
                  </w14:solidFill>
                </w14:textFill>
              </w:rPr>
              <w:t>藜科梭梭属植物，小乔木，高1-9米，树杆地径可达50厘米。树皮灰白色，木材坚而脆。花着生于二年生枝条的侧生短枝上;花被片在翅以上部分稍内曲并围抱果实;花盘不明显。胞果黄褐色，果皮不与种子贴生。种子黑色。花期5-7月，果期9-10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9" w:type="dxa"/>
            <w:tcBorders>
              <w:tl2br w:val="nil"/>
              <w:tr2bl w:val="nil"/>
            </w:tcBorders>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芨芨草</w:t>
            </w:r>
          </w:p>
        </w:tc>
        <w:tc>
          <w:tcPr>
            <w:tcW w:w="1312" w:type="dxa"/>
            <w:tcBorders>
              <w:tl2br w:val="nil"/>
              <w:tr2bl w:val="nil"/>
            </w:tcBorders>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禾本科</w:t>
            </w:r>
          </w:p>
        </w:tc>
        <w:tc>
          <w:tcPr>
            <w:tcW w:w="6107" w:type="dxa"/>
            <w:tcBorders>
              <w:tl2br w:val="nil"/>
              <w:tr2bl w:val="nil"/>
            </w:tcBorders>
            <w:vAlign w:val="center"/>
          </w:tcPr>
          <w:p>
            <w:pPr>
              <w:widowControl/>
              <w:adjustRightInd w:val="0"/>
              <w:snapToGrid w:val="0"/>
              <w:spacing w:before="2" w:beforeLines="1" w:after="2" w:afterLines="1"/>
              <w:ind w:firstLine="452" w:firstLineChars="200"/>
              <w:jc w:val="both"/>
              <w:textAlignment w:val="baseline"/>
              <w:rPr>
                <w:rFonts w:ascii="Times New Roman" w:hAnsi="Times New Roman" w:eastAsia="仿宋"/>
                <w:color w:val="000000" w:themeColor="text1"/>
                <w:spacing w:val="8"/>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pacing w:val="8"/>
                <w:sz w:val="21"/>
                <w:szCs w:val="21"/>
                <w:highlight w:val="none"/>
                <w:u w:color="000000" w:themeColor="text1"/>
                <w:lang w:eastAsia="zh-CN"/>
                <w14:textFill>
                  <w14:solidFill>
                    <w14:schemeClr w14:val="tx1"/>
                  </w14:solidFill>
                </w14:textFill>
              </w:rPr>
              <w:t>多年生草本植物；根系强大，耐旱、耐盐碱、适应粘土以至沙壤土。喜生于盐碱滩沙质土壤上，在低洼河谷、干河床、湖边、河岸等地，常形成开阔的芨芨草盐化草甸。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9" w:type="dxa"/>
            <w:tcBorders>
              <w:tl2br w:val="nil"/>
              <w:tr2bl w:val="nil"/>
            </w:tcBorders>
            <w:vAlign w:val="center"/>
          </w:tcPr>
          <w:p>
            <w:pPr>
              <w:widowControl/>
              <w:adjustRightInd w:val="0"/>
              <w:snapToGrid w:val="0"/>
              <w:spacing w:before="2" w:beforeLines="1" w:after="2" w:afterLines="1"/>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骆驼刺</w:t>
            </w:r>
          </w:p>
        </w:tc>
        <w:tc>
          <w:tcPr>
            <w:tcW w:w="1312" w:type="dxa"/>
            <w:tcBorders>
              <w:tl2br w:val="nil"/>
              <w:tr2bl w:val="nil"/>
            </w:tcBorders>
            <w:vAlign w:val="center"/>
          </w:tcPr>
          <w:p>
            <w:pPr>
              <w:widowControl/>
              <w:adjustRightInd w:val="0"/>
              <w:snapToGrid w:val="0"/>
              <w:spacing w:before="2" w:beforeLines="1" w:after="2" w:afterLines="1"/>
              <w:jc w:val="center"/>
              <w:textAlignment w:val="baseline"/>
              <w:rPr>
                <w:rFonts w:ascii="Times New Roman" w:hAnsi="Times New Roman" w:eastAsia="仿宋"/>
                <w:color w:val="000000" w:themeColor="text1"/>
                <w:spacing w:val="8"/>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pacing w:val="8"/>
                <w:sz w:val="21"/>
                <w:szCs w:val="21"/>
                <w:highlight w:val="none"/>
                <w:u w:color="000000" w:themeColor="text1"/>
                <w:lang w:eastAsia="zh-CN"/>
                <w14:textFill>
                  <w14:solidFill>
                    <w14:schemeClr w14:val="tx1"/>
                  </w14:solidFill>
                </w14:textFill>
              </w:rPr>
              <w:t>豆科</w:t>
            </w:r>
          </w:p>
        </w:tc>
        <w:tc>
          <w:tcPr>
            <w:tcW w:w="6107" w:type="dxa"/>
            <w:tcBorders>
              <w:tl2br w:val="nil"/>
              <w:tr2bl w:val="nil"/>
            </w:tcBorders>
          </w:tcPr>
          <w:p>
            <w:pPr>
              <w:widowControl/>
              <w:adjustRightInd w:val="0"/>
              <w:snapToGrid w:val="0"/>
              <w:spacing w:before="2" w:beforeLines="1" w:after="2" w:afterLines="1"/>
              <w:ind w:firstLine="452" w:firstLineChars="200"/>
              <w:jc w:val="both"/>
              <w:textAlignment w:val="baseline"/>
              <w:rPr>
                <w:rFonts w:ascii="Times New Roman" w:hAnsi="Times New Roman" w:eastAsia="仿宋"/>
                <w:color w:val="000000" w:themeColor="text1"/>
                <w:sz w:val="21"/>
                <w:szCs w:val="21"/>
                <w:highlight w:val="none"/>
                <w:shd w:val="clear" w:color="auto" w:fill="FFFFFF"/>
                <w:lang w:eastAsia="zh-CN"/>
                <w14:textFill>
                  <w14:solidFill>
                    <w14:schemeClr w14:val="tx1"/>
                  </w14:solidFill>
                </w14:textFill>
              </w:rPr>
            </w:pPr>
            <w:r>
              <w:rPr>
                <w:rFonts w:ascii="Times New Roman" w:hAnsi="Times New Roman" w:eastAsia="仿宋"/>
                <w:color w:val="000000" w:themeColor="text1"/>
                <w:spacing w:val="8"/>
                <w:sz w:val="21"/>
                <w:szCs w:val="21"/>
                <w:highlight w:val="none"/>
                <w:u w:color="000000" w:themeColor="text1"/>
                <w:lang w:eastAsia="zh-CN"/>
                <w14:textFill>
                  <w14:solidFill>
                    <w14:schemeClr w14:val="tx1"/>
                  </w14:solidFill>
                </w14:textFill>
              </w:rPr>
              <w:t>灌木，高25-40cm。茎直立，具细条纹，无毛或幼茎具短柔毛，从基部开始分枝，枝条平行上升。叶互生，卵形、倒卵形或倒圆卵形，长8-15mm，宽5-10mm，先端圆形，具短硬尖，基部楔形，全缘，无毛，具短柄。总状花序，腋生，花序轴变成坚硬的锐刺，刺长为叶的2-3倍，无毛，当年生枝条的刺上具花3-6朵，老茎的刺上无花；花长8-10mm；苞片钻状，长约1mm；花梗长1-3mm；花萼钟状，长4-5mm，被短柔毛，萼齿三角状或钻状三角形，长为萼筒的三</w:t>
            </w:r>
            <w:r>
              <w:rPr>
                <w:rFonts w:ascii="Times New Roman" w:hAnsi="Times New Roman" w:eastAsia="仿宋"/>
                <w:color w:val="000000" w:themeColor="text1"/>
                <w:spacing w:val="8"/>
                <w:sz w:val="21"/>
                <w:szCs w:val="21"/>
                <w:highlight w:val="none"/>
                <w:u w:color="000000" w:themeColor="text1"/>
                <w:lang w:eastAsia="zh-CN"/>
                <w14:textFill>
                  <w14:solidFill>
                    <w14:schemeClr w14:val="tx1"/>
                  </w14:solidFill>
                </w14:textFill>
              </w:rPr>
              <w:t>分</w:t>
            </w:r>
            <w:r>
              <w:rPr>
                <w:rFonts w:ascii="Times New Roman" w:hAnsi="Times New Roman" w:eastAsia="仿宋"/>
                <w:color w:val="000000" w:themeColor="text1"/>
                <w:spacing w:val="8"/>
                <w:sz w:val="21"/>
                <w:szCs w:val="21"/>
                <w:highlight w:val="none"/>
                <w:u w:color="000000" w:themeColor="text1"/>
                <w:lang w:eastAsia="zh-CN"/>
                <w14:textFill>
                  <w14:solidFill>
                    <w14:schemeClr w14:val="tx1"/>
                  </w14:solidFill>
                </w14:textFill>
              </w:rPr>
              <w:t>之一至四分之一；花冠深紫红色，旗瓣倒长卵形，长8-9mm，先端钝圆或截平，基部楔形，具短瓣柄，冀瓣长圆形，长为旗瓣的四分之三，龙骨瓣与旗瓣约等长，子房线形，无毛。荚果线形，常弯曲，几无毛。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9" w:type="dxa"/>
            <w:tcBorders>
              <w:tl2br w:val="nil"/>
              <w:tr2bl w:val="nil"/>
            </w:tcBorders>
            <w:vAlign w:val="center"/>
          </w:tcPr>
          <w:p>
            <w:pPr>
              <w:widowControl/>
              <w:adjustRightInd w:val="0"/>
              <w:snapToGrid w:val="0"/>
              <w:spacing w:before="2" w:beforeLines="1" w:after="2" w:afterLines="1"/>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盐爪爪</w:t>
            </w:r>
          </w:p>
        </w:tc>
        <w:tc>
          <w:tcPr>
            <w:tcW w:w="1312" w:type="dxa"/>
            <w:tcBorders>
              <w:tl2br w:val="nil"/>
              <w:tr2bl w:val="nil"/>
            </w:tcBorders>
            <w:vAlign w:val="center"/>
          </w:tcPr>
          <w:p>
            <w:pPr>
              <w:widowControl/>
              <w:adjustRightInd w:val="0"/>
              <w:snapToGrid w:val="0"/>
              <w:spacing w:before="2" w:beforeLines="1" w:after="2" w:afterLines="1"/>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藜科</w:t>
            </w:r>
          </w:p>
        </w:tc>
        <w:tc>
          <w:tcPr>
            <w:tcW w:w="6107" w:type="dxa"/>
            <w:tcBorders>
              <w:tl2br w:val="nil"/>
              <w:tr2bl w:val="nil"/>
            </w:tcBorders>
            <w:vAlign w:val="center"/>
          </w:tcPr>
          <w:p>
            <w:pPr>
              <w:widowControl/>
              <w:adjustRightInd w:val="0"/>
              <w:snapToGrid w:val="0"/>
              <w:spacing w:before="2" w:beforeLines="1" w:after="2" w:afterLines="1"/>
              <w:ind w:firstLine="452" w:firstLineChars="200"/>
              <w:jc w:val="both"/>
              <w:textAlignment w:val="baseline"/>
              <w:rPr>
                <w:rFonts w:ascii="Times New Roman" w:hAnsi="Times New Roman" w:eastAsia="仿宋"/>
                <w:sz w:val="21"/>
                <w:szCs w:val="21"/>
                <w:highlight w:val="none"/>
                <w:lang w:eastAsia="zh-CN"/>
              </w:rPr>
            </w:pPr>
            <w:r>
              <w:rPr>
                <w:rFonts w:ascii="Times New Roman" w:hAnsi="Times New Roman" w:eastAsia="仿宋"/>
                <w:color w:val="000000" w:themeColor="text1"/>
                <w:spacing w:val="8"/>
                <w:sz w:val="21"/>
                <w:szCs w:val="21"/>
                <w:highlight w:val="none"/>
                <w:u w:color="000000" w:themeColor="text1"/>
                <w:lang w:eastAsia="zh-CN"/>
                <w14:textFill>
                  <w14:solidFill>
                    <w14:schemeClr w14:val="tx1"/>
                  </w14:solidFill>
                </w14:textFill>
              </w:rPr>
              <w:t>小灌木，高20-50cm。茎直立或平卧，多分枝；枝灰褐色，小枝上部近于草质，黄绿色。叶片圆柱状一，伸展或稍弯，灰绿色，长4-10mm，宽2-3mm，顶端钝，基部下延，半抱茎。花序穗状，无柄，长8-15mm，直径3-4mm，每3朵花生于1鳞状苞片内；花被合生，上部扁平成盾状，盾片宽五角形，周围有狭窄的翅状边缘；雄蕊2；种子直立，近圆形，直径约1mm，密生乳头状小突起。花果期7-8月。</w:t>
            </w:r>
          </w:p>
        </w:tc>
      </w:tr>
    </w:tbl>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5.3.3监测措施</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监测措施贯穿于土地损毁预防及施工阶段和土地复垦阶段。土地损毁预防控制与损毁阶段的监测主要在施工建设阶段，纳入项目建设施工监理，严格控制建设过程中的永久用地范围以及施工建设区域，该部分工程纳入主体工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阶段监测目的一方面是及时摸清损毁土地状况，采取复垦措施；另一方面是调查复垦土地存在的问题，通过复垦措施的补救，保证复垦土地生态系统的可持续发展。二者的目的均为及时发现问题，及时治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方案土地复垦监测内容主要为土地复垦效果监测，包括土壤质量情况、植被成活率和覆盖度的监测。实施土地复垦监测设置监测点和监测频率，应采取科学的技术方法进行合理优化设置。在土地复垦服务年限有效期内采用随机调查法观察记录项目区的植被恢复状况、土地肥力状况、土壤盐分含量、水土流失等。在复垦服务年限内，每年至少监测2次。本项目监测工作由项目建设单位伽师县水管总站组织完成，并对获取的监测数据进行整理和汇总入库。</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5.3.4管护措施</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项目区气候属</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暖温带荒漠干旱气候</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，全年</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降水极少</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所在区域干旱和缺水是限制当地植物生长的主要限制因素，靠大气降水量不能满足种植植物生长需求，需根据种植作物情况进行人工灌溉，因此，在复垦过程中重建植被时需对重建植被</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区域</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设置管护措施，保证植被</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的</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正常生长和</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覆盖</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率，本方案需设置</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年管护期。主要管护措施如下：</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a）灌溉措施</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植被在苗期根系不够发达，缺水则严重影响生长发育，就需要对重建植被进行及时灌溉，</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本方案中因</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自然降水</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极少，不予考虑，</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灌溉主要依靠人工灌溉方式进行。人工灌溉主要采用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水</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车拉运方式进行，结合当地自然降水状况以及植物的生长周期，在管护期内合理确定人工灌溉次数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根据《土地开发整理项目预算定额标准》（2012年）和</w:t>
      </w:r>
      <w:r>
        <w:rPr>
          <w:rFonts w:ascii="Times New Roman" w:hAnsi="Times New Roman" w:eastAsia="仿宋"/>
          <w:color w:val="000000" w:themeColor="text1"/>
          <w:sz w:val="24"/>
          <w:szCs w:val="24"/>
          <w:highlight w:val="none"/>
          <w:u w:color="000000"/>
          <w:lang w:eastAsia="zh-CN"/>
          <w14:textFill>
            <w14:solidFill>
              <w14:schemeClr w14:val="tx1"/>
            </w14:solidFill>
          </w14:textFill>
        </w:rPr>
        <w:t>《新疆维吾尔自治区农业灌溉用水定额》（DB 65/3611-2014）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中的相关灌溉指标参数和计算办法，</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按照干旱、半干旱荒漠区灌溉用水定额，</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结合当地保证</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植被成活需浇水灌溉的实际经验，</w:t>
      </w:r>
      <w:r>
        <w:rPr>
          <w:rFonts w:hint="eastAsia" w:ascii="仿宋_GB2312" w:hAnsi="Times New Roman" w:eastAsia="仿宋_GB2312"/>
          <w:bCs/>
          <w:color w:val="000000" w:themeColor="text1"/>
          <w:sz w:val="24"/>
          <w:highlight w:val="none"/>
          <w:lang w:eastAsia="zh-CN"/>
          <w14:textFill>
            <w14:solidFill>
              <w14:schemeClr w14:val="tx1"/>
            </w14:solidFill>
          </w14:textFill>
        </w:rPr>
        <w:t>确定管护期</w:t>
      </w:r>
      <w:r>
        <w:rPr>
          <w:rFonts w:hint="eastAsia" w:ascii="仿宋_GB2312" w:eastAsia="仿宋_GB2312"/>
          <w:bCs/>
          <w:color w:val="000000" w:themeColor="text1"/>
          <w:sz w:val="24"/>
          <w:highlight w:val="none"/>
          <w:lang w:eastAsia="zh-CN"/>
          <w14:textFill>
            <w14:solidFill>
              <w14:schemeClr w14:val="tx1"/>
            </w14:solidFill>
          </w14:textFill>
        </w:rPr>
        <w:t>第一年进行</w:t>
      </w:r>
      <w:r>
        <w:rPr>
          <w:rFonts w:hint="eastAsia" w:ascii="仿宋_GB2312" w:hAnsi="Times New Roman" w:eastAsia="仿宋_GB2312"/>
          <w:bCs/>
          <w:color w:val="000000" w:themeColor="text1"/>
          <w:sz w:val="24"/>
          <w:highlight w:val="none"/>
          <w:lang w:eastAsia="zh-CN"/>
          <w14:textFill>
            <w14:solidFill>
              <w14:schemeClr w14:val="tx1"/>
            </w14:solidFill>
          </w14:textFill>
        </w:rPr>
        <w:t>人工灌溉，</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保证</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林草</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植被成活的用水量为每年每公顷</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1800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ascii="Times New Roman" w:hAnsi="Times New Roman" w:eastAsia="仿宋"/>
          <w:color w:val="000000" w:themeColor="text1"/>
          <w:sz w:val="24"/>
          <w:szCs w:val="24"/>
          <w:highlight w:val="none"/>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项目区临时损毁土地复垦灌溉</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水源为沿线灌渠渠水，水资源稳定且水质较好，可满足植被对水质的要求，后期管护时用水可直接从旁边灌渠内抽取，运距</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约为500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m</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b）植被补种</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合理的植被配置模式能充分发挥生物多样性的特点，形成综合稳定的植物群落。</w:t>
      </w:r>
      <w:r>
        <w:rPr>
          <w:rFonts w:ascii="Times New Roman" w:hAnsi="Times New Roman" w:eastAsia="仿宋"/>
          <w:color w:val="000000" w:themeColor="text1"/>
          <w:sz w:val="24"/>
          <w:szCs w:val="24"/>
          <w:highlight w:val="none"/>
          <w:lang w:eastAsia="zh-CN"/>
          <w14:textFill>
            <w14:solidFill>
              <w14:schemeClr w14:val="tx1"/>
            </w14:solidFill>
          </w14:textFill>
        </w:rPr>
        <w:t>本项目</w:t>
      </w:r>
      <w:r>
        <w:rPr>
          <w:rFonts w:hint="eastAsia" w:ascii="Times New Roman" w:hAnsi="Times New Roman" w:eastAsia="仿宋"/>
          <w:color w:val="000000" w:themeColor="text1"/>
          <w:sz w:val="24"/>
          <w:szCs w:val="24"/>
          <w:highlight w:val="none"/>
          <w:lang w:eastAsia="zh-CN"/>
          <w14:textFill>
            <w14:solidFill>
              <w14:schemeClr w14:val="tx1"/>
            </w14:solidFill>
          </w14:textFill>
        </w:rPr>
        <w:t>设置管护期3年，管护期内需对植被重建区植被成活率不高的区域进行补植补种，</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植被补</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植补种</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时间</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宜</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选择在春季雨水较多及冬雪融化时节进行。</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c</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）病虫害防治</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对于植被生长时期可能出现的各种病虫害情况，采取相应的防护和治理措施，可通过喷洒农药的方式进行，以保证植被正常生长。</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根据当地以往自然植被恢复情况来看，一般不会出现病虫害，故本方案中不再进行病虫害防治措施的具体描述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d</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）加强宣传</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在项目明显位置设立标志牌、粉刷标语等形式进行广泛宣传，把管护与集体经济利益相挂钩、与工人切身利益相结合，加强生态环境治理的重大意义的宣传教育，增强工人管护的责任感和利益感，提高广大群众参与管护的积极性</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e</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）明确管护主体</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土地复垦项目完成后，确定管护主体，建立严格的管护责任，落实管护措施，明确管护内容，并作为各级领导的政绩考核指标</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520" w:lineRule="exact"/>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sectPr>
          <w:pgSz w:w="11906" w:h="16838"/>
          <w:pgMar w:top="1440" w:right="1797" w:bottom="1440" w:left="1797" w:header="879" w:footer="1009" w:gutter="0"/>
          <w:cols w:space="720" w:num="1"/>
          <w:docGrid w:linePitch="299" w:charSpace="0"/>
        </w:sectPr>
      </w:pPr>
    </w:p>
    <w:p>
      <w:pPr>
        <w:adjustRightInd w:val="0"/>
        <w:snapToGrid w:val="0"/>
        <w:spacing w:after="0" w:line="360" w:lineRule="auto"/>
        <w:jc w:val="center"/>
        <w:outlineLvl w:val="0"/>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pPr>
      <w:bookmarkStart w:id="91" w:name="_Toc128856268"/>
      <w:bookmarkStart w:id="92" w:name="_Toc503179552"/>
      <w:r>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t>6土地复垦工程设计及工程量测算</w:t>
      </w:r>
      <w:bookmarkEnd w:id="91"/>
      <w:bookmarkEnd w:id="92"/>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93" w:name="_Toc503179553"/>
      <w:bookmarkStart w:id="94" w:name="_Toc128856269"/>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6.1</w:t>
      </w:r>
      <w:r>
        <w:rPr>
          <w:rFonts w:hint="eastAsia"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复垦设计对象和范围</w:t>
      </w:r>
      <w:bookmarkEnd w:id="93"/>
      <w:bookmarkEnd w:id="94"/>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根据土地复垦方案编制规程的有关要求，结合本项目施工建设情况，本方案复垦工程设计对象为施工建设过程中损毁的土地，损毁面积为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17.0030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根据第四章的复垦适宜性评价结果，本项目对</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施工导流临时用地、弃渣场、施工生产生活区和施工道路</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进行复垦工程设计。</w:t>
      </w:r>
    </w:p>
    <w:p>
      <w:pPr>
        <w:adjustRightInd w:val="0"/>
        <w:snapToGrid w:val="0"/>
        <w:spacing w:after="0" w:line="360" w:lineRule="auto"/>
        <w:jc w:val="both"/>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95" w:name="_Toc122204651"/>
      <w:bookmarkStart w:id="96" w:name="_Toc128856270"/>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6.</w:t>
      </w:r>
      <w:r>
        <w:rPr>
          <w:rFonts w:hint="eastAsia"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2复垦工程设计及工程量测算</w:t>
      </w:r>
      <w:bookmarkEnd w:id="95"/>
      <w:bookmarkEnd w:id="96"/>
    </w:p>
    <w:p>
      <w:pPr>
        <w:adjustRightInd w:val="0"/>
        <w:snapToGrid w:val="0"/>
        <w:spacing w:after="0" w:line="360" w:lineRule="auto"/>
        <w:jc w:val="both"/>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6.2.</w:t>
      </w: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1施工导流临时用地</w:t>
      </w: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工程设计及工程量测算</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根据本工程建设内容及现场地形条件，本工程建设内容主要为新建引水闸、泄洪冲沙闸、两岸导流堤及河道整治、老闸拆除等项目，施工内容较为简单；河道宽缓，但两岸高程较低，河道流量较大。结合业主要求，须保证右岸下游渠道保持供水状态，以减小对当地居民生产生活的影响等。</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受地形条件及流量限制，隧洞、涵管等导流方式均不适用于本工程。左右岸地形宽缓、河道断面大，对比分析后，采用一次拦断河床明渠导流的导流方式，为工程施工创造干地施工条件。</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施工导流临时用地包括</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围堰和导流明渠，总面积4.9799公顷，其中上游围堰1处，面积0.6819公顷，下流围堰临时占地，属原闸址拆除区重复占地；导流渠2条，面积4.2980公顷（导流渠1面积0.5114公顷，导流渠2面积3.7866公顷），占用地类主要为灌木林地、其他林地、农村道路、河流水面和内陆滩涂，其中伽师县克买村用地面积2.1957公顷，疏勒县协开尔巴格村用地面积2.7842公顷，土地利用现状表如表6-1所示。待工程完成后，对施工导流临时用地进行拆除复垦，其中围堰拆除已纳入主体工程，因此本次复垦方案不再涉及；导流明渠复垦包括对渠道进行平整和植被恢复，复垦工程土地利用现状如下表：</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p>
    <w:p>
      <w:pP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br w:type="page"/>
      </w:r>
    </w:p>
    <w:p>
      <w:pPr>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表</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6</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1 施工导流临时用地</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土地利用</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现状</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表       </w:t>
      </w:r>
    </w:p>
    <w:p>
      <w:pPr>
        <w:adjustRightInd w:val="0"/>
        <w:snapToGrid w:val="0"/>
        <w:spacing w:after="0" w:line="240" w:lineRule="auto"/>
        <w:jc w:val="right"/>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单位：hm</w:t>
      </w:r>
      <w:r>
        <w:rPr>
          <w:rFonts w:ascii="Times New Roman" w:hAnsi="Times New Roman" w:eastAsia="黑体"/>
          <w:color w:val="000000" w:themeColor="text1"/>
          <w:sz w:val="21"/>
          <w:szCs w:val="21"/>
          <w:highlight w:val="none"/>
          <w:u w:color="000000" w:themeColor="text1"/>
          <w:vertAlign w:val="superscript"/>
          <w:lang w:eastAsia="zh-CN"/>
          <w14:textFill>
            <w14:solidFill>
              <w14:schemeClr w14:val="tx1"/>
            </w14:solidFill>
          </w14:textFill>
        </w:rPr>
        <w:t>2</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w:t>
      </w:r>
    </w:p>
    <w:tbl>
      <w:tblPr>
        <w:tblStyle w:val="97"/>
        <w:tblW w:w="852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18"/>
        <w:gridCol w:w="792"/>
        <w:gridCol w:w="941"/>
        <w:gridCol w:w="1013"/>
        <w:gridCol w:w="909"/>
        <w:gridCol w:w="771"/>
        <w:gridCol w:w="771"/>
        <w:gridCol w:w="771"/>
        <w:gridCol w:w="771"/>
        <w:gridCol w:w="77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18" w:type="dxa"/>
            <w:tcBorders>
              <w:tl2br w:val="nil"/>
              <w:tr2bl w:val="nil"/>
            </w:tcBorders>
            <w:shd w:val="clear" w:color="auto" w:fill="auto"/>
            <w:vAlign w:val="center"/>
          </w:tcPr>
          <w:p>
            <w:pPr>
              <w:widowControl/>
              <w:adjustRightInd w:val="0"/>
              <w:snapToGrid w:val="0"/>
              <w:spacing w:before="2" w:beforeLines="1" w:after="2" w:afterLines="1" w:line="220" w:lineRule="exact"/>
              <w:jc w:val="center"/>
              <w:textAlignment w:val="baseline"/>
              <w:rPr>
                <w:rFonts w:ascii="Times New Roman" w:hAnsi="Times New Roman" w:eastAsia="仿宋"/>
                <w:b/>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18"/>
                <w:szCs w:val="18"/>
                <w:highlight w:val="none"/>
                <w:u w:color="000000" w:themeColor="text1"/>
                <w:lang w:eastAsia="zh-CN"/>
                <w14:textFill>
                  <w14:solidFill>
                    <w14:schemeClr w14:val="tx1"/>
                  </w14:solidFill>
                </w14:textFill>
              </w:rPr>
              <w:t>一级评价单元</w:t>
            </w:r>
          </w:p>
        </w:tc>
        <w:tc>
          <w:tcPr>
            <w:tcW w:w="792" w:type="dxa"/>
            <w:tcBorders>
              <w:tl2br w:val="nil"/>
              <w:tr2bl w:val="nil"/>
            </w:tcBorders>
            <w:shd w:val="clear" w:color="auto" w:fill="auto"/>
            <w:vAlign w:val="center"/>
          </w:tcPr>
          <w:p>
            <w:pPr>
              <w:widowControl/>
              <w:adjustRightInd w:val="0"/>
              <w:snapToGrid w:val="0"/>
              <w:spacing w:before="2" w:beforeLines="1" w:after="2" w:afterLines="1" w:line="220" w:lineRule="exact"/>
              <w:jc w:val="center"/>
              <w:textAlignment w:val="baseline"/>
              <w:rPr>
                <w:rFonts w:ascii="Times New Roman" w:hAnsi="Times New Roman" w:eastAsia="仿宋"/>
                <w:b/>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18"/>
                <w:szCs w:val="18"/>
                <w:highlight w:val="none"/>
                <w:u w:color="000000" w:themeColor="text1"/>
                <w:lang w:eastAsia="zh-CN"/>
                <w14:textFill>
                  <w14:solidFill>
                    <w14:schemeClr w14:val="tx1"/>
                  </w14:solidFill>
                </w14:textFill>
              </w:rPr>
              <w:t>二级评价单元</w:t>
            </w:r>
          </w:p>
        </w:tc>
        <w:tc>
          <w:tcPr>
            <w:tcW w:w="941" w:type="dxa"/>
            <w:tcBorders>
              <w:tl2br w:val="nil"/>
              <w:tr2bl w:val="nil"/>
            </w:tcBorders>
            <w:shd w:val="clear" w:color="auto" w:fill="auto"/>
            <w:vAlign w:val="center"/>
          </w:tcPr>
          <w:p>
            <w:pPr>
              <w:widowControl/>
              <w:adjustRightInd w:val="0"/>
              <w:snapToGrid w:val="0"/>
              <w:spacing w:before="2" w:beforeLines="1" w:after="2" w:afterLines="1" w:line="220" w:lineRule="exact"/>
              <w:jc w:val="center"/>
              <w:textAlignment w:val="baseline"/>
              <w:rPr>
                <w:rFonts w:ascii="Times New Roman" w:hAnsi="Times New Roman" w:eastAsia="仿宋"/>
                <w:b/>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18"/>
                <w:szCs w:val="18"/>
                <w:highlight w:val="none"/>
                <w:u w:color="000000" w:themeColor="text1"/>
                <w:lang w:eastAsia="zh-CN"/>
                <w14:textFill>
                  <w14:solidFill>
                    <w14:schemeClr w14:val="tx1"/>
                  </w14:solidFill>
                </w14:textFill>
              </w:rPr>
              <w:t>县 (市)</w:t>
            </w:r>
          </w:p>
        </w:tc>
        <w:tc>
          <w:tcPr>
            <w:tcW w:w="1013" w:type="dxa"/>
            <w:tcBorders>
              <w:tl2br w:val="nil"/>
              <w:tr2bl w:val="nil"/>
            </w:tcBorders>
            <w:shd w:val="clear" w:color="auto" w:fill="auto"/>
            <w:vAlign w:val="center"/>
          </w:tcPr>
          <w:p>
            <w:pPr>
              <w:widowControl/>
              <w:adjustRightInd w:val="0"/>
              <w:snapToGrid w:val="0"/>
              <w:spacing w:before="2" w:beforeLines="1" w:after="2" w:afterLines="1" w:line="220" w:lineRule="exact"/>
              <w:jc w:val="center"/>
              <w:textAlignment w:val="baseline"/>
              <w:rPr>
                <w:rFonts w:ascii="Times New Roman" w:hAnsi="Times New Roman" w:eastAsia="仿宋"/>
                <w:b/>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18"/>
                <w:szCs w:val="18"/>
                <w:highlight w:val="none"/>
                <w:u w:color="000000" w:themeColor="text1"/>
                <w:lang w:eastAsia="zh-CN"/>
                <w14:textFill>
                  <w14:solidFill>
                    <w14:schemeClr w14:val="tx1"/>
                  </w14:solidFill>
                </w14:textFill>
              </w:rPr>
              <w:t>村</w:t>
            </w:r>
          </w:p>
        </w:tc>
        <w:tc>
          <w:tcPr>
            <w:tcW w:w="909" w:type="dxa"/>
            <w:tcBorders>
              <w:tl2br w:val="nil"/>
              <w:tr2bl w:val="nil"/>
            </w:tcBorders>
            <w:shd w:val="clear" w:color="auto" w:fill="auto"/>
            <w:vAlign w:val="center"/>
          </w:tcPr>
          <w:p>
            <w:pPr>
              <w:widowControl/>
              <w:adjustRightInd w:val="0"/>
              <w:snapToGrid w:val="0"/>
              <w:spacing w:before="2" w:beforeLines="1" w:after="2" w:afterLines="1" w:line="220" w:lineRule="exact"/>
              <w:jc w:val="center"/>
              <w:textAlignment w:val="baseline"/>
              <w:rPr>
                <w:rFonts w:ascii="Times New Roman" w:hAnsi="Times New Roman" w:eastAsia="仿宋"/>
                <w:b/>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18"/>
                <w:szCs w:val="18"/>
                <w:highlight w:val="none"/>
                <w:u w:color="000000" w:themeColor="text1"/>
                <w:lang w:eastAsia="zh-CN"/>
                <w14:textFill>
                  <w14:solidFill>
                    <w14:schemeClr w14:val="tx1"/>
                  </w14:solidFill>
                </w14:textFill>
              </w:rPr>
              <w:t>小计</w:t>
            </w:r>
          </w:p>
        </w:tc>
        <w:tc>
          <w:tcPr>
            <w:tcW w:w="771" w:type="dxa"/>
            <w:tcBorders>
              <w:tl2br w:val="nil"/>
              <w:tr2bl w:val="nil"/>
            </w:tcBorders>
            <w:shd w:val="clear" w:color="auto" w:fill="auto"/>
            <w:vAlign w:val="center"/>
          </w:tcPr>
          <w:p>
            <w:pPr>
              <w:widowControl/>
              <w:adjustRightInd w:val="0"/>
              <w:snapToGrid w:val="0"/>
              <w:spacing w:before="2" w:beforeLines="1" w:after="2" w:afterLines="1" w:line="220" w:lineRule="exact"/>
              <w:jc w:val="center"/>
              <w:textAlignment w:val="baseline"/>
              <w:rPr>
                <w:rFonts w:ascii="Times New Roman" w:hAnsi="Times New Roman" w:eastAsia="仿宋"/>
                <w:b/>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18"/>
                <w:szCs w:val="18"/>
                <w:highlight w:val="none"/>
                <w:u w:color="000000" w:themeColor="text1"/>
                <w:lang w:eastAsia="zh-CN"/>
                <w14:textFill>
                  <w14:solidFill>
                    <w14:schemeClr w14:val="tx1"/>
                  </w14:solidFill>
                </w14:textFill>
              </w:rPr>
              <w:t>灌木林地</w:t>
            </w:r>
          </w:p>
        </w:tc>
        <w:tc>
          <w:tcPr>
            <w:tcW w:w="771" w:type="dxa"/>
            <w:tcBorders>
              <w:tl2br w:val="nil"/>
              <w:tr2bl w:val="nil"/>
            </w:tcBorders>
            <w:shd w:val="clear" w:color="auto" w:fill="auto"/>
            <w:vAlign w:val="center"/>
          </w:tcPr>
          <w:p>
            <w:pPr>
              <w:widowControl/>
              <w:adjustRightInd w:val="0"/>
              <w:snapToGrid w:val="0"/>
              <w:spacing w:before="2" w:beforeLines="1" w:after="2" w:afterLines="1" w:line="220" w:lineRule="exact"/>
              <w:jc w:val="center"/>
              <w:textAlignment w:val="baseline"/>
              <w:rPr>
                <w:rFonts w:ascii="Times New Roman" w:hAnsi="Times New Roman" w:eastAsia="仿宋"/>
                <w:b/>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18"/>
                <w:szCs w:val="18"/>
                <w:highlight w:val="none"/>
                <w:u w:color="000000" w:themeColor="text1"/>
                <w:lang w:eastAsia="zh-CN"/>
                <w14:textFill>
                  <w14:solidFill>
                    <w14:schemeClr w14:val="tx1"/>
                  </w14:solidFill>
                </w14:textFill>
              </w:rPr>
              <w:t>其他林地</w:t>
            </w:r>
          </w:p>
        </w:tc>
        <w:tc>
          <w:tcPr>
            <w:tcW w:w="771" w:type="dxa"/>
            <w:tcBorders>
              <w:tl2br w:val="nil"/>
              <w:tr2bl w:val="nil"/>
            </w:tcBorders>
            <w:shd w:val="clear" w:color="auto" w:fill="auto"/>
            <w:vAlign w:val="center"/>
          </w:tcPr>
          <w:p>
            <w:pPr>
              <w:widowControl/>
              <w:adjustRightInd w:val="0"/>
              <w:snapToGrid w:val="0"/>
              <w:spacing w:before="2" w:beforeLines="1" w:after="2" w:afterLines="1" w:line="220" w:lineRule="exact"/>
              <w:jc w:val="center"/>
              <w:textAlignment w:val="baseline"/>
              <w:rPr>
                <w:rFonts w:ascii="Times New Roman" w:hAnsi="Times New Roman" w:eastAsia="仿宋"/>
                <w:b/>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18"/>
                <w:szCs w:val="18"/>
                <w:highlight w:val="none"/>
                <w:u w:color="000000" w:themeColor="text1"/>
                <w:lang w:eastAsia="zh-CN"/>
                <w14:textFill>
                  <w14:solidFill>
                    <w14:schemeClr w14:val="tx1"/>
                  </w14:solidFill>
                </w14:textFill>
              </w:rPr>
              <w:t>农村道路</w:t>
            </w:r>
          </w:p>
        </w:tc>
        <w:tc>
          <w:tcPr>
            <w:tcW w:w="771" w:type="dxa"/>
            <w:tcBorders>
              <w:tl2br w:val="nil"/>
              <w:tr2bl w:val="nil"/>
            </w:tcBorders>
            <w:shd w:val="clear" w:color="auto" w:fill="auto"/>
            <w:vAlign w:val="center"/>
          </w:tcPr>
          <w:p>
            <w:pPr>
              <w:widowControl/>
              <w:adjustRightInd w:val="0"/>
              <w:snapToGrid w:val="0"/>
              <w:spacing w:before="2" w:beforeLines="1" w:after="2" w:afterLines="1" w:line="220" w:lineRule="exact"/>
              <w:jc w:val="center"/>
              <w:textAlignment w:val="baseline"/>
              <w:rPr>
                <w:rFonts w:ascii="Times New Roman" w:hAnsi="Times New Roman" w:eastAsia="仿宋"/>
                <w:b/>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18"/>
                <w:szCs w:val="18"/>
                <w:highlight w:val="none"/>
                <w:u w:color="000000" w:themeColor="text1"/>
                <w:lang w:eastAsia="zh-CN"/>
                <w14:textFill>
                  <w14:solidFill>
                    <w14:schemeClr w14:val="tx1"/>
                  </w14:solidFill>
                </w14:textFill>
              </w:rPr>
              <w:t>内陆滩涂</w:t>
            </w:r>
          </w:p>
        </w:tc>
        <w:tc>
          <w:tcPr>
            <w:tcW w:w="771" w:type="dxa"/>
            <w:tcBorders>
              <w:tl2br w:val="nil"/>
              <w:tr2bl w:val="nil"/>
            </w:tcBorders>
            <w:shd w:val="clear" w:color="auto" w:fill="auto"/>
            <w:vAlign w:val="center"/>
          </w:tcPr>
          <w:p>
            <w:pPr>
              <w:widowControl/>
              <w:adjustRightInd w:val="0"/>
              <w:snapToGrid w:val="0"/>
              <w:spacing w:before="2" w:beforeLines="1" w:after="2" w:afterLines="1" w:line="220" w:lineRule="exact"/>
              <w:jc w:val="center"/>
              <w:textAlignment w:val="baseline"/>
              <w:rPr>
                <w:rFonts w:ascii="Times New Roman" w:hAnsi="Times New Roman" w:eastAsia="仿宋"/>
                <w:b/>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18"/>
                <w:szCs w:val="18"/>
                <w:highlight w:val="none"/>
                <w:u w:color="000000" w:themeColor="text1"/>
                <w:lang w:eastAsia="zh-CN"/>
                <w14:textFill>
                  <w14:solidFill>
                    <w14:schemeClr w14:val="tx1"/>
                  </w14:solidFill>
                </w14:textFill>
              </w:rPr>
              <w:t>河流水面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18"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施工导流临时用地</w:t>
            </w:r>
          </w:p>
        </w:tc>
        <w:tc>
          <w:tcPr>
            <w:tcW w:w="792"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导流渠1</w:t>
            </w:r>
          </w:p>
        </w:tc>
        <w:tc>
          <w:tcPr>
            <w:tcW w:w="94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伽师县</w:t>
            </w:r>
          </w:p>
        </w:tc>
        <w:tc>
          <w:tcPr>
            <w:tcW w:w="101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克买村</w:t>
            </w:r>
          </w:p>
        </w:tc>
        <w:tc>
          <w:tcPr>
            <w:tcW w:w="90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0.5114</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0.4886</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0.0228</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18"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792"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导流渠2</w:t>
            </w:r>
          </w:p>
        </w:tc>
        <w:tc>
          <w:tcPr>
            <w:tcW w:w="94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疏勒县</w:t>
            </w:r>
          </w:p>
        </w:tc>
        <w:tc>
          <w:tcPr>
            <w:tcW w:w="101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协开尔巴格村</w:t>
            </w:r>
          </w:p>
        </w:tc>
        <w:tc>
          <w:tcPr>
            <w:tcW w:w="90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2.4017</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2.4017</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46" w:hRule="atLeast"/>
        </w:trPr>
        <w:tc>
          <w:tcPr>
            <w:tcW w:w="1018"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792"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94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伽师县</w:t>
            </w:r>
          </w:p>
        </w:tc>
        <w:tc>
          <w:tcPr>
            <w:tcW w:w="101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克买村</w:t>
            </w:r>
          </w:p>
        </w:tc>
        <w:tc>
          <w:tcPr>
            <w:tcW w:w="90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1.3849</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1.3849</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18"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792"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上游围堰</w:t>
            </w:r>
          </w:p>
        </w:tc>
        <w:tc>
          <w:tcPr>
            <w:tcW w:w="94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伽师县</w:t>
            </w:r>
          </w:p>
        </w:tc>
        <w:tc>
          <w:tcPr>
            <w:tcW w:w="101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克买村</w:t>
            </w:r>
          </w:p>
        </w:tc>
        <w:tc>
          <w:tcPr>
            <w:tcW w:w="90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0.2994</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0.0165</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0.1111</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0.1718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18"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792"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94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疏勒县</w:t>
            </w:r>
          </w:p>
        </w:tc>
        <w:tc>
          <w:tcPr>
            <w:tcW w:w="101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协开尔巴格村</w:t>
            </w:r>
          </w:p>
        </w:tc>
        <w:tc>
          <w:tcPr>
            <w:tcW w:w="90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0.3825</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0.0125</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0.1201</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0.2499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3764" w:type="dxa"/>
            <w:gridSpan w:val="4"/>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合计</w:t>
            </w:r>
          </w:p>
        </w:tc>
        <w:tc>
          <w:tcPr>
            <w:tcW w:w="90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4.9799</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4.2877</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0.0165</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0.0228</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0.2312</w:t>
            </w:r>
          </w:p>
        </w:tc>
        <w:tc>
          <w:tcPr>
            <w:tcW w:w="77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18"/>
                <w:szCs w:val="18"/>
                <w:highlight w:val="none"/>
                <w:u w:color="000000" w:themeColor="text1"/>
                <w:lang w:eastAsia="zh-CN"/>
                <w14:textFill>
                  <w14:solidFill>
                    <w14:schemeClr w14:val="tx1"/>
                  </w14:solidFill>
                </w14:textFill>
              </w:rPr>
              <w:t>0.4217</w:t>
            </w:r>
          </w:p>
        </w:tc>
      </w:tr>
    </w:tbl>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a）表土剥离</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本项目表土剥离工程量和费用已纳入主体工程，本方案中不再重复计算。</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b）苫盖防尘网</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围堰和导流明渠占用林地、草地范围表土有机质含量较高，对其表面0.3m实施剥离，</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土堆表面用苫布遮盖，工程量和费用已纳入水土保持费用中，本方案中不再重复计算。</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c</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）土地平整</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施工期间，围堰和导流明渠建设过程中的临时堆放、施工车辆和人员的活动等，对土地造成挖损和</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压占，使原有的土地形态发生改变，会使土地的表层起伏不平。为保证复垦措施的及时实施，</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以平整单元内部土方挖填平衡为基础，利用74kw推土机对场地进行平整，推平地面高低不平区域，平整后地面坡度达到复垦质量要求，其中围堰平整平均厚度约5cm，导流明渠平整厚度约20cm，土地平整工程量为8564.90立方米。</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d）表土回覆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针对复垦方向为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林地、草地的区域</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，在土地平整后需利用</w:t>
      </w:r>
      <w:r>
        <w:rPr>
          <w:rFonts w:ascii="Times New Roman" w:hAnsi="Times New Roman" w:eastAsia="仿宋"/>
          <w:color w:val="000000" w:themeColor="text1"/>
          <w:sz w:val="24"/>
          <w:szCs w:val="24"/>
          <w:highlight w:val="none"/>
          <w:lang w:eastAsia="zh-CN"/>
          <w14:textFill>
            <w14:solidFill>
              <w14:schemeClr w14:val="tx1"/>
            </w14:solidFill>
          </w14:textFill>
        </w:rPr>
        <w:t>74kw</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推土机将建设前期剥离的表土回覆在疏松后的地表上，作为表层土壤，为农作物的种植创造土壤条件，覆盖时注意尽量使表土分布均匀，有利于农作物的生长。覆土来源主要为临时用地前期剥离的表土，覆土时应保证覆土厚度不低于</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0cm，具体实施时可根据实际情况确定，原则上不小于前期剥离的厚度。</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依此设计测算，</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覆土面积为</w:t>
      </w:r>
      <w:r>
        <w:rPr>
          <w:rFonts w:hint="eastAsia" w:ascii="Times New Roman" w:hAnsi="Times New Roman" w:eastAsia="仿宋"/>
          <w:color w:val="000000" w:themeColor="text1"/>
          <w:sz w:val="24"/>
          <w:szCs w:val="24"/>
          <w:highlight w:val="none"/>
          <w:lang w:eastAsia="zh-CN"/>
          <w14:textFill>
            <w14:solidFill>
              <w14:schemeClr w14:val="tx1"/>
            </w14:solidFill>
          </w14:textFill>
        </w:rPr>
        <w:t>4.3043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，覆土厚度为30cm，覆土工程量为</w:t>
      </w:r>
      <w:r>
        <w:rPr>
          <w:rFonts w:hint="eastAsia" w:ascii="Times New Roman" w:hAnsi="Times New Roman" w:eastAsia="仿宋"/>
          <w:color w:val="000000" w:themeColor="text1"/>
          <w:sz w:val="24"/>
          <w:szCs w:val="24"/>
          <w:highlight w:val="none"/>
          <w:lang w:eastAsia="zh-CN"/>
          <w14:textFill>
            <w14:solidFill>
              <w14:schemeClr w14:val="tx1"/>
            </w14:solidFill>
          </w14:textFill>
        </w:rPr>
        <w:t>12912.60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e）土壤培肥</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由于在施工过程中受到人工扰动比较大，原有土壤结构遭到破坏，造成了土地肥力降低。为快速有效地提高</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林地、草地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质量，本方案针对复垦为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林地、草地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的区域采取土壤改良与培肥措施，即在土地翻耕时采用撒施的方式将有机-无机复合肥撒于土壤表层，然后再覆土，从而增加土壤有机质和养分含量，改良土壤性状，提高土壤肥力</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，林地、草地施肥量为750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kg/</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，则需要复合肥：3.228t。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f）植被重建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在整平、覆土改造的基础上，选取的主要植物种进行植被重建，本复垦单元植物工程措施如下：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复垦</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方向</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为灌木林地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和其他林地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的土地损毁区域，灌木种类选择裸根的红柳，</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其他林地树种选择梭梭，</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株行距1×2m</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栽植穴规格要求为120cm×120cm，先回填一些熟土后进行种植栽植。苗木栽植后，及时浇透一次定根水，以确保苗木的成活。另外，应加强苗木管护，根据气候条件及降水量，适时浇水或排水，防止苗木因体内过量水分损失或土壤积水而死亡。采用机械洒水时，不得直接冲击地表，以防对地面造成冲刷，另一方面，应根据树种特点，监测并防治病虫害、鼠害</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，土球直径平均约20cm，冠幅为80cm，种植</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红柳</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21440株，种植梭梭83株。</w:t>
      </w:r>
    </w:p>
    <w:p>
      <w:pPr>
        <w:rPr>
          <w:rFonts w:eastAsia="黑体"/>
          <w:b w:val="0"/>
          <w:bCs w:val="0"/>
          <w:highlight w:val="none"/>
        </w:rPr>
        <w:sectPr>
          <w:type w:val="nextColumn"/>
          <w:pgSz w:w="11906" w:h="16838"/>
          <w:pgMar w:top="1440" w:right="1797" w:bottom="1440" w:left="1797" w:header="879" w:footer="1009" w:gutter="0"/>
          <w:cols w:space="720" w:num="1"/>
          <w:docGrid w:linePitch="299" w:charSpace="0"/>
        </w:sectPr>
      </w:pPr>
    </w:p>
    <w:p>
      <w:pPr>
        <w:pStyle w:val="883"/>
        <w:jc w:val="center"/>
        <w:rPr>
          <w:rFonts w:eastAsia="黑体"/>
          <w:b w:val="0"/>
          <w:bCs w:val="0"/>
          <w:highlight w:val="none"/>
        </w:rPr>
      </w:pPr>
      <w:r>
        <w:rPr>
          <w:rFonts w:eastAsia="黑体"/>
          <w:b w:val="0"/>
          <w:bCs w:val="0"/>
          <w:highlight w:val="none"/>
        </w:rPr>
        <w:t>表6-</w:t>
      </w:r>
      <w:r>
        <w:rPr>
          <w:rFonts w:hint="eastAsia" w:eastAsia="黑体"/>
          <w:b w:val="0"/>
          <w:bCs w:val="0"/>
          <w:highlight w:val="none"/>
        </w:rPr>
        <w:t>2 施工导流临时用地</w:t>
      </w:r>
      <w:r>
        <w:rPr>
          <w:rFonts w:eastAsia="黑体"/>
          <w:b w:val="0"/>
          <w:bCs w:val="0"/>
          <w:highlight w:val="none"/>
        </w:rPr>
        <w:t>复垦工程量汇总表</w:t>
      </w:r>
    </w:p>
    <w:tbl>
      <w:tblPr>
        <w:tblStyle w:val="97"/>
        <w:tblW w:w="1416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896"/>
        <w:gridCol w:w="1476"/>
        <w:gridCol w:w="1111"/>
        <w:gridCol w:w="1528"/>
        <w:gridCol w:w="1006"/>
        <w:gridCol w:w="976"/>
        <w:gridCol w:w="1467"/>
        <w:gridCol w:w="1399"/>
        <w:gridCol w:w="1400"/>
        <w:gridCol w:w="1003"/>
        <w:gridCol w:w="90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89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一级评价单元</w:t>
            </w:r>
          </w:p>
        </w:tc>
        <w:tc>
          <w:tcPr>
            <w:tcW w:w="147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二级评价单元</w:t>
            </w:r>
          </w:p>
        </w:tc>
        <w:tc>
          <w:tcPr>
            <w:tcW w:w="1111"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县 (市)</w:t>
            </w:r>
          </w:p>
        </w:tc>
        <w:tc>
          <w:tcPr>
            <w:tcW w:w="1528"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村</w:t>
            </w:r>
          </w:p>
        </w:tc>
        <w:tc>
          <w:tcPr>
            <w:tcW w:w="1982" w:type="dxa"/>
            <w:gridSpan w:val="2"/>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损毁面积</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2</w:t>
            </w:r>
          </w:p>
        </w:tc>
        <w:tc>
          <w:tcPr>
            <w:tcW w:w="146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原地类</w:t>
            </w:r>
          </w:p>
        </w:tc>
        <w:tc>
          <w:tcPr>
            <w:tcW w:w="139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表土回填/m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3</w:t>
            </w:r>
          </w:p>
        </w:tc>
        <w:tc>
          <w:tcPr>
            <w:tcW w:w="140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土地平整/m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2</w:t>
            </w:r>
          </w:p>
        </w:tc>
        <w:tc>
          <w:tcPr>
            <w:tcW w:w="100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培肥/t</w:t>
            </w:r>
          </w:p>
        </w:tc>
        <w:tc>
          <w:tcPr>
            <w:tcW w:w="9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植被/株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896"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施工导流临时用地</w:t>
            </w:r>
          </w:p>
        </w:tc>
        <w:tc>
          <w:tcPr>
            <w:tcW w:w="1476"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导流渠1</w:t>
            </w:r>
          </w:p>
        </w:tc>
        <w:tc>
          <w:tcPr>
            <w:tcW w:w="1111"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1528"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克买村</w:t>
            </w:r>
          </w:p>
        </w:tc>
        <w:tc>
          <w:tcPr>
            <w:tcW w:w="10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0.4886</w:t>
            </w:r>
          </w:p>
        </w:tc>
        <w:tc>
          <w:tcPr>
            <w:tcW w:w="976"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0.5114</w:t>
            </w:r>
          </w:p>
        </w:tc>
        <w:tc>
          <w:tcPr>
            <w:tcW w:w="146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灌木林地</w:t>
            </w:r>
          </w:p>
        </w:tc>
        <w:tc>
          <w:tcPr>
            <w:tcW w:w="139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1465.8</w:t>
            </w:r>
          </w:p>
        </w:tc>
        <w:tc>
          <w:tcPr>
            <w:tcW w:w="140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977.2</w:t>
            </w:r>
          </w:p>
        </w:tc>
        <w:tc>
          <w:tcPr>
            <w:tcW w:w="100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 xml:space="preserve">0.366 </w:t>
            </w:r>
          </w:p>
        </w:tc>
        <w:tc>
          <w:tcPr>
            <w:tcW w:w="9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2443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89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7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1"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1528"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克买村</w:t>
            </w:r>
          </w:p>
        </w:tc>
        <w:tc>
          <w:tcPr>
            <w:tcW w:w="10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0.0228</w:t>
            </w:r>
          </w:p>
        </w:tc>
        <w:tc>
          <w:tcPr>
            <w:tcW w:w="97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6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农村道路</w:t>
            </w:r>
          </w:p>
        </w:tc>
        <w:tc>
          <w:tcPr>
            <w:tcW w:w="139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0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0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89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76"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导流渠2</w:t>
            </w:r>
          </w:p>
        </w:tc>
        <w:tc>
          <w:tcPr>
            <w:tcW w:w="1111"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疏勒县</w:t>
            </w:r>
          </w:p>
        </w:tc>
        <w:tc>
          <w:tcPr>
            <w:tcW w:w="1528"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协开尔巴格村</w:t>
            </w:r>
          </w:p>
        </w:tc>
        <w:tc>
          <w:tcPr>
            <w:tcW w:w="10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2.4017</w:t>
            </w:r>
          </w:p>
        </w:tc>
        <w:tc>
          <w:tcPr>
            <w:tcW w:w="97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2.4017</w:t>
            </w:r>
          </w:p>
        </w:tc>
        <w:tc>
          <w:tcPr>
            <w:tcW w:w="146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灌木林地</w:t>
            </w:r>
          </w:p>
        </w:tc>
        <w:tc>
          <w:tcPr>
            <w:tcW w:w="139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7205.1</w:t>
            </w:r>
          </w:p>
        </w:tc>
        <w:tc>
          <w:tcPr>
            <w:tcW w:w="140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4803.4</w:t>
            </w:r>
          </w:p>
        </w:tc>
        <w:tc>
          <w:tcPr>
            <w:tcW w:w="100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 xml:space="preserve">1.801 </w:t>
            </w:r>
          </w:p>
        </w:tc>
        <w:tc>
          <w:tcPr>
            <w:tcW w:w="9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12009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89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7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1"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1528"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克买村</w:t>
            </w:r>
          </w:p>
        </w:tc>
        <w:tc>
          <w:tcPr>
            <w:tcW w:w="10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1.3849</w:t>
            </w:r>
          </w:p>
        </w:tc>
        <w:tc>
          <w:tcPr>
            <w:tcW w:w="97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1.3849</w:t>
            </w:r>
          </w:p>
        </w:tc>
        <w:tc>
          <w:tcPr>
            <w:tcW w:w="146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灌木林地</w:t>
            </w:r>
          </w:p>
        </w:tc>
        <w:tc>
          <w:tcPr>
            <w:tcW w:w="139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4154.7</w:t>
            </w:r>
          </w:p>
        </w:tc>
        <w:tc>
          <w:tcPr>
            <w:tcW w:w="140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2769.8</w:t>
            </w:r>
          </w:p>
        </w:tc>
        <w:tc>
          <w:tcPr>
            <w:tcW w:w="100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 xml:space="preserve">1.039 </w:t>
            </w:r>
          </w:p>
        </w:tc>
        <w:tc>
          <w:tcPr>
            <w:tcW w:w="9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6925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89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76"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上游围堰</w:t>
            </w:r>
          </w:p>
        </w:tc>
        <w:tc>
          <w:tcPr>
            <w:tcW w:w="1111"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1528"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克买村</w:t>
            </w:r>
          </w:p>
        </w:tc>
        <w:tc>
          <w:tcPr>
            <w:tcW w:w="10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0.0165</w:t>
            </w:r>
          </w:p>
        </w:tc>
        <w:tc>
          <w:tcPr>
            <w:tcW w:w="976"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0.2994</w:t>
            </w:r>
          </w:p>
        </w:tc>
        <w:tc>
          <w:tcPr>
            <w:tcW w:w="146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其他林地</w:t>
            </w:r>
          </w:p>
        </w:tc>
        <w:tc>
          <w:tcPr>
            <w:tcW w:w="139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49.5</w:t>
            </w:r>
          </w:p>
        </w:tc>
        <w:tc>
          <w:tcPr>
            <w:tcW w:w="140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8.25</w:t>
            </w:r>
          </w:p>
        </w:tc>
        <w:tc>
          <w:tcPr>
            <w:tcW w:w="100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 xml:space="preserve">0.012 </w:t>
            </w:r>
          </w:p>
        </w:tc>
        <w:tc>
          <w:tcPr>
            <w:tcW w:w="9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83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89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7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1"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528"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0.1111</w:t>
            </w:r>
          </w:p>
        </w:tc>
        <w:tc>
          <w:tcPr>
            <w:tcW w:w="97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6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内陆滩涂</w:t>
            </w:r>
          </w:p>
        </w:tc>
        <w:tc>
          <w:tcPr>
            <w:tcW w:w="139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0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0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89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7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1"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528"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0.1718</w:t>
            </w:r>
          </w:p>
        </w:tc>
        <w:tc>
          <w:tcPr>
            <w:tcW w:w="97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6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河流水面</w:t>
            </w:r>
          </w:p>
        </w:tc>
        <w:tc>
          <w:tcPr>
            <w:tcW w:w="139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0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0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89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7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1"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疏勒县</w:t>
            </w:r>
          </w:p>
        </w:tc>
        <w:tc>
          <w:tcPr>
            <w:tcW w:w="1528"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协开尔巴格村</w:t>
            </w:r>
          </w:p>
        </w:tc>
        <w:tc>
          <w:tcPr>
            <w:tcW w:w="10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0.0125</w:t>
            </w:r>
          </w:p>
        </w:tc>
        <w:tc>
          <w:tcPr>
            <w:tcW w:w="976"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0.3825</w:t>
            </w:r>
          </w:p>
        </w:tc>
        <w:tc>
          <w:tcPr>
            <w:tcW w:w="146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灌木林地</w:t>
            </w:r>
          </w:p>
        </w:tc>
        <w:tc>
          <w:tcPr>
            <w:tcW w:w="139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37.5</w:t>
            </w:r>
          </w:p>
        </w:tc>
        <w:tc>
          <w:tcPr>
            <w:tcW w:w="140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6.25</w:t>
            </w:r>
          </w:p>
        </w:tc>
        <w:tc>
          <w:tcPr>
            <w:tcW w:w="100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 xml:space="preserve">0.009 </w:t>
            </w:r>
          </w:p>
        </w:tc>
        <w:tc>
          <w:tcPr>
            <w:tcW w:w="9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63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89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7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1"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528"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0.1201</w:t>
            </w:r>
          </w:p>
        </w:tc>
        <w:tc>
          <w:tcPr>
            <w:tcW w:w="97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6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内陆滩涂</w:t>
            </w:r>
          </w:p>
        </w:tc>
        <w:tc>
          <w:tcPr>
            <w:tcW w:w="139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0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0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89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7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1"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528"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0.2499</w:t>
            </w:r>
          </w:p>
        </w:tc>
        <w:tc>
          <w:tcPr>
            <w:tcW w:w="97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6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河流水面</w:t>
            </w:r>
          </w:p>
        </w:tc>
        <w:tc>
          <w:tcPr>
            <w:tcW w:w="139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0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0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011" w:type="dxa"/>
            <w:gridSpan w:val="4"/>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合计</w:t>
            </w:r>
          </w:p>
        </w:tc>
        <w:tc>
          <w:tcPr>
            <w:tcW w:w="10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4.9799</w:t>
            </w:r>
          </w:p>
        </w:tc>
        <w:tc>
          <w:tcPr>
            <w:tcW w:w="97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4.9799</w:t>
            </w:r>
          </w:p>
        </w:tc>
        <w:tc>
          <w:tcPr>
            <w:tcW w:w="146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39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12912.6</w:t>
            </w:r>
          </w:p>
        </w:tc>
        <w:tc>
          <w:tcPr>
            <w:tcW w:w="140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8564.90</w:t>
            </w:r>
          </w:p>
        </w:tc>
        <w:tc>
          <w:tcPr>
            <w:tcW w:w="1003" w:type="dxa"/>
            <w:tcBorders>
              <w:tl2br w:val="nil"/>
              <w:tr2bl w:val="nil"/>
            </w:tcBorders>
            <w:shd w:val="clear" w:color="auto" w:fill="auto"/>
            <w:vAlign w:val="bottom"/>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 xml:space="preserve">3.228 </w:t>
            </w:r>
          </w:p>
        </w:tc>
        <w:tc>
          <w:tcPr>
            <w:tcW w:w="90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21523</w:t>
            </w:r>
          </w:p>
        </w:tc>
      </w:tr>
    </w:tbl>
    <w:p>
      <w:pPr>
        <w:adjustRightInd w:val="0"/>
        <w:snapToGrid w:val="0"/>
        <w:spacing w:after="0" w:line="360" w:lineRule="auto"/>
        <w:jc w:val="both"/>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sectPr>
          <w:pgSz w:w="16838" w:h="11906" w:orient="landscape"/>
          <w:pgMar w:top="1797" w:right="1440" w:bottom="1797" w:left="1440" w:header="879" w:footer="1009" w:gutter="0"/>
          <w:cols w:space="0" w:num="1"/>
          <w:docGrid w:linePitch="299" w:charSpace="0"/>
        </w:sectPr>
      </w:pPr>
    </w:p>
    <w:p>
      <w:pPr>
        <w:adjustRightInd w:val="0"/>
        <w:snapToGrid w:val="0"/>
        <w:spacing w:after="0" w:line="360" w:lineRule="auto"/>
        <w:jc w:val="both"/>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6.2.</w:t>
      </w: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2弃渣场</w:t>
      </w: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工程设计及工程量测算</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本工程共设置</w:t>
      </w:r>
      <w:r>
        <w:rPr>
          <w:rFonts w:ascii="Times New Roman" w:hAnsi="Times New Roman" w:eastAsia="仿宋"/>
          <w:color w:val="000000" w:themeColor="text1"/>
          <w:sz w:val="24"/>
          <w:szCs w:val="24"/>
          <w:highlight w:val="none"/>
          <w:lang w:eastAsia="zh-CN"/>
          <w14:textFill>
            <w14:solidFill>
              <w14:schemeClr w14:val="tx1"/>
            </w14:solidFill>
          </w14:textFill>
        </w:rPr>
        <w:t>1</w:t>
      </w:r>
      <w:r>
        <w:rPr>
          <w:rFonts w:hint="eastAsia" w:ascii="Times New Roman" w:hAnsi="Times New Roman" w:eastAsia="仿宋"/>
          <w:color w:val="000000" w:themeColor="text1"/>
          <w:sz w:val="24"/>
          <w:szCs w:val="24"/>
          <w:highlight w:val="none"/>
          <w:lang w:eastAsia="zh-CN"/>
          <w14:textFill>
            <w14:solidFill>
              <w14:schemeClr w14:val="tx1"/>
            </w14:solidFill>
          </w14:textFill>
        </w:rPr>
        <w:t>个渣场和1个临时堆渣场，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总面积7.2368公顷。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1#临时堆渣场位于大坝左岸，涉及疏勒县协开尔巴格村、伽师县克买村和喀什市乡用地，用地面积3.2688公顷，全部为灌木林地，用于临时堆存导流明渠开挖料，该部分开挖料主要用于枢纽区回填利用及后期明渠回填，布置高程</w:t>
      </w:r>
      <w:r>
        <w:rPr>
          <w:rFonts w:ascii="Times New Roman" w:hAnsi="Times New Roman" w:eastAsia="仿宋"/>
          <w:color w:val="000000" w:themeColor="text1"/>
          <w:sz w:val="24"/>
          <w:szCs w:val="24"/>
          <w:highlight w:val="none"/>
          <w:lang w:eastAsia="zh-CN"/>
          <w14:textFill>
            <w14:solidFill>
              <w14:schemeClr w14:val="tx1"/>
            </w14:solidFill>
          </w14:textFill>
        </w:rPr>
        <w:t>1221.50~1224.00m</w:t>
      </w:r>
      <w:r>
        <w:rPr>
          <w:rFonts w:hint="eastAsia" w:ascii="Times New Roman" w:hAnsi="Times New Roman" w:eastAsia="仿宋"/>
          <w:color w:val="000000" w:themeColor="text1"/>
          <w:sz w:val="24"/>
          <w:szCs w:val="24"/>
          <w:highlight w:val="none"/>
          <w:lang w:eastAsia="zh-CN"/>
          <w14:textFill>
            <w14:solidFill>
              <w14:schemeClr w14:val="tx1"/>
            </w14:solidFill>
          </w14:textFill>
        </w:rPr>
        <w:t>，高</w:t>
      </w:r>
      <w:r>
        <w:rPr>
          <w:rFonts w:ascii="Times New Roman" w:hAnsi="Times New Roman" w:eastAsia="仿宋"/>
          <w:color w:val="000000" w:themeColor="text1"/>
          <w:sz w:val="24"/>
          <w:szCs w:val="24"/>
          <w:highlight w:val="none"/>
          <w:lang w:eastAsia="zh-CN"/>
          <w14:textFill>
            <w14:solidFill>
              <w14:schemeClr w14:val="tx1"/>
            </w14:solidFill>
          </w14:textFill>
        </w:rPr>
        <w:t>2.5m</w:t>
      </w:r>
      <w:r>
        <w:rPr>
          <w:rFonts w:hint="eastAsia" w:ascii="Times New Roman" w:hAnsi="Times New Roman" w:eastAsia="仿宋"/>
          <w:color w:val="000000" w:themeColor="text1"/>
          <w:sz w:val="24"/>
          <w:szCs w:val="24"/>
          <w:highlight w:val="none"/>
          <w:lang w:eastAsia="zh-CN"/>
          <w14:textFill>
            <w14:solidFill>
              <w14:schemeClr w14:val="tx1"/>
            </w14:solidFill>
          </w14:textFill>
        </w:rPr>
        <w:t>，为防止冲刷流失，考虑用防尘网对临时堆存材料进行覆盖，待使用完毕后对场地进行平整和植被恢复。</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ascii="Times New Roman" w:hAnsi="Times New Roman" w:eastAsia="仿宋"/>
          <w:color w:val="000000" w:themeColor="text1"/>
          <w:sz w:val="24"/>
          <w:szCs w:val="24"/>
          <w:highlight w:val="none"/>
          <w:lang w:eastAsia="zh-CN"/>
          <w14:textFill>
            <w14:solidFill>
              <w14:schemeClr w14:val="tx1"/>
            </w14:solidFill>
          </w14:textFill>
        </w:rPr>
        <w:t>2#</w:t>
      </w:r>
      <w:r>
        <w:rPr>
          <w:rFonts w:hint="eastAsia" w:ascii="Times New Roman" w:hAnsi="Times New Roman" w:eastAsia="仿宋"/>
          <w:color w:val="000000" w:themeColor="text1"/>
          <w:sz w:val="24"/>
          <w:szCs w:val="24"/>
          <w:highlight w:val="none"/>
          <w:lang w:eastAsia="zh-CN"/>
          <w14:textFill>
            <w14:solidFill>
              <w14:schemeClr w14:val="tx1"/>
            </w14:solidFill>
          </w14:textFill>
        </w:rPr>
        <w:t>弃渣场位于闸址区下游约</w:t>
      </w:r>
      <w:r>
        <w:rPr>
          <w:rFonts w:ascii="Times New Roman" w:hAnsi="Times New Roman" w:eastAsia="仿宋"/>
          <w:color w:val="000000" w:themeColor="text1"/>
          <w:sz w:val="24"/>
          <w:szCs w:val="24"/>
          <w:highlight w:val="none"/>
          <w:lang w:eastAsia="zh-CN"/>
          <w14:textFill>
            <w14:solidFill>
              <w14:schemeClr w14:val="tx1"/>
            </w14:solidFill>
          </w14:textFill>
        </w:rPr>
        <w:t>4km</w:t>
      </w:r>
      <w:r>
        <w:rPr>
          <w:rFonts w:hint="eastAsia" w:ascii="Times New Roman" w:hAnsi="Times New Roman" w:eastAsia="仿宋"/>
          <w:color w:val="000000" w:themeColor="text1"/>
          <w:sz w:val="24"/>
          <w:szCs w:val="24"/>
          <w:highlight w:val="none"/>
          <w:lang w:eastAsia="zh-CN"/>
          <w14:textFill>
            <w14:solidFill>
              <w14:schemeClr w14:val="tx1"/>
            </w14:solidFill>
          </w14:textFill>
        </w:rPr>
        <w:t>的右岸洼地处伽师县依肯苏村，用地面积3.9680公顷，全部为其他草地，待场内堆渣按设计边坡逐级堆置成形后，进行渣面平整，平整完后将砂砾石覆盖至渣体表面，待使用完毕后对弃渣场进行土地平整、削坡和植被恢复。</w:t>
      </w:r>
    </w:p>
    <w:p>
      <w:pPr>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表</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6</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3 弃渣场临时用地</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土地利用</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现状</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表       </w:t>
      </w:r>
    </w:p>
    <w:p>
      <w:pPr>
        <w:adjustRightInd w:val="0"/>
        <w:snapToGrid w:val="0"/>
        <w:spacing w:after="0" w:line="240" w:lineRule="auto"/>
        <w:jc w:val="right"/>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单位：hm</w:t>
      </w:r>
      <w:r>
        <w:rPr>
          <w:rFonts w:ascii="Times New Roman" w:hAnsi="Times New Roman" w:eastAsia="黑体"/>
          <w:color w:val="000000" w:themeColor="text1"/>
          <w:sz w:val="21"/>
          <w:szCs w:val="21"/>
          <w:highlight w:val="none"/>
          <w:u w:color="000000" w:themeColor="text1"/>
          <w:vertAlign w:val="superscript"/>
          <w:lang w:eastAsia="zh-CN"/>
          <w14:textFill>
            <w14:solidFill>
              <w14:schemeClr w14:val="tx1"/>
            </w14:solidFill>
          </w14:textFill>
        </w:rPr>
        <w:t>2</w:t>
      </w:r>
    </w:p>
    <w:tbl>
      <w:tblPr>
        <w:tblStyle w:val="97"/>
        <w:tblW w:w="852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76"/>
        <w:gridCol w:w="1686"/>
        <w:gridCol w:w="978"/>
        <w:gridCol w:w="1476"/>
        <w:gridCol w:w="795"/>
        <w:gridCol w:w="1057"/>
        <w:gridCol w:w="10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47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一级评价单元</w:t>
            </w:r>
          </w:p>
        </w:tc>
        <w:tc>
          <w:tcPr>
            <w:tcW w:w="168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二级评价单元</w:t>
            </w:r>
          </w:p>
        </w:tc>
        <w:tc>
          <w:tcPr>
            <w:tcW w:w="97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县 (市)</w:t>
            </w:r>
          </w:p>
        </w:tc>
        <w:tc>
          <w:tcPr>
            <w:tcW w:w="147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村</w:t>
            </w:r>
          </w:p>
        </w:tc>
        <w:tc>
          <w:tcPr>
            <w:tcW w:w="795"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小计</w:t>
            </w:r>
          </w:p>
        </w:tc>
        <w:tc>
          <w:tcPr>
            <w:tcW w:w="1057"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灌木林地</w:t>
            </w:r>
          </w:p>
        </w:tc>
        <w:tc>
          <w:tcPr>
            <w:tcW w:w="1057"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其他草地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476"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弃渣场</w:t>
            </w:r>
          </w:p>
        </w:tc>
        <w:tc>
          <w:tcPr>
            <w:tcW w:w="168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弃渣场</w:t>
            </w:r>
          </w:p>
        </w:tc>
        <w:tc>
          <w:tcPr>
            <w:tcW w:w="97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147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依肯苏村</w:t>
            </w:r>
          </w:p>
        </w:tc>
        <w:tc>
          <w:tcPr>
            <w:tcW w:w="795"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3.968</w:t>
            </w:r>
          </w:p>
        </w:tc>
        <w:tc>
          <w:tcPr>
            <w:tcW w:w="1057"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57"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3.968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476"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686"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左岸临时堆渣场</w:t>
            </w:r>
          </w:p>
        </w:tc>
        <w:tc>
          <w:tcPr>
            <w:tcW w:w="97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疏勒县</w:t>
            </w:r>
          </w:p>
        </w:tc>
        <w:tc>
          <w:tcPr>
            <w:tcW w:w="147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协开尔巴格村</w:t>
            </w:r>
          </w:p>
        </w:tc>
        <w:tc>
          <w:tcPr>
            <w:tcW w:w="795"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2.9672</w:t>
            </w:r>
          </w:p>
        </w:tc>
        <w:tc>
          <w:tcPr>
            <w:tcW w:w="1057"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2.9672</w:t>
            </w:r>
          </w:p>
        </w:tc>
        <w:tc>
          <w:tcPr>
            <w:tcW w:w="1057"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476"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686"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7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147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克买村</w:t>
            </w:r>
          </w:p>
        </w:tc>
        <w:tc>
          <w:tcPr>
            <w:tcW w:w="795"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0.2054</w:t>
            </w:r>
          </w:p>
        </w:tc>
        <w:tc>
          <w:tcPr>
            <w:tcW w:w="1057"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0.2054</w:t>
            </w:r>
          </w:p>
        </w:tc>
        <w:tc>
          <w:tcPr>
            <w:tcW w:w="1057"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476"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686"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7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喀什市</w:t>
            </w:r>
          </w:p>
        </w:tc>
        <w:tc>
          <w:tcPr>
            <w:tcW w:w="147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乡用地</w:t>
            </w:r>
          </w:p>
        </w:tc>
        <w:tc>
          <w:tcPr>
            <w:tcW w:w="795"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0.0962</w:t>
            </w:r>
          </w:p>
        </w:tc>
        <w:tc>
          <w:tcPr>
            <w:tcW w:w="1057"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0.0962</w:t>
            </w:r>
          </w:p>
        </w:tc>
        <w:tc>
          <w:tcPr>
            <w:tcW w:w="1057"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616" w:type="dxa"/>
            <w:gridSpan w:val="4"/>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合计</w:t>
            </w:r>
          </w:p>
        </w:tc>
        <w:tc>
          <w:tcPr>
            <w:tcW w:w="795"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7.2368</w:t>
            </w:r>
          </w:p>
        </w:tc>
        <w:tc>
          <w:tcPr>
            <w:tcW w:w="1057"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3.2688</w:t>
            </w:r>
          </w:p>
        </w:tc>
        <w:tc>
          <w:tcPr>
            <w:tcW w:w="1057"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3.968</w:t>
            </w:r>
          </w:p>
        </w:tc>
      </w:tr>
    </w:tbl>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a）表土剥离</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本项目表土剥离工程量和费用已纳入主体工程，本方案中不再重复计算。</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b）苫盖防尘网</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1#临时堆渣场和2#弃渣场占用林地、草地范围表土有机质含量较高，对其表面0.3m实施剥离，</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土堆表面用苫布遮盖，工程量和费用已纳入水土保持费用中，本方案中不再重复计算。</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c）削坡</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本工程弃渣场采用台阶堆渣方式，在弃渣场周边设置挡渣墙，渣体从墙顶高程</w:t>
      </w:r>
      <w:r>
        <w:rPr>
          <w:rFonts w:ascii="Times New Roman" w:hAnsi="Times New Roman" w:eastAsia="仿宋"/>
          <w:color w:val="000000" w:themeColor="text1"/>
          <w:sz w:val="24"/>
          <w:szCs w:val="24"/>
          <w:highlight w:val="none"/>
          <w:lang w:eastAsia="zh-CN"/>
          <w14:textFill>
            <w14:solidFill>
              <w14:schemeClr w14:val="tx1"/>
            </w14:solidFill>
          </w14:textFill>
        </w:rPr>
        <w:t>1221m</w:t>
      </w:r>
      <w:r>
        <w:rPr>
          <w:rFonts w:hint="eastAsia" w:ascii="Times New Roman" w:hAnsi="Times New Roman" w:eastAsia="仿宋"/>
          <w:color w:val="000000" w:themeColor="text1"/>
          <w:sz w:val="24"/>
          <w:szCs w:val="24"/>
          <w:highlight w:val="none"/>
          <w:lang w:eastAsia="zh-CN"/>
          <w14:textFill>
            <w14:solidFill>
              <w14:schemeClr w14:val="tx1"/>
            </w14:solidFill>
          </w14:textFill>
        </w:rPr>
        <w:t>以上按照</w:t>
      </w:r>
      <w:r>
        <w:rPr>
          <w:rFonts w:ascii="Times New Roman" w:hAnsi="Times New Roman" w:eastAsia="仿宋"/>
          <w:color w:val="000000" w:themeColor="text1"/>
          <w:sz w:val="24"/>
          <w:szCs w:val="24"/>
          <w:highlight w:val="none"/>
          <w:lang w:eastAsia="zh-CN"/>
          <w14:textFill>
            <w14:solidFill>
              <w14:schemeClr w14:val="tx1"/>
            </w14:solidFill>
          </w14:textFill>
        </w:rPr>
        <w:t>1:2.5</w:t>
      </w:r>
      <w:r>
        <w:rPr>
          <w:rFonts w:hint="eastAsia" w:ascii="Times New Roman" w:hAnsi="Times New Roman" w:eastAsia="仿宋"/>
          <w:color w:val="000000" w:themeColor="text1"/>
          <w:sz w:val="24"/>
          <w:szCs w:val="24"/>
          <w:highlight w:val="none"/>
          <w:lang w:eastAsia="zh-CN"/>
          <w14:textFill>
            <w14:solidFill>
              <w14:schemeClr w14:val="tx1"/>
            </w14:solidFill>
          </w14:textFill>
        </w:rPr>
        <w:t>进行放坡，至渣面高程</w:t>
      </w:r>
      <w:r>
        <w:rPr>
          <w:rFonts w:ascii="Times New Roman" w:hAnsi="Times New Roman" w:eastAsia="仿宋"/>
          <w:color w:val="000000" w:themeColor="text1"/>
          <w:sz w:val="24"/>
          <w:szCs w:val="24"/>
          <w:highlight w:val="none"/>
          <w:lang w:eastAsia="zh-CN"/>
          <w14:textFill>
            <w14:solidFill>
              <w14:schemeClr w14:val="tx1"/>
            </w14:solidFill>
          </w14:textFill>
        </w:rPr>
        <w:t>1228m</w:t>
      </w:r>
      <w:r>
        <w:rPr>
          <w:rFonts w:hint="eastAsia" w:ascii="Times New Roman" w:hAnsi="Times New Roman" w:eastAsia="仿宋"/>
          <w:color w:val="000000" w:themeColor="text1"/>
          <w:sz w:val="24"/>
          <w:szCs w:val="24"/>
          <w:highlight w:val="none"/>
          <w:lang w:eastAsia="zh-CN"/>
          <w14:textFill>
            <w14:solidFill>
              <w14:schemeClr w14:val="tx1"/>
            </w14:solidFill>
          </w14:textFill>
        </w:rPr>
        <w:t>，堆渣最大高度为</w:t>
      </w:r>
      <w:r>
        <w:rPr>
          <w:rFonts w:ascii="Times New Roman" w:hAnsi="Times New Roman" w:eastAsia="仿宋"/>
          <w:color w:val="000000" w:themeColor="text1"/>
          <w:sz w:val="24"/>
          <w:szCs w:val="24"/>
          <w:highlight w:val="none"/>
          <w:lang w:eastAsia="zh-CN"/>
          <w14:textFill>
            <w14:solidFill>
              <w14:schemeClr w14:val="tx1"/>
            </w14:solidFill>
          </w14:textFill>
        </w:rPr>
        <w:t>8m</w:t>
      </w:r>
      <w:r>
        <w:rPr>
          <w:rFonts w:hint="eastAsia" w:ascii="Times New Roman" w:hAnsi="Times New Roman" w:eastAsia="仿宋"/>
          <w:color w:val="000000" w:themeColor="text1"/>
          <w:sz w:val="24"/>
          <w:szCs w:val="24"/>
          <w:highlight w:val="none"/>
          <w:lang w:eastAsia="zh-CN"/>
          <w14:textFill>
            <w14:solidFill>
              <w14:schemeClr w14:val="tx1"/>
            </w14:solidFill>
          </w14:textFill>
        </w:rPr>
        <w:t>。弃渣场在堆渣前须先修筑挡渣墙，弃渣在墙后从下往上按照 1:2.5 的坡比分层碾压堆放，分层厚度不大于 2m，削坡</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工程量和费用已纳入水土保持费用中，本方案中不再重复计算。</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d</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）土地平整</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施工期间，临时堆放弃渣、施工车辆和人员的活动等，对土地造成挖损和</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压占，使原有的土地形态发生改变，会使土地的表层起伏不平。为保证复垦措施的及时实施，</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以平整单元内部土方挖填平衡为基础，利用74kw推土机对场地进行平整，推平地面高低不平区域，平整后地面坡度达到复垦质量要求，平整厚度约5cm，土地平整工程量为3618.40立方米。</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e）表土回覆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针对复垦方向为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林地、草地的区域</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，在土地平整后需利用</w:t>
      </w:r>
      <w:r>
        <w:rPr>
          <w:rFonts w:ascii="Times New Roman" w:hAnsi="Times New Roman" w:eastAsia="仿宋"/>
          <w:color w:val="000000" w:themeColor="text1"/>
          <w:sz w:val="24"/>
          <w:szCs w:val="24"/>
          <w:highlight w:val="none"/>
          <w:lang w:eastAsia="zh-CN"/>
          <w14:textFill>
            <w14:solidFill>
              <w14:schemeClr w14:val="tx1"/>
            </w14:solidFill>
          </w14:textFill>
        </w:rPr>
        <w:t>74kw</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推土机将建设前期剥离的表土回覆在疏松后的地表上，作为表层土壤，为农作物的种植创造土壤条件，覆盖时注意尽量使表土分布均匀，有利于农作物的生长。覆土来源主要为临时用地前期剥离的表土，覆土时应保证覆土厚度不低于</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0cm，具体实施时可根据实际情况确定，原则上不小于前期剥离的厚度。</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依此设计测算，</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覆土面积为</w:t>
      </w:r>
      <w:r>
        <w:rPr>
          <w:rFonts w:hint="eastAsia" w:ascii="Times New Roman" w:hAnsi="Times New Roman" w:eastAsia="仿宋"/>
          <w:color w:val="000000" w:themeColor="text1"/>
          <w:sz w:val="24"/>
          <w:szCs w:val="24"/>
          <w:highlight w:val="none"/>
          <w:lang w:eastAsia="zh-CN"/>
          <w14:textFill>
            <w14:solidFill>
              <w14:schemeClr w14:val="tx1"/>
            </w14:solidFill>
          </w14:textFill>
        </w:rPr>
        <w:t>7.2368</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，覆土厚度为30cm，覆土工程量为</w:t>
      </w:r>
      <w:r>
        <w:rPr>
          <w:rFonts w:hint="eastAsia" w:ascii="Times New Roman" w:hAnsi="Times New Roman" w:eastAsia="仿宋"/>
          <w:color w:val="000000" w:themeColor="text1"/>
          <w:sz w:val="24"/>
          <w:szCs w:val="24"/>
          <w:highlight w:val="none"/>
          <w:lang w:eastAsia="zh-CN"/>
          <w14:textFill>
            <w14:solidFill>
              <w14:schemeClr w14:val="tx1"/>
            </w14:solidFill>
          </w14:textFill>
        </w:rPr>
        <w:t>21710.40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f）土壤培肥</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由于在施工过程中受到人工扰动比较大，原有土壤结构遭到破坏，造成了土地肥力降低。为快速有效地提高</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林地、草地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质量，本方案针对复垦为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林地、草地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的区域采取土壤改良与培肥措施，即在土地翻耕时采用撒施的方式将有机-无机复合肥撒于土壤表层，然后再覆土，从而增加土壤有机质和养分含量，改良土壤性状，提高土壤肥力</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，林地、草地施肥量为750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kg/</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，则需要复合肥：5.428t。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g）植被重建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在整平、覆土改造的基础上，选取的主要植物种进行植被重建，本复垦单元植物工程措施如下：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复垦</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方向</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为灌木林地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的</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土地损毁区域，灌木种类选择裸根的红柳株行距1×2m</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栽植穴规格要求为120cm×120cm，先回填一些熟土后进行种植栽植。苗木栽植后，及时浇透一次定根水，以确保苗木的成活。另外，应加强苗木管护，根据气候条件及降水量，适时浇水或排水，防止苗木因体内过量水分损失或土壤积水而死亡。采用机械洒水时，不得直接冲击地表，以防对地面造成冲刷，另一方面，应根据树种特点，监测并防治病虫害、鼠害</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，土球直径平均约20cm，冠幅为80cm，种植</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红柳</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16344株。</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复垦方向为其他草地的区域，</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施工结束通过工程措施使损毁区域复垦到符合植被恢复条件，在雨季一次性撒播草种，进行自然恢复</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，草籽选择芨芨草</w:t>
      </w:r>
      <w:r>
        <w:rPr>
          <w:rFonts w:ascii="Times New Roman" w:eastAsia="仿宋"/>
          <w:color w:val="000000" w:themeColor="text1"/>
          <w:sz w:val="24"/>
          <w:szCs w:val="24"/>
          <w:highlight w:val="none"/>
          <w:lang w:eastAsia="zh-CN"/>
          <w14:textFill>
            <w14:solidFill>
              <w14:schemeClr w14:val="tx1"/>
            </w14:solidFill>
          </w14:textFill>
        </w:rPr>
        <w:t>、骆驼刺、盐爪爪</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混播1：1</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，撒播量为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30kg</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，播撒面积为3.9680公顷。</w:t>
      </w:r>
    </w:p>
    <w:p>
      <w:pPr>
        <w:pStyle w:val="16"/>
        <w:rPr>
          <w:highlight w:val="none"/>
        </w:rPr>
      </w:pPr>
    </w:p>
    <w:p>
      <w:pPr>
        <w:rPr>
          <w:rFonts w:eastAsia="黑体"/>
          <w:b w:val="0"/>
          <w:bCs w:val="0"/>
          <w:highlight w:val="none"/>
        </w:rPr>
        <w:sectPr>
          <w:pgSz w:w="11906" w:h="16838"/>
          <w:pgMar w:top="1440" w:right="1797" w:bottom="1440" w:left="1797" w:header="879" w:footer="1009" w:gutter="0"/>
          <w:cols w:space="720" w:num="1"/>
          <w:docGrid w:linePitch="299" w:charSpace="0"/>
        </w:sectPr>
      </w:pPr>
    </w:p>
    <w:p>
      <w:pPr>
        <w:pStyle w:val="883"/>
        <w:jc w:val="center"/>
        <w:rPr>
          <w:rFonts w:eastAsia="黑体"/>
          <w:b w:val="0"/>
          <w:bCs w:val="0"/>
          <w:highlight w:val="none"/>
        </w:rPr>
      </w:pPr>
      <w:r>
        <w:rPr>
          <w:rFonts w:eastAsia="黑体"/>
          <w:b w:val="0"/>
          <w:bCs w:val="0"/>
          <w:highlight w:val="none"/>
        </w:rPr>
        <w:t>表6-</w:t>
      </w:r>
      <w:r>
        <w:rPr>
          <w:rFonts w:hint="eastAsia" w:eastAsia="黑体"/>
          <w:b w:val="0"/>
          <w:bCs w:val="0"/>
          <w:highlight w:val="none"/>
        </w:rPr>
        <w:t>4 弃渣场临时用地</w:t>
      </w:r>
      <w:r>
        <w:rPr>
          <w:rFonts w:eastAsia="黑体"/>
          <w:b w:val="0"/>
          <w:bCs w:val="0"/>
          <w:highlight w:val="none"/>
        </w:rPr>
        <w:t>复垦工程量汇总表</w:t>
      </w:r>
    </w:p>
    <w:tbl>
      <w:tblPr>
        <w:tblStyle w:val="97"/>
        <w:tblW w:w="13962"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1686"/>
        <w:gridCol w:w="1080"/>
        <w:gridCol w:w="1476"/>
        <w:gridCol w:w="1080"/>
        <w:gridCol w:w="1080"/>
        <w:gridCol w:w="1080"/>
        <w:gridCol w:w="1080"/>
        <w:gridCol w:w="1080"/>
        <w:gridCol w:w="1080"/>
        <w:gridCol w:w="1080"/>
        <w:gridCol w:w="108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一级评价单元</w:t>
            </w:r>
          </w:p>
        </w:tc>
        <w:tc>
          <w:tcPr>
            <w:tcW w:w="168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二级评价单元</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县 (市)</w:t>
            </w:r>
          </w:p>
        </w:tc>
        <w:tc>
          <w:tcPr>
            <w:tcW w:w="147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村</w:t>
            </w:r>
          </w:p>
        </w:tc>
        <w:tc>
          <w:tcPr>
            <w:tcW w:w="2160" w:type="dxa"/>
            <w:gridSpan w:val="2"/>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损毁面积/hm</w:t>
            </w:r>
            <w:r>
              <w:rPr>
                <w:rFonts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2</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原地类</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表土回填/m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3</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土地平整/m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2</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培肥/t</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植被重建/hm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2</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植被/株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080"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弃渣场</w:t>
            </w:r>
          </w:p>
        </w:tc>
        <w:tc>
          <w:tcPr>
            <w:tcW w:w="168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弃渣场</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147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依肯苏村</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3.968</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3.968</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其他草地</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11904</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1984</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2.976</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3.968</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080"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686"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左岸临时堆渣场</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疏勒县</w:t>
            </w:r>
          </w:p>
        </w:tc>
        <w:tc>
          <w:tcPr>
            <w:tcW w:w="147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协开尔巴格村</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2.9672</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2.9672</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灌木林地</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8901.6</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1483.6</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2.225</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14836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080"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68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147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克买村</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0.2054</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0.2054</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灌木林地</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616.2</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102.7</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0.154</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1027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080"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686"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喀什市</w:t>
            </w:r>
          </w:p>
        </w:tc>
        <w:tc>
          <w:tcPr>
            <w:tcW w:w="1476"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乡用地</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0.0962</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0.0962</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灌木林地</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288.6</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48.1</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0.072</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481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22" w:type="dxa"/>
            <w:gridSpan w:val="4"/>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合计</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7.2368</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7.2368</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21710.4</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3618.4</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5.428</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3.968</w:t>
            </w:r>
          </w:p>
        </w:tc>
        <w:tc>
          <w:tcPr>
            <w:tcW w:w="108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16344</w:t>
            </w:r>
          </w:p>
        </w:tc>
      </w:tr>
    </w:tbl>
    <w:p>
      <w:pPr>
        <w:adjustRightInd w:val="0"/>
        <w:snapToGrid w:val="0"/>
        <w:spacing w:after="0" w:line="360" w:lineRule="auto"/>
        <w:jc w:val="both"/>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sectPr>
          <w:pgSz w:w="16838" w:h="11906" w:orient="landscape"/>
          <w:pgMar w:top="1797" w:right="1440" w:bottom="1797" w:left="1440" w:header="879" w:footer="1009" w:gutter="0"/>
          <w:cols w:space="0" w:num="1"/>
          <w:docGrid w:linePitch="299" w:charSpace="0"/>
        </w:sectPr>
      </w:pPr>
    </w:p>
    <w:p>
      <w:pPr>
        <w:adjustRightInd w:val="0"/>
        <w:snapToGrid w:val="0"/>
        <w:spacing w:after="0" w:line="360" w:lineRule="auto"/>
        <w:jc w:val="both"/>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6.2.</w:t>
      </w: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3施工生产生活区</w:t>
      </w: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工程设计及工程量测算</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据《伽师县英阿瓦提渠首除险加固工程临时用地初步设计》和《伽师县英阿瓦提渠首除险加固工程水土保持方案报告书》等基础资料的统计和分析，结合实地调查情况，本项目施工生产区主要为施工生产区和施工生活区，结合枢纽的布置形式及场内外交通条件和方便对工程的管理进行施工场地规划布置，不设置分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本工程共设置3处施工生产生活区，用地面积3.4822公顷，涉及伽师县克买村、兰干村，喀什市乡用地，其中工区及生活营区1.3324公顷，布置在工程区右岸岸台地伽师县克买村，占用灌木林地1.3224公顷，占用干渠0.0100公顷，包括砂石骨料临时堆料场、混凝土拌和系统、综合加工厂、机械修配厂、临时仓库、施工营区等，采用10厘米</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水泥砼进行场地硬化，</w:t>
      </w:r>
      <w:r>
        <w:rPr>
          <w:rFonts w:hint="eastAsia" w:ascii="Times New Roman" w:hAnsi="Times New Roman" w:eastAsia="仿宋"/>
          <w:color w:val="000000" w:themeColor="text1"/>
          <w:sz w:val="24"/>
          <w:szCs w:val="24"/>
          <w:highlight w:val="none"/>
          <w:lang w:eastAsia="zh-CN"/>
          <w14:textFill>
            <w14:solidFill>
              <w14:schemeClr w14:val="tx1"/>
            </w14:solidFill>
          </w14:textFill>
        </w:rPr>
        <w:t>硬化面积0.2350公顷；施工压占2.0499公顷，位于伽师县克买村、兰干村，工区0.0999公顷，位于伽师县克买村、喀什市乡用地，主要为主体工程施工时压占，</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待项目主体工程施工结束后拆除机械设施、拆除硬化，并对场地进行清理、平整。</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a）表土剥离</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本项目表土剥离工程量和费用已纳入主体工程，本方案中不再重复计算。</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b）苫盖防尘网</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施工营区占用林地、草地范围表土有机质含量较高，对其表面0.3m实施剥离，</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土堆表面用苫布遮盖，工程量和费用已纳入水土保持费用中，本方案中不再重复计算。</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c）地表固化物的清理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ascii="Times New Roman" w:hAnsi="Times New Roman" w:eastAsia="仿宋"/>
          <w:color w:val="000000" w:themeColor="text1"/>
          <w:sz w:val="24"/>
          <w:szCs w:val="24"/>
          <w:highlight w:val="none"/>
          <w:lang w:eastAsia="zh-CN"/>
          <w14:textFill>
            <w14:solidFill>
              <w14:schemeClr w14:val="tx1"/>
            </w14:solidFill>
          </w14:textFill>
        </w:rPr>
        <w:t>施工营区</w:t>
      </w:r>
      <w:r>
        <w:rPr>
          <w:rFonts w:hint="eastAsia" w:ascii="Times New Roman" w:hAnsi="Times New Roman" w:eastAsia="仿宋"/>
          <w:color w:val="000000" w:themeColor="text1"/>
          <w:sz w:val="24"/>
          <w:szCs w:val="24"/>
          <w:highlight w:val="none"/>
          <w:lang w:eastAsia="zh-CN"/>
          <w14:textFill>
            <w14:solidFill>
              <w14:schemeClr w14:val="tx1"/>
            </w14:solidFill>
          </w14:textFill>
        </w:rPr>
        <w:t>包括砂石骨料临时堆料场、混凝土拌和系统、综合加工厂、机械修配厂、临时仓库、施工营区等，对施工生产生活区采用10厘米</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水泥砼进行场地硬化，</w:t>
      </w:r>
      <w:r>
        <w:rPr>
          <w:rFonts w:hint="eastAsia" w:ascii="Times New Roman" w:hAnsi="Times New Roman" w:eastAsia="仿宋"/>
          <w:color w:val="000000" w:themeColor="text1"/>
          <w:sz w:val="24"/>
          <w:szCs w:val="24"/>
          <w:highlight w:val="none"/>
          <w:lang w:eastAsia="zh-CN"/>
          <w14:textFill>
            <w14:solidFill>
              <w14:schemeClr w14:val="tx1"/>
            </w14:solidFill>
          </w14:textFill>
        </w:rPr>
        <w:t>硬化面积0.2350公顷，</w:t>
      </w:r>
      <w:r>
        <w:rPr>
          <w:rFonts w:ascii="Times New Roman" w:hAnsi="Times New Roman" w:eastAsia="仿宋"/>
          <w:sz w:val="24"/>
          <w:szCs w:val="24"/>
          <w:highlight w:val="none"/>
          <w:lang w:eastAsia="zh-CN"/>
        </w:rPr>
        <w:t>待项目主体工程施工结束后</w:t>
      </w:r>
      <w:r>
        <w:rPr>
          <w:rFonts w:hint="eastAsia" w:ascii="Times New Roman" w:hAnsi="Times New Roman" w:eastAsia="仿宋"/>
          <w:sz w:val="24"/>
          <w:szCs w:val="24"/>
          <w:highlight w:val="none"/>
          <w:lang w:eastAsia="zh-CN"/>
        </w:rPr>
        <w:t>，</w:t>
      </w:r>
      <w:r>
        <w:rPr>
          <w:rFonts w:ascii="Times New Roman" w:hAnsi="Times New Roman" w:eastAsia="仿宋"/>
          <w:sz w:val="24"/>
          <w:szCs w:val="24"/>
          <w:highlight w:val="none"/>
          <w:lang w:eastAsia="zh-CN"/>
        </w:rPr>
        <w:t>需使用59kw推土机将地表的砂砾石铲除</w:t>
      </w:r>
      <w:r>
        <w:rPr>
          <w:rFonts w:hint="eastAsia" w:ascii="Times New Roman" w:hAnsi="Times New Roman" w:eastAsia="仿宋"/>
          <w:sz w:val="24"/>
          <w:szCs w:val="24"/>
          <w:highlight w:val="none"/>
          <w:lang w:eastAsia="zh-CN"/>
        </w:rPr>
        <w:t>，</w:t>
      </w:r>
      <w:r>
        <w:rPr>
          <w:rFonts w:hint="eastAsia" w:ascii="Times New Roman" w:hAnsi="Times New Roman" w:eastAsia="仿宋"/>
          <w:color w:val="000000" w:themeColor="text1"/>
          <w:sz w:val="24"/>
          <w:szCs w:val="24"/>
          <w:highlight w:val="none"/>
          <w:lang w:eastAsia="zh-CN"/>
          <w14:textFill>
            <w14:solidFill>
              <w14:schemeClr w14:val="tx1"/>
            </w14:solidFill>
          </w14:textFill>
        </w:rPr>
        <w:t>硬化拆除量</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235.00立方米。</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d）</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垃圾清运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ascii="Times New Roman" w:hAnsi="Times New Roman" w:eastAsia="仿宋"/>
          <w:sz w:val="24"/>
          <w:szCs w:val="24"/>
          <w:highlight w:val="none"/>
          <w:lang w:eastAsia="zh-CN"/>
        </w:rPr>
        <w:t>在混凝土基础拆除完成后，使用</w:t>
      </w:r>
      <w:r>
        <w:rPr>
          <w:rFonts w:hint="eastAsia" w:ascii="Times New Roman" w:hAnsi="Times New Roman" w:eastAsia="仿宋"/>
          <w:sz w:val="24"/>
          <w:szCs w:val="24"/>
          <w:highlight w:val="none"/>
          <w:lang w:eastAsia="zh-CN"/>
        </w:rPr>
        <w:t>1.5</w:t>
      </w:r>
      <w:r>
        <w:rPr>
          <w:rFonts w:ascii="Times New Roman" w:hAnsi="Times New Roman" w:eastAsia="仿宋"/>
          <w:sz w:val="24"/>
          <w:szCs w:val="24"/>
          <w:highlight w:val="none"/>
          <w:lang w:eastAsia="zh-CN"/>
        </w:rPr>
        <w:t>m</w:t>
      </w:r>
      <w:r>
        <w:rPr>
          <w:rFonts w:ascii="Times New Roman" w:hAnsi="Times New Roman" w:eastAsia="仿宋"/>
          <w:sz w:val="24"/>
          <w:szCs w:val="24"/>
          <w:highlight w:val="none"/>
          <w:vertAlign w:val="superscript"/>
          <w:lang w:eastAsia="zh-CN"/>
        </w:rPr>
        <w:t>3</w:t>
      </w:r>
      <w:r>
        <w:rPr>
          <w:rFonts w:ascii="Times New Roman" w:hAnsi="Times New Roman" w:eastAsia="仿宋"/>
          <w:sz w:val="24"/>
          <w:szCs w:val="24"/>
          <w:highlight w:val="none"/>
          <w:lang w:eastAsia="zh-CN"/>
        </w:rPr>
        <w:t>装载机和</w:t>
      </w:r>
      <w:r>
        <w:rPr>
          <w:rFonts w:hint="eastAsia" w:ascii="Times New Roman" w:hAnsi="Times New Roman" w:eastAsia="仿宋"/>
          <w:sz w:val="24"/>
          <w:szCs w:val="24"/>
          <w:highlight w:val="none"/>
          <w:lang w:eastAsia="zh-CN"/>
        </w:rPr>
        <w:t>8</w:t>
      </w:r>
      <w:r>
        <w:rPr>
          <w:rFonts w:ascii="Times New Roman" w:hAnsi="Times New Roman" w:eastAsia="仿宋"/>
          <w:sz w:val="24"/>
          <w:szCs w:val="24"/>
          <w:highlight w:val="none"/>
          <w:lang w:eastAsia="zh-CN"/>
        </w:rPr>
        <w:t>t自卸汽车将拆除的混凝土</w:t>
      </w:r>
      <w:r>
        <w:rPr>
          <w:rFonts w:ascii="Times New Roman" w:hAnsi="Times New Roman" w:eastAsia="仿宋"/>
          <w:color w:val="000000" w:themeColor="text1"/>
          <w:sz w:val="24"/>
          <w:szCs w:val="24"/>
          <w:highlight w:val="none"/>
          <w:lang w:eastAsia="zh-CN"/>
          <w14:textFill>
            <w14:solidFill>
              <w14:schemeClr w14:val="tx1"/>
            </w14:solidFill>
          </w14:textFill>
        </w:rPr>
        <w:t>运至</w:t>
      </w:r>
      <w:r>
        <w:rPr>
          <w:rFonts w:hint="eastAsia" w:ascii="Times New Roman" w:hAnsi="Times New Roman" w:eastAsia="仿宋"/>
          <w:color w:val="000000" w:themeColor="text1"/>
          <w:sz w:val="24"/>
          <w:szCs w:val="24"/>
          <w:highlight w:val="none"/>
          <w:lang w:eastAsia="zh-CN"/>
          <w14:textFill>
            <w14:solidFill>
              <w14:schemeClr w14:val="tx1"/>
            </w14:solidFill>
          </w14:textFill>
        </w:rPr>
        <w:t>弃渣场，运距约4公里</w:t>
      </w:r>
      <w:r>
        <w:rPr>
          <w:rFonts w:ascii="Times New Roman" w:hAnsi="Times New Roman" w:eastAsia="仿宋"/>
          <w:color w:val="000000" w:themeColor="text1"/>
          <w:sz w:val="24"/>
          <w:szCs w:val="24"/>
          <w:highlight w:val="none"/>
          <w:lang w:eastAsia="zh-CN"/>
          <w14:textFill>
            <w14:solidFill>
              <w14:schemeClr w14:val="tx1"/>
            </w14:solidFill>
          </w14:textFill>
        </w:rPr>
        <w:t>，清运的工程量为</w:t>
      </w:r>
      <w:r>
        <w:rPr>
          <w:rFonts w:hint="eastAsia" w:ascii="Times New Roman" w:hAnsi="Times New Roman" w:eastAsia="仿宋"/>
          <w:color w:val="000000" w:themeColor="text1"/>
          <w:sz w:val="24"/>
          <w:szCs w:val="24"/>
          <w:highlight w:val="none"/>
          <w:lang w:eastAsia="zh-CN"/>
          <w14:textFill>
            <w14:solidFill>
              <w14:schemeClr w14:val="tx1"/>
            </w14:solidFill>
          </w14:textFill>
        </w:rPr>
        <w:t>235.00</w:t>
      </w:r>
      <w:r>
        <w:rPr>
          <w:rFonts w:ascii="Times New Roman" w:hAnsi="Times New Roman" w:eastAsia="仿宋"/>
          <w:color w:val="000000" w:themeColor="text1"/>
          <w:sz w:val="24"/>
          <w:szCs w:val="24"/>
          <w:highlight w:val="none"/>
          <w:lang w:eastAsia="zh-CN"/>
          <w14:textFill>
            <w14:solidFill>
              <w14:schemeClr w14:val="tx1"/>
            </w14:solidFill>
          </w14:textFill>
        </w:rPr>
        <w:t>立方米</w:t>
      </w:r>
      <w:r>
        <w:rPr>
          <w:rFonts w:hint="eastAsia" w:ascii="Times New Roman" w:hAnsi="Times New Roman" w:eastAsia="仿宋"/>
          <w:color w:val="000000" w:themeColor="text1"/>
          <w:sz w:val="24"/>
          <w:szCs w:val="24"/>
          <w:highlight w:val="none"/>
          <w:lang w:eastAsia="zh-CN"/>
          <w14:textFill>
            <w14:solidFill>
              <w14:schemeClr w14:val="tx1"/>
            </w14:solidFill>
          </w14:textFill>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e）土地平整</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施工生产生活区范围内办公室、宿舍等生活房屋的建设，来往机械车辆停放，箱梁、盖板、钢筋等生产物资的堆放及施工人员的活动对土地造成压占后，使原有的土地形态发生改变，会使土地的表层起伏不平。为保证复垦措施的及时实施，</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以平整单元内部土方挖填平衡为基础，利用74kw推土机对场地进行平整，推平地面高低不平区域，平整后地面坡度达到复垦质量要求，平整平均厚度约5cm，土地平整工程量为396.00立方米。</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f）表土回覆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针对复垦方向为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耕地、林地的区域</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，在土地平整后需利用</w:t>
      </w:r>
      <w:r>
        <w:rPr>
          <w:rFonts w:ascii="Times New Roman" w:hAnsi="Times New Roman" w:eastAsia="仿宋"/>
          <w:color w:val="000000" w:themeColor="text1"/>
          <w:sz w:val="24"/>
          <w:szCs w:val="24"/>
          <w:highlight w:val="none"/>
          <w:lang w:eastAsia="zh-CN"/>
          <w14:textFill>
            <w14:solidFill>
              <w14:schemeClr w14:val="tx1"/>
            </w14:solidFill>
          </w14:textFill>
        </w:rPr>
        <w:t>74kw</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推土机将建设前期剥离的表土回覆在疏松后的地表上，作为表层土壤，为农作物的种植创造土壤条件，覆盖时注意尽量使表土分布均匀，有利于农作物的生长。覆土来源主要为临时用地前期剥离的表土，覆土时应保证覆土厚度不低于</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0cm，具体实施时可根据实际情况确定，原则上不小于前期剥离的厚度。</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依此设计测算，</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覆土面积为</w:t>
      </w:r>
      <w:r>
        <w:rPr>
          <w:rFonts w:hint="eastAsia" w:ascii="Times New Roman" w:hAnsi="Times New Roman" w:eastAsia="仿宋"/>
          <w:color w:val="000000" w:themeColor="text1"/>
          <w:sz w:val="24"/>
          <w:szCs w:val="24"/>
          <w:highlight w:val="none"/>
          <w:lang w:eastAsia="zh-CN"/>
          <w14:textFill>
            <w14:solidFill>
              <w14:schemeClr w14:val="tx1"/>
            </w14:solidFill>
          </w14:textFill>
        </w:rPr>
        <w:t>1.4723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，覆土厚度为30cm，覆土工程量为</w:t>
      </w:r>
      <w:r>
        <w:rPr>
          <w:rFonts w:hint="eastAsia" w:ascii="Times New Roman" w:hAnsi="Times New Roman" w:eastAsia="仿宋"/>
          <w:color w:val="000000" w:themeColor="text1"/>
          <w:sz w:val="24"/>
          <w:szCs w:val="24"/>
          <w:highlight w:val="none"/>
          <w:lang w:eastAsia="zh-CN"/>
          <w14:textFill>
            <w14:solidFill>
              <w14:schemeClr w14:val="tx1"/>
            </w14:solidFill>
          </w14:textFill>
        </w:rPr>
        <w:t>4416.90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g）土壤培肥</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由于在施工过程中受到人工扰动比较大，原有土壤结构遭到破坏，造成了土地肥力降低。为快速有效地提高</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林地、草地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质量，本方案针对复垦为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耕地、林地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的区域采取土壤改良与培肥措施，即在土地翻耕时采用撒施的方式将有机-无机复合肥撒于土壤表层，然后再覆土，从而增加土壤有机质和养分含量，改良土壤性状，提高土壤肥力</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，林地、草地施肥量为750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kg/</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，则需要复合肥：1.104t。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h）植被重建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在整平、覆土改造的基础上，选取的主要植物种进行植被重建，本复垦单元植物工程措施如下：</w:t>
      </w:r>
    </w:p>
    <w:p>
      <w:pPr>
        <w:pStyle w:val="32"/>
        <w:spacing w:before="0" w:line="360" w:lineRule="auto"/>
        <w:ind w:firstLine="480"/>
        <w:rPr>
          <w:highlight w:val="none"/>
        </w:rPr>
      </w:pPr>
      <w:r>
        <w:rPr>
          <w:rFonts w:ascii="Times New Roman" w:hAnsi="Times New Roman" w:eastAsia="仿宋"/>
          <w:color w:val="000000" w:themeColor="text1"/>
          <w:highlight w:val="none"/>
          <w:u w:color="000000" w:themeColor="text1"/>
          <w14:textFill>
            <w14:solidFill>
              <w14:schemeClr w14:val="tx1"/>
            </w14:solidFill>
          </w14:textFill>
        </w:rPr>
        <w:t>复垦</w:t>
      </w:r>
      <w:r>
        <w:rPr>
          <w:rFonts w:hint="eastAsia" w:ascii="Times New Roman" w:hAnsi="Times New Roman" w:eastAsia="仿宋"/>
          <w:color w:val="000000" w:themeColor="text1"/>
          <w:highlight w:val="none"/>
          <w:u w:color="000000" w:themeColor="text1"/>
          <w14:textFill>
            <w14:solidFill>
              <w14:schemeClr w14:val="tx1"/>
            </w14:solidFill>
          </w14:textFill>
        </w:rPr>
        <w:t>方向</w:t>
      </w:r>
      <w:r>
        <w:rPr>
          <w:rFonts w:ascii="Times New Roman" w:hAnsi="Times New Roman" w:eastAsia="仿宋"/>
          <w:color w:val="000000" w:themeColor="text1"/>
          <w:highlight w:val="none"/>
          <w:u w:color="000000" w:themeColor="text1"/>
          <w14:textFill>
            <w14:solidFill>
              <w14:schemeClr w14:val="tx1"/>
            </w14:solidFill>
          </w14:textFill>
        </w:rPr>
        <w:t>为灌木林地的土地损毁区域，选择裸根的红柳</w:t>
      </w:r>
      <w:r>
        <w:rPr>
          <w:rFonts w:hint="eastAsia" w:ascii="Times New Roman" w:hAnsi="Times New Roman" w:eastAsia="仿宋"/>
          <w:color w:val="000000" w:themeColor="text1"/>
          <w:highlight w:val="none"/>
          <w:u w:color="000000" w:themeColor="text1"/>
          <w14:textFill>
            <w14:solidFill>
              <w14:schemeClr w14:val="tx1"/>
            </w14:solidFill>
          </w14:textFill>
        </w:rPr>
        <w:t>，</w:t>
      </w:r>
      <w:r>
        <w:rPr>
          <w:rFonts w:ascii="Times New Roman" w:hAnsi="Times New Roman" w:eastAsia="仿宋"/>
          <w:color w:val="000000" w:themeColor="text1"/>
          <w:highlight w:val="none"/>
          <w:u w:color="000000" w:themeColor="text1"/>
          <w14:textFill>
            <w14:solidFill>
              <w14:schemeClr w14:val="tx1"/>
            </w14:solidFill>
          </w14:textFill>
        </w:rPr>
        <w:t>株行距1×2m</w:t>
      </w:r>
      <w:r>
        <w:rPr>
          <w:rFonts w:hint="eastAsia" w:ascii="Times New Roman" w:hAnsi="Times New Roman" w:eastAsia="仿宋"/>
          <w:color w:val="000000" w:themeColor="text1"/>
          <w:highlight w:val="none"/>
          <w:u w:color="000000" w:themeColor="text1"/>
          <w14:textFill>
            <w14:solidFill>
              <w14:schemeClr w14:val="tx1"/>
            </w14:solidFill>
          </w14:textFill>
        </w:rPr>
        <w:t>，</w:t>
      </w:r>
      <w:r>
        <w:rPr>
          <w:rFonts w:ascii="Times New Roman" w:hAnsi="Times New Roman" w:eastAsia="仿宋"/>
          <w:color w:val="000000" w:themeColor="text1"/>
          <w:highlight w:val="none"/>
          <w:u w:color="000000" w:themeColor="text1"/>
          <w14:textFill>
            <w14:solidFill>
              <w14:schemeClr w14:val="tx1"/>
            </w14:solidFill>
          </w14:textFill>
        </w:rPr>
        <w:t>栽植穴规格要求为120cm×120cm，先回填一些熟土后进行种植栽植。苗木栽植后，及时浇透一次定根水，以确保苗木的成活。另外，应加强苗木管护，根据气候条件及降水量，适时浇水或排水，防止苗木因体内过量水分损失或土壤积水而死亡。采用机械洒水时，不得直接冲击地表，以防对地面造成冲刷，另一方面，应根据树种特点，监测并防治病虫害、鼠害</w:t>
      </w:r>
      <w:r>
        <w:rPr>
          <w:rFonts w:hint="eastAsia" w:ascii="Times New Roman" w:hAnsi="Times New Roman" w:eastAsia="仿宋"/>
          <w:color w:val="000000" w:themeColor="text1"/>
          <w:highlight w:val="none"/>
          <w:u w:color="000000" w:themeColor="text1"/>
          <w14:textFill>
            <w14:solidFill>
              <w14:schemeClr w14:val="tx1"/>
            </w14:solidFill>
          </w14:textFill>
        </w:rPr>
        <w:t>，土球直径平均约20cm，冠幅为80cm，种植</w:t>
      </w:r>
      <w:r>
        <w:rPr>
          <w:rFonts w:ascii="Times New Roman" w:hAnsi="Times New Roman" w:eastAsia="仿宋"/>
          <w:color w:val="000000" w:themeColor="text1"/>
          <w:highlight w:val="none"/>
          <w:u w:color="000000" w:themeColor="text1"/>
          <w14:textFill>
            <w14:solidFill>
              <w14:schemeClr w14:val="tx1"/>
            </w14:solidFill>
          </w14:textFill>
        </w:rPr>
        <w:t>红柳</w:t>
      </w:r>
      <w:r>
        <w:rPr>
          <w:rFonts w:hint="eastAsia" w:ascii="Times New Roman" w:hAnsi="Times New Roman" w:eastAsia="仿宋"/>
          <w:color w:val="000000" w:themeColor="text1"/>
          <w:highlight w:val="none"/>
          <w:u w:color="000000" w:themeColor="text1"/>
          <w14:textFill>
            <w14:solidFill>
              <w14:schemeClr w14:val="tx1"/>
            </w14:solidFill>
          </w14:textFill>
        </w:rPr>
        <w:t>7237株。</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复垦方向为其他草地的区域，</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施工结束通过工程措施使损毁区域复垦到符合植被恢复条件，在雨季一次性撒播草种，进行自然恢复</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，草籽选择芨芨草</w:t>
      </w:r>
      <w:r>
        <w:rPr>
          <w:rFonts w:ascii="Times New Roman" w:eastAsia="仿宋"/>
          <w:color w:val="000000" w:themeColor="text1"/>
          <w:sz w:val="24"/>
          <w:szCs w:val="24"/>
          <w:highlight w:val="none"/>
          <w:lang w:eastAsia="zh-CN"/>
          <w14:textFill>
            <w14:solidFill>
              <w14:schemeClr w14:val="tx1"/>
            </w14:solidFill>
          </w14:textFill>
        </w:rPr>
        <w:t>、骆驼刺、盐爪爪</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混播1：1</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，撒播量为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30kg</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，播撒面积为0.0251公顷。</w:t>
      </w:r>
    </w:p>
    <w:p>
      <w:pPr>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p>
    <w:p>
      <w:pPr>
        <w:pStyle w:val="32"/>
        <w:ind w:firstLine="480"/>
        <w:rPr>
          <w:highlight w:val="none"/>
        </w:rPr>
        <w:sectPr>
          <w:pgSz w:w="11906" w:h="16838"/>
          <w:pgMar w:top="1440" w:right="1797" w:bottom="1440" w:left="1797" w:header="879" w:footer="1009" w:gutter="0"/>
          <w:cols w:space="720" w:num="1"/>
          <w:docGrid w:linePitch="299" w:charSpace="0"/>
        </w:sectPr>
      </w:pPr>
    </w:p>
    <w:p>
      <w:pPr>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表</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6</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5 施工生产生活区</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土地利用</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现状</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表       </w:t>
      </w:r>
    </w:p>
    <w:p>
      <w:pPr>
        <w:adjustRightInd w:val="0"/>
        <w:snapToGrid w:val="0"/>
        <w:spacing w:after="0" w:line="240" w:lineRule="auto"/>
        <w:jc w:val="right"/>
        <w:rPr>
          <w:rFonts w:ascii="Times New Roman" w:hAnsi="Times New Roman" w:eastAsia="黑体"/>
          <w:color w:val="000000" w:themeColor="text1"/>
          <w:sz w:val="21"/>
          <w:szCs w:val="21"/>
          <w:highlight w:val="none"/>
          <w:u w:color="000000" w:themeColor="text1"/>
          <w:vertAlign w:val="superscript"/>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单位：hm</w:t>
      </w:r>
      <w:r>
        <w:rPr>
          <w:rFonts w:ascii="Times New Roman" w:hAnsi="Times New Roman" w:eastAsia="黑体"/>
          <w:color w:val="000000" w:themeColor="text1"/>
          <w:sz w:val="21"/>
          <w:szCs w:val="21"/>
          <w:highlight w:val="none"/>
          <w:u w:color="000000" w:themeColor="text1"/>
          <w:vertAlign w:val="superscript"/>
          <w:lang w:eastAsia="zh-CN"/>
          <w14:textFill>
            <w14:solidFill>
              <w14:schemeClr w14:val="tx1"/>
            </w14:solidFill>
          </w14:textFill>
        </w:rPr>
        <w:t>2</w:t>
      </w:r>
    </w:p>
    <w:tbl>
      <w:tblPr>
        <w:tblStyle w:val="97"/>
        <w:tblW w:w="1416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686"/>
        <w:gridCol w:w="1686"/>
        <w:gridCol w:w="881"/>
        <w:gridCol w:w="1991"/>
        <w:gridCol w:w="794"/>
        <w:gridCol w:w="1056"/>
        <w:gridCol w:w="1056"/>
        <w:gridCol w:w="794"/>
        <w:gridCol w:w="636"/>
        <w:gridCol w:w="1476"/>
        <w:gridCol w:w="1056"/>
        <w:gridCol w:w="105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68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一级评价单元</w:t>
            </w:r>
          </w:p>
        </w:tc>
        <w:tc>
          <w:tcPr>
            <w:tcW w:w="168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二级评价单元</w:t>
            </w:r>
          </w:p>
        </w:tc>
        <w:tc>
          <w:tcPr>
            <w:tcW w:w="88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县 (市)</w:t>
            </w:r>
          </w:p>
        </w:tc>
        <w:tc>
          <w:tcPr>
            <w:tcW w:w="199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村</w:t>
            </w:r>
          </w:p>
        </w:tc>
        <w:tc>
          <w:tcPr>
            <w:tcW w:w="79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小计</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灌木林地</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其他草地</w:t>
            </w:r>
          </w:p>
        </w:tc>
        <w:tc>
          <w:tcPr>
            <w:tcW w:w="79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沟渠</w:t>
            </w:r>
          </w:p>
        </w:tc>
        <w:tc>
          <w:tcPr>
            <w:tcW w:w="63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干渠</w:t>
            </w:r>
          </w:p>
        </w:tc>
        <w:tc>
          <w:tcPr>
            <w:tcW w:w="147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水工建筑用地</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内陆滩涂</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河流水面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686"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施工生产生活区</w:t>
            </w:r>
          </w:p>
        </w:tc>
        <w:tc>
          <w:tcPr>
            <w:tcW w:w="168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工区及生活营区</w:t>
            </w:r>
          </w:p>
        </w:tc>
        <w:tc>
          <w:tcPr>
            <w:tcW w:w="88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199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克买村</w:t>
            </w:r>
          </w:p>
        </w:tc>
        <w:tc>
          <w:tcPr>
            <w:tcW w:w="79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1.3324</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1.3224</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9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63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0.01</w:t>
            </w:r>
          </w:p>
        </w:tc>
        <w:tc>
          <w:tcPr>
            <w:tcW w:w="147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686"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686"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施工压占</w:t>
            </w:r>
          </w:p>
        </w:tc>
        <w:tc>
          <w:tcPr>
            <w:tcW w:w="88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199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兰干村</w:t>
            </w:r>
          </w:p>
        </w:tc>
        <w:tc>
          <w:tcPr>
            <w:tcW w:w="79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0.699</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0.0251</w:t>
            </w:r>
          </w:p>
        </w:tc>
        <w:tc>
          <w:tcPr>
            <w:tcW w:w="79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63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7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0.2815</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0.3924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686"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686"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8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199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克买村</w:t>
            </w:r>
          </w:p>
        </w:tc>
        <w:tc>
          <w:tcPr>
            <w:tcW w:w="79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1.3509</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0.0249</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9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0.0023</w:t>
            </w:r>
          </w:p>
        </w:tc>
        <w:tc>
          <w:tcPr>
            <w:tcW w:w="63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7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0.1852</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1.1385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686"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686"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工区</w:t>
            </w:r>
          </w:p>
        </w:tc>
        <w:tc>
          <w:tcPr>
            <w:tcW w:w="88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199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克买村</w:t>
            </w:r>
          </w:p>
        </w:tc>
        <w:tc>
          <w:tcPr>
            <w:tcW w:w="79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0.0882</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0.0882</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9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63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7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686"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686"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8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喀什市</w:t>
            </w:r>
          </w:p>
        </w:tc>
        <w:tc>
          <w:tcPr>
            <w:tcW w:w="199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乡用地</w:t>
            </w:r>
          </w:p>
        </w:tc>
        <w:tc>
          <w:tcPr>
            <w:tcW w:w="79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0.0117</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0.0117</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9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63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7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244" w:type="dxa"/>
            <w:gridSpan w:val="4"/>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合计</w:t>
            </w:r>
          </w:p>
        </w:tc>
        <w:tc>
          <w:tcPr>
            <w:tcW w:w="79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3.4822</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1.4472</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0.0251</w:t>
            </w:r>
          </w:p>
        </w:tc>
        <w:tc>
          <w:tcPr>
            <w:tcW w:w="79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0.0023</w:t>
            </w:r>
          </w:p>
        </w:tc>
        <w:tc>
          <w:tcPr>
            <w:tcW w:w="63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0.01</w:t>
            </w:r>
          </w:p>
        </w:tc>
        <w:tc>
          <w:tcPr>
            <w:tcW w:w="147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0.2815</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0.1852</w:t>
            </w:r>
          </w:p>
        </w:tc>
        <w:tc>
          <w:tcPr>
            <w:tcW w:w="105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1.5309</w:t>
            </w:r>
          </w:p>
        </w:tc>
      </w:tr>
    </w:tbl>
    <w:p>
      <w:pPr>
        <w:adjustRightInd w:val="0"/>
        <w:snapToGrid w:val="0"/>
        <w:spacing w:after="0" w:line="240" w:lineRule="auto"/>
        <w:jc w:val="right"/>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p>
    <w:p>
      <w:pPr>
        <w:pStyle w:val="883"/>
        <w:jc w:val="center"/>
        <w:rPr>
          <w:rFonts w:eastAsia="黑体"/>
          <w:b w:val="0"/>
          <w:bCs w:val="0"/>
          <w:highlight w:val="none"/>
        </w:rPr>
      </w:pPr>
      <w:r>
        <w:rPr>
          <w:rFonts w:eastAsia="黑体"/>
          <w:b w:val="0"/>
          <w:bCs w:val="0"/>
          <w:highlight w:val="none"/>
        </w:rPr>
        <w:t>表6-</w:t>
      </w:r>
      <w:r>
        <w:rPr>
          <w:rFonts w:hint="eastAsia" w:eastAsia="黑体"/>
          <w:b w:val="0"/>
          <w:bCs w:val="0"/>
          <w:highlight w:val="none"/>
        </w:rPr>
        <w:t>6 施工生产生活区</w:t>
      </w:r>
      <w:r>
        <w:rPr>
          <w:rFonts w:eastAsia="黑体"/>
          <w:b w:val="0"/>
          <w:bCs w:val="0"/>
          <w:highlight w:val="none"/>
        </w:rPr>
        <w:t>复垦工程量汇总表</w:t>
      </w:r>
    </w:p>
    <w:tbl>
      <w:tblPr>
        <w:tblStyle w:val="97"/>
        <w:tblW w:w="1401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287"/>
        <w:gridCol w:w="1072"/>
        <w:gridCol w:w="819"/>
        <w:gridCol w:w="775"/>
        <w:gridCol w:w="861"/>
        <w:gridCol w:w="918"/>
        <w:gridCol w:w="1052"/>
        <w:gridCol w:w="1063"/>
        <w:gridCol w:w="1066"/>
        <w:gridCol w:w="1430"/>
        <w:gridCol w:w="1119"/>
        <w:gridCol w:w="690"/>
        <w:gridCol w:w="1144"/>
        <w:gridCol w:w="7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85" w:hRule="atLeast"/>
        </w:trPr>
        <w:tc>
          <w:tcPr>
            <w:tcW w:w="1287"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一级评价单元</w:t>
            </w:r>
          </w:p>
        </w:tc>
        <w:tc>
          <w:tcPr>
            <w:tcW w:w="1072"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二级评价单元</w:t>
            </w:r>
          </w:p>
        </w:tc>
        <w:tc>
          <w:tcPr>
            <w:tcW w:w="81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县 (市)</w:t>
            </w:r>
          </w:p>
        </w:tc>
        <w:tc>
          <w:tcPr>
            <w:tcW w:w="775"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村</w:t>
            </w:r>
          </w:p>
        </w:tc>
        <w:tc>
          <w:tcPr>
            <w:tcW w:w="1779" w:type="dxa"/>
            <w:gridSpan w:val="2"/>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损毁面积</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2</w:t>
            </w:r>
          </w:p>
        </w:tc>
        <w:tc>
          <w:tcPr>
            <w:tcW w:w="1052"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原地类</w:t>
            </w:r>
          </w:p>
        </w:tc>
        <w:tc>
          <w:tcPr>
            <w:tcW w:w="106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表土回填/m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3</w:t>
            </w:r>
          </w:p>
        </w:tc>
        <w:tc>
          <w:tcPr>
            <w:tcW w:w="106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混凝土拆除/m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3</w:t>
            </w:r>
          </w:p>
        </w:tc>
        <w:tc>
          <w:tcPr>
            <w:tcW w:w="143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垃圾清运（运石渣）/m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3</w:t>
            </w:r>
          </w:p>
        </w:tc>
        <w:tc>
          <w:tcPr>
            <w:tcW w:w="111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土地平整/m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2</w:t>
            </w:r>
          </w:p>
        </w:tc>
        <w:tc>
          <w:tcPr>
            <w:tcW w:w="69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培肥/t</w:t>
            </w:r>
          </w:p>
        </w:tc>
        <w:tc>
          <w:tcPr>
            <w:tcW w:w="114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植被重建/hm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2</w:t>
            </w:r>
          </w:p>
        </w:tc>
        <w:tc>
          <w:tcPr>
            <w:tcW w:w="71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植被/株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85" w:hRule="atLeast"/>
        </w:trPr>
        <w:tc>
          <w:tcPr>
            <w:tcW w:w="1287"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施工生产生活区</w:t>
            </w:r>
          </w:p>
        </w:tc>
        <w:tc>
          <w:tcPr>
            <w:tcW w:w="1072"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工区及生活营区</w:t>
            </w:r>
          </w:p>
        </w:tc>
        <w:tc>
          <w:tcPr>
            <w:tcW w:w="819"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775"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克买村</w:t>
            </w:r>
          </w:p>
        </w:tc>
        <w:tc>
          <w:tcPr>
            <w:tcW w:w="86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1.3224</w:t>
            </w:r>
          </w:p>
        </w:tc>
        <w:tc>
          <w:tcPr>
            <w:tcW w:w="918"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1.3324</w:t>
            </w:r>
          </w:p>
        </w:tc>
        <w:tc>
          <w:tcPr>
            <w:tcW w:w="1052"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灌木林地</w:t>
            </w:r>
          </w:p>
        </w:tc>
        <w:tc>
          <w:tcPr>
            <w:tcW w:w="106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3967.2</w:t>
            </w:r>
          </w:p>
        </w:tc>
        <w:tc>
          <w:tcPr>
            <w:tcW w:w="106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235.00</w:t>
            </w:r>
          </w:p>
        </w:tc>
        <w:tc>
          <w:tcPr>
            <w:tcW w:w="143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235.00</w:t>
            </w:r>
          </w:p>
        </w:tc>
        <w:tc>
          <w:tcPr>
            <w:tcW w:w="111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661.2</w:t>
            </w:r>
          </w:p>
        </w:tc>
        <w:tc>
          <w:tcPr>
            <w:tcW w:w="69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0.992</w:t>
            </w:r>
          </w:p>
        </w:tc>
        <w:tc>
          <w:tcPr>
            <w:tcW w:w="114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1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6612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85" w:hRule="atLeast"/>
        </w:trPr>
        <w:tc>
          <w:tcPr>
            <w:tcW w:w="1287"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72"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19"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75"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6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0.01</w:t>
            </w:r>
          </w:p>
        </w:tc>
        <w:tc>
          <w:tcPr>
            <w:tcW w:w="918"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52"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干渠</w:t>
            </w:r>
          </w:p>
        </w:tc>
        <w:tc>
          <w:tcPr>
            <w:tcW w:w="106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6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3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69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4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1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85" w:hRule="atLeast"/>
        </w:trPr>
        <w:tc>
          <w:tcPr>
            <w:tcW w:w="1287"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72"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施工压占</w:t>
            </w:r>
          </w:p>
        </w:tc>
        <w:tc>
          <w:tcPr>
            <w:tcW w:w="819"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775"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兰干村</w:t>
            </w:r>
          </w:p>
        </w:tc>
        <w:tc>
          <w:tcPr>
            <w:tcW w:w="86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0.0251</w:t>
            </w:r>
          </w:p>
        </w:tc>
        <w:tc>
          <w:tcPr>
            <w:tcW w:w="918"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0.699</w:t>
            </w:r>
          </w:p>
        </w:tc>
        <w:tc>
          <w:tcPr>
            <w:tcW w:w="1052"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其他草地</w:t>
            </w:r>
          </w:p>
        </w:tc>
        <w:tc>
          <w:tcPr>
            <w:tcW w:w="106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75.3</w:t>
            </w:r>
          </w:p>
        </w:tc>
        <w:tc>
          <w:tcPr>
            <w:tcW w:w="106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3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12.55</w:t>
            </w:r>
          </w:p>
        </w:tc>
        <w:tc>
          <w:tcPr>
            <w:tcW w:w="69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0.019</w:t>
            </w:r>
          </w:p>
        </w:tc>
        <w:tc>
          <w:tcPr>
            <w:tcW w:w="114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0.0251</w:t>
            </w:r>
          </w:p>
        </w:tc>
        <w:tc>
          <w:tcPr>
            <w:tcW w:w="71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1287"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72"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19"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75"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6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0.2815</w:t>
            </w:r>
          </w:p>
        </w:tc>
        <w:tc>
          <w:tcPr>
            <w:tcW w:w="918"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52"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水工建筑用地</w:t>
            </w:r>
          </w:p>
        </w:tc>
        <w:tc>
          <w:tcPr>
            <w:tcW w:w="106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6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3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69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4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1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1287"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72"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19"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75"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6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0.3924</w:t>
            </w:r>
          </w:p>
        </w:tc>
        <w:tc>
          <w:tcPr>
            <w:tcW w:w="918"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52"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河流水面</w:t>
            </w:r>
          </w:p>
        </w:tc>
        <w:tc>
          <w:tcPr>
            <w:tcW w:w="106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6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3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196.2</w:t>
            </w:r>
          </w:p>
        </w:tc>
        <w:tc>
          <w:tcPr>
            <w:tcW w:w="69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4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1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85" w:hRule="atLeast"/>
        </w:trPr>
        <w:tc>
          <w:tcPr>
            <w:tcW w:w="1287"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72"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19"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775"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克买村</w:t>
            </w:r>
          </w:p>
        </w:tc>
        <w:tc>
          <w:tcPr>
            <w:tcW w:w="86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0.0249</w:t>
            </w:r>
          </w:p>
        </w:tc>
        <w:tc>
          <w:tcPr>
            <w:tcW w:w="918"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1.3509</w:t>
            </w:r>
          </w:p>
        </w:tc>
        <w:tc>
          <w:tcPr>
            <w:tcW w:w="1052"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灌木林地</w:t>
            </w:r>
          </w:p>
        </w:tc>
        <w:tc>
          <w:tcPr>
            <w:tcW w:w="106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74.7</w:t>
            </w:r>
          </w:p>
        </w:tc>
        <w:tc>
          <w:tcPr>
            <w:tcW w:w="106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3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12.45</w:t>
            </w:r>
          </w:p>
        </w:tc>
        <w:tc>
          <w:tcPr>
            <w:tcW w:w="69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0.019</w:t>
            </w:r>
          </w:p>
        </w:tc>
        <w:tc>
          <w:tcPr>
            <w:tcW w:w="114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1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85" w:hRule="atLeast"/>
        </w:trPr>
        <w:tc>
          <w:tcPr>
            <w:tcW w:w="1287"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72"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19"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75"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6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0.0023</w:t>
            </w:r>
          </w:p>
        </w:tc>
        <w:tc>
          <w:tcPr>
            <w:tcW w:w="918"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52"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沟渠</w:t>
            </w:r>
          </w:p>
        </w:tc>
        <w:tc>
          <w:tcPr>
            <w:tcW w:w="106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6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3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69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4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1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1287"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72"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19"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75"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6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0.1852</w:t>
            </w:r>
          </w:p>
        </w:tc>
        <w:tc>
          <w:tcPr>
            <w:tcW w:w="918"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52"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内陆滩涂</w:t>
            </w:r>
          </w:p>
        </w:tc>
        <w:tc>
          <w:tcPr>
            <w:tcW w:w="106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6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3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69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4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1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1287"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72"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19"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75"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6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1.1385</w:t>
            </w:r>
          </w:p>
        </w:tc>
        <w:tc>
          <w:tcPr>
            <w:tcW w:w="918"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52"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河流水面</w:t>
            </w:r>
          </w:p>
        </w:tc>
        <w:tc>
          <w:tcPr>
            <w:tcW w:w="106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6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3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69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4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1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85" w:hRule="atLeast"/>
        </w:trPr>
        <w:tc>
          <w:tcPr>
            <w:tcW w:w="1287"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72"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工区</w:t>
            </w:r>
          </w:p>
        </w:tc>
        <w:tc>
          <w:tcPr>
            <w:tcW w:w="81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775"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克买村</w:t>
            </w:r>
          </w:p>
        </w:tc>
        <w:tc>
          <w:tcPr>
            <w:tcW w:w="86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0.0882</w:t>
            </w:r>
          </w:p>
        </w:tc>
        <w:tc>
          <w:tcPr>
            <w:tcW w:w="91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0.0882</w:t>
            </w:r>
          </w:p>
        </w:tc>
        <w:tc>
          <w:tcPr>
            <w:tcW w:w="1052"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灌木林地</w:t>
            </w:r>
          </w:p>
        </w:tc>
        <w:tc>
          <w:tcPr>
            <w:tcW w:w="106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264.6</w:t>
            </w:r>
          </w:p>
        </w:tc>
        <w:tc>
          <w:tcPr>
            <w:tcW w:w="106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3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44.1</w:t>
            </w:r>
          </w:p>
        </w:tc>
        <w:tc>
          <w:tcPr>
            <w:tcW w:w="69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0.066</w:t>
            </w:r>
          </w:p>
        </w:tc>
        <w:tc>
          <w:tcPr>
            <w:tcW w:w="114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1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441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85" w:hRule="atLeast"/>
        </w:trPr>
        <w:tc>
          <w:tcPr>
            <w:tcW w:w="1287"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72"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1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喀什市</w:t>
            </w:r>
          </w:p>
        </w:tc>
        <w:tc>
          <w:tcPr>
            <w:tcW w:w="775"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乡用地</w:t>
            </w:r>
          </w:p>
        </w:tc>
        <w:tc>
          <w:tcPr>
            <w:tcW w:w="86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0.0117</w:t>
            </w:r>
          </w:p>
        </w:tc>
        <w:tc>
          <w:tcPr>
            <w:tcW w:w="91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0.0117</w:t>
            </w:r>
          </w:p>
        </w:tc>
        <w:tc>
          <w:tcPr>
            <w:tcW w:w="1052"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灌木林地</w:t>
            </w:r>
          </w:p>
        </w:tc>
        <w:tc>
          <w:tcPr>
            <w:tcW w:w="106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35.1</w:t>
            </w:r>
          </w:p>
        </w:tc>
        <w:tc>
          <w:tcPr>
            <w:tcW w:w="106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43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5.85</w:t>
            </w:r>
          </w:p>
        </w:tc>
        <w:tc>
          <w:tcPr>
            <w:tcW w:w="69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0.009</w:t>
            </w:r>
          </w:p>
        </w:tc>
        <w:tc>
          <w:tcPr>
            <w:tcW w:w="114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71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59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70" w:hRule="atLeast"/>
        </w:trPr>
        <w:tc>
          <w:tcPr>
            <w:tcW w:w="3953" w:type="dxa"/>
            <w:gridSpan w:val="4"/>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合计</w:t>
            </w:r>
          </w:p>
        </w:tc>
        <w:tc>
          <w:tcPr>
            <w:tcW w:w="861"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3.4822</w:t>
            </w:r>
          </w:p>
        </w:tc>
        <w:tc>
          <w:tcPr>
            <w:tcW w:w="91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3.4822</w:t>
            </w:r>
          </w:p>
        </w:tc>
        <w:tc>
          <w:tcPr>
            <w:tcW w:w="1052"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6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4416.9</w:t>
            </w:r>
          </w:p>
        </w:tc>
        <w:tc>
          <w:tcPr>
            <w:tcW w:w="1066"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235</w:t>
            </w:r>
          </w:p>
        </w:tc>
        <w:tc>
          <w:tcPr>
            <w:tcW w:w="143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235</w:t>
            </w:r>
          </w:p>
        </w:tc>
        <w:tc>
          <w:tcPr>
            <w:tcW w:w="111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932.35</w:t>
            </w:r>
          </w:p>
        </w:tc>
        <w:tc>
          <w:tcPr>
            <w:tcW w:w="69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1.104</w:t>
            </w:r>
          </w:p>
        </w:tc>
        <w:tc>
          <w:tcPr>
            <w:tcW w:w="1144"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0.0251</w:t>
            </w:r>
          </w:p>
        </w:tc>
        <w:tc>
          <w:tcPr>
            <w:tcW w:w="718"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7237</w:t>
            </w:r>
          </w:p>
        </w:tc>
      </w:tr>
    </w:tbl>
    <w:p>
      <w:pPr>
        <w:widowControl/>
        <w:adjustRightInd w:val="0"/>
        <w:snapToGrid w:val="0"/>
        <w:spacing w:after="0" w:line="220" w:lineRule="exact"/>
        <w:jc w:val="center"/>
        <w:textAlignment w:val="baseline"/>
        <w:rPr>
          <w:rFonts w:ascii="Times New Roman" w:hAnsi="Times New Roman" w:eastAsia="仿宋"/>
          <w:color w:val="000000" w:themeColor="text1"/>
          <w:sz w:val="18"/>
          <w:szCs w:val="18"/>
          <w:highlight w:val="none"/>
          <w:u w:color="000000" w:themeColor="text1"/>
          <w:lang w:eastAsia="zh-CN"/>
          <w14:textFill>
            <w14:solidFill>
              <w14:schemeClr w14:val="tx1"/>
            </w14:solidFill>
          </w14:textFill>
        </w:rPr>
      </w:pPr>
    </w:p>
    <w:p>
      <w:pPr>
        <w:adjustRightInd w:val="0"/>
        <w:snapToGrid w:val="0"/>
        <w:spacing w:after="0" w:line="360" w:lineRule="auto"/>
        <w:jc w:val="both"/>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sectPr>
          <w:pgSz w:w="16838" w:h="11906" w:orient="landscape"/>
          <w:pgMar w:top="1797" w:right="1440" w:bottom="1797" w:left="1440" w:header="879" w:footer="1009" w:gutter="0"/>
          <w:cols w:space="0" w:num="1"/>
          <w:docGrid w:linePitch="299" w:charSpace="0"/>
        </w:sectPr>
      </w:pPr>
    </w:p>
    <w:p>
      <w:pPr>
        <w:adjustRightInd w:val="0"/>
        <w:snapToGrid w:val="0"/>
        <w:spacing w:after="0" w:line="360" w:lineRule="auto"/>
        <w:jc w:val="both"/>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6.2.</w:t>
      </w: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4施工道路</w:t>
      </w: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工程设计及工程量测算</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ascii="Times New Roman" w:hAnsi="Times New Roman" w:eastAsia="仿宋"/>
          <w:color w:val="000000" w:themeColor="text1"/>
          <w:sz w:val="24"/>
          <w:szCs w:val="24"/>
          <w:highlight w:val="none"/>
          <w:lang w:eastAsia="zh-CN"/>
          <w14:textFill>
            <w14:solidFill>
              <w14:schemeClr w14:val="tx1"/>
            </w14:solidFill>
          </w14:textFill>
        </w:rPr>
        <w:t>英阿瓦提渠首位于喀什地区伽师县夏普吐勒镇克买（11）村境内。距伽师县城约35km，距喀什市约60km，工程区至克买（11）村距离约2km，有简易砂石道路与柏油路相连，路面宽度3.5~6.0m；克买（11）村至夏普吐勒镇有311省道连接，距离约12km；夏普吐勒镇至伽师县有311省道互通，距离约13km；伽师县至喀什市有麦喀高速相接，距离约66km。工程区至克买（11）村位置有一段长4km，宽3.5～6m左右乡村道路，后期加宽至7.0m，作为工程进场公路。本工程对外交通总体条件较好。</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lang w:eastAsia="zh-CN"/>
          <w14:textFill>
            <w14:solidFill>
              <w14:schemeClr w14:val="tx1"/>
            </w14:solidFill>
          </w14:textFill>
        </w:rPr>
        <w:t>场内交通道路根据工程分布情况进行布置，主体工程施工前提前建设。场内交通主要满足施工要求，兼顾生活，结合枢纽布置，使各施工区段场地间交通运输畅通，形成一个整体场内公路网。场内共修建</w:t>
      </w:r>
      <w:r>
        <w:rPr>
          <w:rFonts w:hint="eastAsia" w:ascii="Times New Roman" w:hAnsi="Times New Roman" w:eastAsia="仿宋"/>
          <w:color w:val="000000" w:themeColor="text1"/>
          <w:sz w:val="24"/>
          <w:szCs w:val="24"/>
          <w:highlight w:val="none"/>
          <w:lang w:eastAsia="zh-CN"/>
          <w14:textFill>
            <w14:solidFill>
              <w14:schemeClr w14:val="tx1"/>
            </w14:solidFill>
          </w14:textFill>
        </w:rPr>
        <w:t>0.732</w:t>
      </w:r>
      <w:r>
        <w:rPr>
          <w:rFonts w:ascii="Times New Roman" w:hAnsi="Times New Roman" w:eastAsia="仿宋"/>
          <w:color w:val="000000" w:themeColor="text1"/>
          <w:sz w:val="24"/>
          <w:szCs w:val="24"/>
          <w:highlight w:val="none"/>
          <w:lang w:eastAsia="zh-CN"/>
          <w14:textFill>
            <w14:solidFill>
              <w14:schemeClr w14:val="tx1"/>
            </w14:solidFill>
          </w14:textFill>
        </w:rPr>
        <w:t>km临时施工道路，</w:t>
      </w:r>
      <w:r>
        <w:rPr>
          <w:rFonts w:hint="eastAsia" w:ascii="Times New Roman" w:hAnsi="Times New Roman" w:eastAsia="仿宋"/>
          <w:color w:val="000000" w:themeColor="text1"/>
          <w:sz w:val="24"/>
          <w:szCs w:val="24"/>
          <w:highlight w:val="none"/>
          <w:lang w:eastAsia="zh-CN"/>
          <w14:textFill>
            <w14:solidFill>
              <w14:schemeClr w14:val="tx1"/>
            </w14:solidFill>
          </w14:textFill>
        </w:rPr>
        <w:t>为基坑临时道路建设，路基宽度均为7m，路面宽度为6m</w:t>
      </w:r>
      <w:r>
        <w:rPr>
          <w:rFonts w:ascii="Times New Roman" w:hAnsi="Times New Roman" w:eastAsia="仿宋"/>
          <w:color w:val="000000" w:themeColor="text1"/>
          <w:sz w:val="24"/>
          <w:szCs w:val="24"/>
          <w:highlight w:val="none"/>
          <w:lang w:eastAsia="zh-CN"/>
          <w14:textFill>
            <w14:solidFill>
              <w14:schemeClr w14:val="tx1"/>
            </w14:solidFill>
          </w14:textFill>
        </w:rPr>
        <w:t>，为普通土石路面，用地面积</w:t>
      </w:r>
      <w:r>
        <w:rPr>
          <w:rFonts w:hint="eastAsia" w:ascii="Times New Roman" w:hAnsi="Times New Roman" w:eastAsia="仿宋"/>
          <w:color w:val="000000" w:themeColor="text1"/>
          <w:sz w:val="24"/>
          <w:szCs w:val="24"/>
          <w:highlight w:val="none"/>
          <w:lang w:eastAsia="zh-CN"/>
          <w14:textFill>
            <w14:solidFill>
              <w14:schemeClr w14:val="tx1"/>
            </w14:solidFill>
          </w14:textFill>
        </w:rPr>
        <w:t>1.3041</w:t>
      </w:r>
      <w:r>
        <w:rPr>
          <w:rFonts w:ascii="Times New Roman" w:hAnsi="Times New Roman" w:eastAsia="仿宋"/>
          <w:color w:val="000000" w:themeColor="text1"/>
          <w:sz w:val="24"/>
          <w:szCs w:val="24"/>
          <w:highlight w:val="none"/>
          <w:lang w:eastAsia="zh-CN"/>
          <w14:textFill>
            <w14:solidFill>
              <w14:schemeClr w14:val="tx1"/>
            </w14:solidFill>
          </w14:textFill>
        </w:rPr>
        <w:t>公顷，</w:t>
      </w:r>
      <w:r>
        <w:rPr>
          <w:rFonts w:hint="eastAsia" w:ascii="Times New Roman" w:hAnsi="Times New Roman" w:eastAsia="仿宋"/>
          <w:color w:val="000000" w:themeColor="text1"/>
          <w:sz w:val="24"/>
          <w:szCs w:val="24"/>
          <w:highlight w:val="none"/>
          <w:lang w:eastAsia="zh-CN"/>
          <w14:textFill>
            <w14:solidFill>
              <w14:schemeClr w14:val="tx1"/>
            </w14:solidFill>
          </w14:textFill>
        </w:rPr>
        <w:t>位于疏勒县协开尔巴格村和伽师县克买村，其中灌木林地0.1109公顷，其他林地0.3472公顷，内陆滩涂0.3185公顷，河流水面0.5275公顷，</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对临时道路使用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15</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cm戈壁料进行场地硬化，待项目主体工程施工结束后拆除机械设施、拆除硬化，并对场地进行清理、平整。</w:t>
      </w:r>
    </w:p>
    <w:p>
      <w:pPr>
        <w:adjustRightInd w:val="0"/>
        <w:snapToGrid w:val="0"/>
        <w:spacing w:after="0" w:line="240" w:lineRule="auto"/>
        <w:jc w:val="cente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表</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6</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7 施工道路</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土地利用</w:t>
      </w:r>
      <w:r>
        <w:rPr>
          <w:rFonts w:hint="eastAsia" w:ascii="Times New Roman" w:hAnsi="Times New Roman" w:eastAsia="黑体"/>
          <w:color w:val="000000" w:themeColor="text1"/>
          <w:sz w:val="21"/>
          <w:szCs w:val="21"/>
          <w:highlight w:val="none"/>
          <w:u w:color="000000" w:themeColor="text1"/>
          <w:lang w:eastAsia="zh-CN"/>
          <w14:textFill>
            <w14:solidFill>
              <w14:schemeClr w14:val="tx1"/>
            </w14:solidFill>
          </w14:textFill>
        </w:rPr>
        <w:t>现状</w:t>
      </w: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 xml:space="preserve">表       </w:t>
      </w:r>
    </w:p>
    <w:p>
      <w:pPr>
        <w:adjustRightInd w:val="0"/>
        <w:snapToGrid w:val="0"/>
        <w:spacing w:after="0" w:line="240" w:lineRule="auto"/>
        <w:jc w:val="right"/>
        <w:rPr>
          <w:rFonts w:ascii="Times New Roman" w:hAnsi="Times New Roman" w:eastAsia="黑体"/>
          <w:color w:val="000000" w:themeColor="text1"/>
          <w:sz w:val="21"/>
          <w:szCs w:val="21"/>
          <w:highlight w:val="none"/>
          <w:u w:color="000000" w:themeColor="text1"/>
          <w:vertAlign w:val="superscript"/>
          <w:lang w:eastAsia="zh-CN"/>
          <w14:textFill>
            <w14:solidFill>
              <w14:schemeClr w14:val="tx1"/>
            </w14:solidFill>
          </w14:textFill>
        </w:rPr>
      </w:pPr>
      <w:r>
        <w:rPr>
          <w:rFonts w:ascii="Times New Roman" w:hAnsi="Times New Roman" w:eastAsia="黑体"/>
          <w:color w:val="000000" w:themeColor="text1"/>
          <w:sz w:val="21"/>
          <w:szCs w:val="21"/>
          <w:highlight w:val="none"/>
          <w:u w:color="000000" w:themeColor="text1"/>
          <w:lang w:eastAsia="zh-CN"/>
          <w14:textFill>
            <w14:solidFill>
              <w14:schemeClr w14:val="tx1"/>
            </w14:solidFill>
          </w14:textFill>
        </w:rPr>
        <w:t>单位：hm</w:t>
      </w:r>
      <w:r>
        <w:rPr>
          <w:rFonts w:ascii="Times New Roman" w:hAnsi="Times New Roman" w:eastAsia="黑体"/>
          <w:color w:val="000000" w:themeColor="text1"/>
          <w:sz w:val="21"/>
          <w:szCs w:val="21"/>
          <w:highlight w:val="none"/>
          <w:u w:color="000000" w:themeColor="text1"/>
          <w:vertAlign w:val="superscript"/>
          <w:lang w:eastAsia="zh-CN"/>
          <w14:textFill>
            <w14:solidFill>
              <w14:schemeClr w14:val="tx1"/>
            </w14:solidFill>
          </w14:textFill>
        </w:rPr>
        <w:t>2</w:t>
      </w:r>
    </w:p>
    <w:tbl>
      <w:tblPr>
        <w:tblStyle w:val="97"/>
        <w:tblW w:w="836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25"/>
        <w:gridCol w:w="992"/>
        <w:gridCol w:w="949"/>
        <w:gridCol w:w="1073"/>
        <w:gridCol w:w="889"/>
        <w:gridCol w:w="860"/>
        <w:gridCol w:w="860"/>
        <w:gridCol w:w="860"/>
        <w:gridCol w:w="86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25"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t>一级评价单元</w:t>
            </w:r>
          </w:p>
        </w:tc>
        <w:tc>
          <w:tcPr>
            <w:tcW w:w="992"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t>二级评价单元</w:t>
            </w:r>
          </w:p>
        </w:tc>
        <w:tc>
          <w:tcPr>
            <w:tcW w:w="94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t>县 (市)</w:t>
            </w:r>
          </w:p>
        </w:tc>
        <w:tc>
          <w:tcPr>
            <w:tcW w:w="107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t>村</w:t>
            </w:r>
          </w:p>
        </w:tc>
        <w:tc>
          <w:tcPr>
            <w:tcW w:w="88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t>小计</w:t>
            </w:r>
          </w:p>
        </w:tc>
        <w:tc>
          <w:tcPr>
            <w:tcW w:w="86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t>灌木林地</w:t>
            </w:r>
          </w:p>
        </w:tc>
        <w:tc>
          <w:tcPr>
            <w:tcW w:w="86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t>其他林地</w:t>
            </w:r>
          </w:p>
        </w:tc>
        <w:tc>
          <w:tcPr>
            <w:tcW w:w="86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t>内陆滩涂</w:t>
            </w:r>
          </w:p>
        </w:tc>
        <w:tc>
          <w:tcPr>
            <w:tcW w:w="86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t>河流水面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25"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施工道路</w:t>
            </w:r>
          </w:p>
        </w:tc>
        <w:tc>
          <w:tcPr>
            <w:tcW w:w="992" w:type="dxa"/>
            <w:vMerge w:val="restart"/>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基坑临时道路</w:t>
            </w:r>
          </w:p>
        </w:tc>
        <w:tc>
          <w:tcPr>
            <w:tcW w:w="94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疏勒县</w:t>
            </w:r>
          </w:p>
        </w:tc>
        <w:tc>
          <w:tcPr>
            <w:tcW w:w="107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协开尔巴格村</w:t>
            </w:r>
          </w:p>
        </w:tc>
        <w:tc>
          <w:tcPr>
            <w:tcW w:w="88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0.0242</w:t>
            </w:r>
          </w:p>
        </w:tc>
        <w:tc>
          <w:tcPr>
            <w:tcW w:w="86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0.0015</w:t>
            </w:r>
          </w:p>
        </w:tc>
        <w:tc>
          <w:tcPr>
            <w:tcW w:w="86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86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0.0227</w:t>
            </w:r>
          </w:p>
        </w:tc>
        <w:tc>
          <w:tcPr>
            <w:tcW w:w="86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25"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92" w:type="dxa"/>
            <w:vMerge w:val="continue"/>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4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1073"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克买村</w:t>
            </w:r>
          </w:p>
        </w:tc>
        <w:tc>
          <w:tcPr>
            <w:tcW w:w="88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1.2799</w:t>
            </w:r>
          </w:p>
        </w:tc>
        <w:tc>
          <w:tcPr>
            <w:tcW w:w="86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0.1094</w:t>
            </w:r>
          </w:p>
        </w:tc>
        <w:tc>
          <w:tcPr>
            <w:tcW w:w="86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0.3472</w:t>
            </w:r>
          </w:p>
        </w:tc>
        <w:tc>
          <w:tcPr>
            <w:tcW w:w="86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0.2958</w:t>
            </w:r>
          </w:p>
        </w:tc>
        <w:tc>
          <w:tcPr>
            <w:tcW w:w="86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0.5275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4039" w:type="dxa"/>
            <w:gridSpan w:val="4"/>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合计</w:t>
            </w:r>
          </w:p>
        </w:tc>
        <w:tc>
          <w:tcPr>
            <w:tcW w:w="889"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1.3041</w:t>
            </w:r>
          </w:p>
        </w:tc>
        <w:tc>
          <w:tcPr>
            <w:tcW w:w="86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0.1109</w:t>
            </w:r>
          </w:p>
        </w:tc>
        <w:tc>
          <w:tcPr>
            <w:tcW w:w="86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0.3472</w:t>
            </w:r>
          </w:p>
        </w:tc>
        <w:tc>
          <w:tcPr>
            <w:tcW w:w="86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0.3185</w:t>
            </w:r>
          </w:p>
        </w:tc>
        <w:tc>
          <w:tcPr>
            <w:tcW w:w="860" w:type="dxa"/>
            <w:tcBorders>
              <w:tl2br w:val="nil"/>
              <w:tr2bl w:val="nil"/>
            </w:tcBorders>
            <w:shd w:val="clear" w:color="auto" w:fill="auto"/>
            <w:vAlign w:val="center"/>
          </w:tcPr>
          <w:p>
            <w:pPr>
              <w:widowControl/>
              <w:adjustRightInd w:val="0"/>
              <w:snapToGrid w:val="0"/>
              <w:spacing w:after="0" w:line="220" w:lineRule="exact"/>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0.5275</w:t>
            </w:r>
          </w:p>
        </w:tc>
      </w:tr>
    </w:tbl>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a）表土剥离</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本项目表土剥离工程量和费用已纳入主体工程，本方案中不再重复计算。</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b）苫盖防尘网</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施工道路占用林地范围表土有机质含量较高，对其表面0.3m实施剥离，</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土堆表面用苫布遮盖，工程量和费用已纳入水土保持费用中，本方案中不再重复计算。</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c）地表固化物的清理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ascii="Times New Roman" w:hAnsi="Times New Roman" w:eastAsia="仿宋"/>
          <w:sz w:val="24"/>
          <w:szCs w:val="24"/>
          <w:highlight w:val="none"/>
          <w:lang w:eastAsia="zh-CN"/>
        </w:rPr>
        <w:t>建设过程中为保证预制材料运输和部分重型机械的通行，</w:t>
      </w:r>
      <w:r>
        <w:rPr>
          <w:rFonts w:hint="eastAsia" w:ascii="Times New Roman" w:hAnsi="Times New Roman" w:eastAsia="仿宋"/>
          <w:sz w:val="24"/>
          <w:szCs w:val="24"/>
          <w:highlight w:val="none"/>
          <w:lang w:eastAsia="zh-CN"/>
        </w:rPr>
        <w:t>施工</w:t>
      </w:r>
      <w:r>
        <w:rPr>
          <w:rFonts w:ascii="Times New Roman" w:hAnsi="Times New Roman" w:eastAsia="仿宋"/>
          <w:sz w:val="24"/>
          <w:szCs w:val="24"/>
          <w:highlight w:val="none"/>
          <w:lang w:eastAsia="zh-CN"/>
        </w:rPr>
        <w:t>道路使用</w:t>
      </w:r>
      <w:r>
        <w:rPr>
          <w:rFonts w:hint="eastAsia" w:ascii="Times New Roman" w:hAnsi="Times New Roman" w:eastAsia="仿宋"/>
          <w:sz w:val="24"/>
          <w:szCs w:val="24"/>
          <w:highlight w:val="none"/>
          <w:lang w:eastAsia="zh-CN"/>
        </w:rPr>
        <w:t>15厘米</w:t>
      </w:r>
      <w:r>
        <w:rPr>
          <w:rFonts w:ascii="Times New Roman" w:hAnsi="Times New Roman" w:eastAsia="仿宋"/>
          <w:sz w:val="24"/>
          <w:szCs w:val="24"/>
          <w:highlight w:val="none"/>
          <w:lang w:eastAsia="zh-CN"/>
        </w:rPr>
        <w:t>戈壁料进行场地硬化，待项目主体工程施工结束后</w:t>
      </w:r>
      <w:r>
        <w:rPr>
          <w:rFonts w:hint="eastAsia" w:ascii="Times New Roman" w:hAnsi="Times New Roman" w:eastAsia="仿宋"/>
          <w:sz w:val="24"/>
          <w:szCs w:val="24"/>
          <w:highlight w:val="none"/>
          <w:lang w:eastAsia="zh-CN"/>
        </w:rPr>
        <w:t>，</w:t>
      </w:r>
      <w:r>
        <w:rPr>
          <w:rFonts w:ascii="Times New Roman" w:hAnsi="Times New Roman" w:eastAsia="仿宋"/>
          <w:sz w:val="24"/>
          <w:szCs w:val="24"/>
          <w:highlight w:val="none"/>
          <w:lang w:eastAsia="zh-CN"/>
        </w:rPr>
        <w:t>需使用59kw推土机将地表的砂砾石铲除</w:t>
      </w:r>
      <w:r>
        <w:rPr>
          <w:rFonts w:hint="eastAsia" w:ascii="Times New Roman" w:hAnsi="Times New Roman" w:eastAsia="仿宋"/>
          <w:sz w:val="24"/>
          <w:szCs w:val="24"/>
          <w:highlight w:val="none"/>
          <w:lang w:eastAsia="zh-CN"/>
        </w:rPr>
        <w:t>，</w:t>
      </w:r>
      <w:r>
        <w:rPr>
          <w:rFonts w:ascii="Times New Roman" w:hAnsi="Times New Roman" w:eastAsia="仿宋"/>
          <w:sz w:val="24"/>
          <w:szCs w:val="24"/>
          <w:highlight w:val="none"/>
          <w:lang w:eastAsia="zh-CN"/>
        </w:rPr>
        <w:t>硬化拆除量为</w:t>
      </w:r>
      <w:r>
        <w:rPr>
          <w:rFonts w:hint="eastAsia" w:ascii="Times New Roman" w:hAnsi="Times New Roman" w:eastAsia="仿宋"/>
          <w:sz w:val="24"/>
          <w:szCs w:val="24"/>
          <w:highlight w:val="none"/>
          <w:lang w:eastAsia="zh-CN"/>
        </w:rPr>
        <w:t>1956.15</w:t>
      </w:r>
      <w:r>
        <w:rPr>
          <w:rFonts w:ascii="Times New Roman" w:hAnsi="Times New Roman" w:eastAsia="仿宋"/>
          <w:sz w:val="24"/>
          <w:szCs w:val="24"/>
          <w:highlight w:val="none"/>
          <w:lang w:eastAsia="zh-CN"/>
        </w:rPr>
        <w:t>立方米</w:t>
      </w:r>
      <w:r>
        <w:rPr>
          <w:rFonts w:hint="eastAsia" w:ascii="Times New Roman" w:hAnsi="Times New Roman" w:eastAsia="仿宋"/>
          <w:sz w:val="24"/>
          <w:szCs w:val="24"/>
          <w:highlight w:val="none"/>
          <w:lang w:eastAsia="zh-CN"/>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d）</w:t>
      </w: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垃圾清运</w:t>
      </w:r>
    </w:p>
    <w:p>
      <w:pPr>
        <w:adjustRightInd w:val="0"/>
        <w:snapToGrid w:val="0"/>
        <w:spacing w:after="0" w:line="360" w:lineRule="auto"/>
        <w:ind w:firstLine="480" w:firstLineChars="200"/>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在戈壁料拆除完成后，</w:t>
      </w:r>
      <w:r>
        <w:rPr>
          <w:rFonts w:ascii="Times New Roman" w:hAnsi="Times New Roman" w:eastAsia="仿宋"/>
          <w:sz w:val="24"/>
          <w:szCs w:val="24"/>
          <w:highlight w:val="none"/>
          <w:lang w:eastAsia="zh-CN"/>
        </w:rPr>
        <w:t>使用</w:t>
      </w:r>
      <w:r>
        <w:rPr>
          <w:rFonts w:hint="eastAsia" w:ascii="Times New Roman" w:hAnsi="Times New Roman" w:eastAsia="仿宋"/>
          <w:sz w:val="24"/>
          <w:szCs w:val="24"/>
          <w:highlight w:val="none"/>
          <w:lang w:eastAsia="zh-CN"/>
        </w:rPr>
        <w:t>1</w:t>
      </w:r>
      <w:r>
        <w:rPr>
          <w:rFonts w:ascii="Times New Roman" w:hAnsi="Times New Roman" w:eastAsia="仿宋"/>
          <w:sz w:val="24"/>
          <w:szCs w:val="24"/>
          <w:highlight w:val="none"/>
          <w:lang w:eastAsia="zh-CN"/>
        </w:rPr>
        <w:t>m</w:t>
      </w:r>
      <w:r>
        <w:rPr>
          <w:rFonts w:ascii="Times New Roman" w:hAnsi="Times New Roman" w:eastAsia="仿宋"/>
          <w:sz w:val="24"/>
          <w:szCs w:val="24"/>
          <w:highlight w:val="none"/>
          <w:vertAlign w:val="superscript"/>
          <w:lang w:eastAsia="zh-CN"/>
        </w:rPr>
        <w:t>3</w:t>
      </w:r>
      <w:r>
        <w:rPr>
          <w:rFonts w:ascii="Times New Roman" w:hAnsi="Times New Roman" w:eastAsia="仿宋"/>
          <w:sz w:val="24"/>
          <w:szCs w:val="24"/>
          <w:highlight w:val="none"/>
          <w:lang w:eastAsia="zh-CN"/>
        </w:rPr>
        <w:t>装载机和</w:t>
      </w:r>
      <w:r>
        <w:rPr>
          <w:rFonts w:hint="eastAsia" w:ascii="Times New Roman" w:hAnsi="Times New Roman" w:eastAsia="仿宋"/>
          <w:sz w:val="24"/>
          <w:szCs w:val="24"/>
          <w:highlight w:val="none"/>
          <w:lang w:eastAsia="zh-CN"/>
        </w:rPr>
        <w:t>8</w:t>
      </w:r>
      <w:r>
        <w:rPr>
          <w:rFonts w:ascii="Times New Roman" w:hAnsi="Times New Roman" w:eastAsia="仿宋"/>
          <w:sz w:val="24"/>
          <w:szCs w:val="24"/>
          <w:highlight w:val="none"/>
          <w:lang w:eastAsia="zh-CN"/>
        </w:rPr>
        <w:t>t自卸汽车将拆除的</w:t>
      </w:r>
      <w:r>
        <w:rPr>
          <w:rFonts w:hint="eastAsia" w:ascii="Times New Roman" w:hAnsi="Times New Roman" w:eastAsia="仿宋"/>
          <w:sz w:val="24"/>
          <w:szCs w:val="24"/>
          <w:highlight w:val="none"/>
          <w:lang w:eastAsia="zh-CN"/>
        </w:rPr>
        <w:t>戈壁料</w:t>
      </w:r>
      <w:r>
        <w:rPr>
          <w:rFonts w:ascii="Times New Roman" w:hAnsi="Times New Roman" w:eastAsia="仿宋"/>
          <w:sz w:val="24"/>
          <w:szCs w:val="24"/>
          <w:highlight w:val="none"/>
          <w:lang w:eastAsia="zh-CN"/>
        </w:rPr>
        <w:t>运至</w:t>
      </w:r>
      <w:r>
        <w:rPr>
          <w:rFonts w:hint="eastAsia" w:ascii="Times New Roman" w:hAnsi="Times New Roman" w:eastAsia="仿宋"/>
          <w:sz w:val="24"/>
          <w:szCs w:val="24"/>
          <w:highlight w:val="none"/>
          <w:lang w:eastAsia="zh-CN"/>
        </w:rPr>
        <w:t>弃渣场，运距约4公里</w:t>
      </w:r>
      <w:r>
        <w:rPr>
          <w:rFonts w:ascii="Times New Roman" w:hAnsi="Times New Roman" w:eastAsia="仿宋"/>
          <w:sz w:val="24"/>
          <w:szCs w:val="24"/>
          <w:highlight w:val="none"/>
          <w:lang w:eastAsia="zh-CN"/>
        </w:rPr>
        <w:t>，清运的工程量为</w:t>
      </w:r>
      <w:r>
        <w:rPr>
          <w:rFonts w:hint="eastAsia" w:ascii="Times New Roman" w:hAnsi="Times New Roman" w:eastAsia="仿宋"/>
          <w:sz w:val="24"/>
          <w:szCs w:val="24"/>
          <w:highlight w:val="none"/>
          <w:lang w:eastAsia="zh-CN"/>
        </w:rPr>
        <w:t>1956.15</w:t>
      </w:r>
      <w:r>
        <w:rPr>
          <w:rFonts w:ascii="Times New Roman" w:hAnsi="Times New Roman" w:eastAsia="仿宋"/>
          <w:sz w:val="24"/>
          <w:szCs w:val="24"/>
          <w:highlight w:val="none"/>
          <w:lang w:eastAsia="zh-CN"/>
        </w:rPr>
        <w:t>立方米</w:t>
      </w:r>
      <w:r>
        <w:rPr>
          <w:rFonts w:hint="eastAsia" w:ascii="Times New Roman" w:hAnsi="Times New Roman" w:eastAsia="仿宋"/>
          <w:sz w:val="24"/>
          <w:szCs w:val="24"/>
          <w:highlight w:val="none"/>
          <w:lang w:eastAsia="zh-CN"/>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e）土地平整</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eastAsia="仿宋"/>
          <w:color w:val="000000" w:themeColor="text1"/>
          <w:sz w:val="24"/>
          <w:szCs w:val="24"/>
          <w:highlight w:val="none"/>
          <w:u w:color="000000" w:themeColor="text1"/>
          <w:lang w:eastAsia="zh-CN"/>
          <w14:textFill>
            <w14:solidFill>
              <w14:schemeClr w14:val="tx1"/>
            </w14:solidFill>
          </w14:textFill>
        </w:rPr>
        <w:t>施工便道</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来往机械车辆对土地造成压占后，使原有的土地形态发生改变，会使土地的表层起伏不平。为保证复垦措施的及时实施，待主体工程施工结束后，以平整单元内部土方挖填平衡为基础，</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利用74kw推土机对场地进行平整，</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推平地面高低不平区域，平整后地面坡度达到复垦质量要求，</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平整平均厚度约5cm，</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土地平整工程量为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229.05立方</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米。</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f）表土回覆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针对复垦方向为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林地的区域</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，在土地平整后需利用</w:t>
      </w:r>
      <w:r>
        <w:rPr>
          <w:rFonts w:ascii="Times New Roman" w:hAnsi="Times New Roman" w:eastAsia="仿宋"/>
          <w:color w:val="000000" w:themeColor="text1"/>
          <w:sz w:val="24"/>
          <w:szCs w:val="24"/>
          <w:highlight w:val="none"/>
          <w:lang w:eastAsia="zh-CN"/>
          <w14:textFill>
            <w14:solidFill>
              <w14:schemeClr w14:val="tx1"/>
            </w14:solidFill>
          </w14:textFill>
        </w:rPr>
        <w:t>74kw</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推土机将建设前期剥离的表土回覆在疏松后的地表上，作为表层土壤，为农作物的种植创造土壤条件，覆盖时注意尽量使表土分布均匀，有利于农作物的生长。覆土来源主要为临时用地前期剥离的表土，覆土时应保证覆土厚度不低于</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0cm，具体实施时可根据实际情况确定，原则上不小于前期剥离的厚度。</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依此设计测算，</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覆土面积为</w:t>
      </w:r>
      <w:r>
        <w:rPr>
          <w:rFonts w:hint="eastAsia" w:ascii="Times New Roman" w:hAnsi="Times New Roman" w:eastAsia="仿宋"/>
          <w:color w:val="000000" w:themeColor="text1"/>
          <w:sz w:val="24"/>
          <w:szCs w:val="24"/>
          <w:highlight w:val="none"/>
          <w:lang w:eastAsia="zh-CN"/>
          <w14:textFill>
            <w14:solidFill>
              <w14:schemeClr w14:val="tx1"/>
            </w14:solidFill>
          </w14:textFill>
        </w:rPr>
        <w:t>0.4581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，覆土厚度为30cm，覆土工程量为</w:t>
      </w:r>
      <w:r>
        <w:rPr>
          <w:rFonts w:hint="eastAsia" w:ascii="Times New Roman" w:hAnsi="Times New Roman" w:eastAsia="仿宋"/>
          <w:color w:val="000000" w:themeColor="text1"/>
          <w:sz w:val="24"/>
          <w:szCs w:val="24"/>
          <w:highlight w:val="none"/>
          <w:lang w:eastAsia="zh-CN"/>
          <w14:textFill>
            <w14:solidFill>
              <w14:schemeClr w14:val="tx1"/>
            </w14:solidFill>
          </w14:textFill>
        </w:rPr>
        <w:t>1374.30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g）土壤培肥</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由于在施工过程中受到人工扰动比较大，原有土壤结构遭到破坏，造成了土地肥力降低。为快速有效地提高</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质量，本方案针对复垦为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的区域采取土壤改良与培肥措施，即在土地翻耕时采用撒施的方式将有机-无机复合肥撒于土壤表层，然后再覆土，从而增加土壤有机质和养分含量，改良土壤性状，提高土壤肥力</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，其中林地施肥量为750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kg/</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，则需要复合肥：0.344t。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b/>
          <w:color w:val="000000" w:themeColor="text1"/>
          <w:sz w:val="24"/>
          <w:szCs w:val="24"/>
          <w:highlight w:val="none"/>
          <w:u w:color="000000" w:themeColor="text1"/>
          <w:lang w:eastAsia="zh-CN"/>
          <w14:textFill>
            <w14:solidFill>
              <w14:schemeClr w14:val="tx1"/>
            </w14:solidFill>
          </w14:textFill>
        </w:rPr>
        <w:t>h）植被重建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在整平、覆土改造的基础上，选取的主要植物种进行植被重建，本复垦单元植物工程措施如下：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复垦</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方向</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为灌木林地</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和其他林地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的土地损毁区域，灌木种类选择裸根的红柳，</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其他林地树种选择梭梭，</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株行距1×2m</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栽植穴规格要求为120cm×120cm，先回填一些熟土后进行种植栽植。苗木栽植后，及时浇透一次定根水，以确保苗木的成活。另外，应加强苗木管护，根据气候条件及降水量，适时浇水或排水，防止苗木因体内过量水分损失或土壤积水而死亡。采用机械洒水时，不得直接冲击地表，以防对地面造成冲刷，另一方面，应根据树种特点，监测并防治病虫害、鼠害</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，土球直径平均约20cm，冠幅为80cm，种植</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红柳</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555株，种植梭梭1736株。</w:t>
      </w:r>
    </w:p>
    <w:p>
      <w:pPr>
        <w:pStyle w:val="32"/>
        <w:ind w:firstLine="480"/>
        <w:rPr>
          <w:highlight w:val="none"/>
        </w:rPr>
      </w:pPr>
    </w:p>
    <w:p>
      <w:pPr>
        <w:rPr>
          <w:rFonts w:eastAsia="黑体"/>
          <w:b w:val="0"/>
          <w:bCs w:val="0"/>
          <w:highlight w:val="none"/>
        </w:rPr>
        <w:sectPr>
          <w:pgSz w:w="11906" w:h="16838"/>
          <w:pgMar w:top="1440" w:right="1797" w:bottom="1440" w:left="1797" w:header="879" w:footer="1009" w:gutter="0"/>
          <w:cols w:space="720" w:num="1"/>
          <w:docGrid w:linePitch="299" w:charSpace="0"/>
        </w:sectPr>
      </w:pPr>
    </w:p>
    <w:p>
      <w:pPr>
        <w:pStyle w:val="883"/>
        <w:jc w:val="center"/>
        <w:rPr>
          <w:rFonts w:eastAsia="黑体"/>
          <w:b w:val="0"/>
          <w:bCs w:val="0"/>
          <w:highlight w:val="none"/>
        </w:rPr>
      </w:pPr>
      <w:r>
        <w:rPr>
          <w:rFonts w:eastAsia="黑体"/>
          <w:b w:val="0"/>
          <w:bCs w:val="0"/>
          <w:highlight w:val="none"/>
        </w:rPr>
        <w:t>表6-</w:t>
      </w:r>
      <w:r>
        <w:rPr>
          <w:rFonts w:hint="eastAsia" w:eastAsia="黑体"/>
          <w:b w:val="0"/>
          <w:bCs w:val="0"/>
          <w:highlight w:val="none"/>
        </w:rPr>
        <w:t>8 施工道路</w:t>
      </w:r>
      <w:r>
        <w:rPr>
          <w:rFonts w:eastAsia="黑体"/>
          <w:b w:val="0"/>
          <w:bCs w:val="0"/>
          <w:highlight w:val="none"/>
        </w:rPr>
        <w:t>复垦工程量汇总表</w:t>
      </w:r>
    </w:p>
    <w:tbl>
      <w:tblPr>
        <w:tblStyle w:val="97"/>
        <w:tblW w:w="14081"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30"/>
        <w:gridCol w:w="995"/>
        <w:gridCol w:w="1323"/>
        <w:gridCol w:w="1229"/>
        <w:gridCol w:w="1241"/>
        <w:gridCol w:w="873"/>
        <w:gridCol w:w="1159"/>
        <w:gridCol w:w="1063"/>
        <w:gridCol w:w="1119"/>
        <w:gridCol w:w="1097"/>
        <w:gridCol w:w="1112"/>
        <w:gridCol w:w="922"/>
        <w:gridCol w:w="10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30"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一级评价单元</w:t>
            </w:r>
          </w:p>
        </w:tc>
        <w:tc>
          <w:tcPr>
            <w:tcW w:w="995"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二级评价单元</w:t>
            </w:r>
          </w:p>
        </w:tc>
        <w:tc>
          <w:tcPr>
            <w:tcW w:w="132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县 (市)</w:t>
            </w:r>
          </w:p>
        </w:tc>
        <w:tc>
          <w:tcPr>
            <w:tcW w:w="122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村</w:t>
            </w:r>
          </w:p>
        </w:tc>
        <w:tc>
          <w:tcPr>
            <w:tcW w:w="2114" w:type="dxa"/>
            <w:gridSpan w:val="2"/>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损毁面积</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/hm</w:t>
            </w:r>
            <w:r>
              <w:rPr>
                <w:rFonts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2</w:t>
            </w:r>
          </w:p>
        </w:tc>
        <w:tc>
          <w:tcPr>
            <w:tcW w:w="115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原地类</w:t>
            </w:r>
          </w:p>
        </w:tc>
        <w:tc>
          <w:tcPr>
            <w:tcW w:w="106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表土回填/m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3</w:t>
            </w:r>
          </w:p>
        </w:tc>
        <w:tc>
          <w:tcPr>
            <w:tcW w:w="111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砂砾石路面拆除/m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3</w:t>
            </w:r>
          </w:p>
        </w:tc>
        <w:tc>
          <w:tcPr>
            <w:tcW w:w="109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垃圾清运（运土）/m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3</w:t>
            </w:r>
          </w:p>
        </w:tc>
        <w:tc>
          <w:tcPr>
            <w:tcW w:w="1112"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土地平整/m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2</w:t>
            </w:r>
          </w:p>
        </w:tc>
        <w:tc>
          <w:tcPr>
            <w:tcW w:w="922"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培肥/t</w:t>
            </w:r>
          </w:p>
        </w:tc>
        <w:tc>
          <w:tcPr>
            <w:tcW w:w="1018"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植被/株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30"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施工道路</w:t>
            </w:r>
          </w:p>
        </w:tc>
        <w:tc>
          <w:tcPr>
            <w:tcW w:w="995"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基坑临时道路</w:t>
            </w:r>
          </w:p>
        </w:tc>
        <w:tc>
          <w:tcPr>
            <w:tcW w:w="1323"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疏勒县</w:t>
            </w:r>
          </w:p>
        </w:tc>
        <w:tc>
          <w:tcPr>
            <w:tcW w:w="1229"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协开尔巴格村</w:t>
            </w:r>
          </w:p>
        </w:tc>
        <w:tc>
          <w:tcPr>
            <w:tcW w:w="1241"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0.0015</w:t>
            </w:r>
          </w:p>
        </w:tc>
        <w:tc>
          <w:tcPr>
            <w:tcW w:w="873"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0.0242</w:t>
            </w:r>
          </w:p>
        </w:tc>
        <w:tc>
          <w:tcPr>
            <w:tcW w:w="115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灌木林地</w:t>
            </w:r>
          </w:p>
        </w:tc>
        <w:tc>
          <w:tcPr>
            <w:tcW w:w="106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4.5</w:t>
            </w:r>
          </w:p>
        </w:tc>
        <w:tc>
          <w:tcPr>
            <w:tcW w:w="111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2.25</w:t>
            </w:r>
          </w:p>
        </w:tc>
        <w:tc>
          <w:tcPr>
            <w:tcW w:w="109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2.25</w:t>
            </w:r>
          </w:p>
        </w:tc>
        <w:tc>
          <w:tcPr>
            <w:tcW w:w="1112"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0.75</w:t>
            </w:r>
          </w:p>
        </w:tc>
        <w:tc>
          <w:tcPr>
            <w:tcW w:w="922"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0.001</w:t>
            </w:r>
          </w:p>
        </w:tc>
        <w:tc>
          <w:tcPr>
            <w:tcW w:w="1018"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30"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95"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323"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229"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241"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0.0227</w:t>
            </w:r>
          </w:p>
        </w:tc>
        <w:tc>
          <w:tcPr>
            <w:tcW w:w="873"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5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内陆滩涂</w:t>
            </w:r>
          </w:p>
        </w:tc>
        <w:tc>
          <w:tcPr>
            <w:tcW w:w="106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34.05</w:t>
            </w:r>
          </w:p>
        </w:tc>
        <w:tc>
          <w:tcPr>
            <w:tcW w:w="109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34.05</w:t>
            </w:r>
          </w:p>
        </w:tc>
        <w:tc>
          <w:tcPr>
            <w:tcW w:w="1112"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22"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18"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30"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95"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323"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w:t>
            </w:r>
          </w:p>
        </w:tc>
        <w:tc>
          <w:tcPr>
            <w:tcW w:w="1229"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克买村</w:t>
            </w:r>
          </w:p>
        </w:tc>
        <w:tc>
          <w:tcPr>
            <w:tcW w:w="1241"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0.1094</w:t>
            </w:r>
          </w:p>
        </w:tc>
        <w:tc>
          <w:tcPr>
            <w:tcW w:w="873" w:type="dxa"/>
            <w:vMerge w:val="restart"/>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1.2799</w:t>
            </w:r>
          </w:p>
        </w:tc>
        <w:tc>
          <w:tcPr>
            <w:tcW w:w="115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灌木林地</w:t>
            </w:r>
          </w:p>
        </w:tc>
        <w:tc>
          <w:tcPr>
            <w:tcW w:w="106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328.2</w:t>
            </w:r>
          </w:p>
        </w:tc>
        <w:tc>
          <w:tcPr>
            <w:tcW w:w="111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164.10</w:t>
            </w:r>
          </w:p>
        </w:tc>
        <w:tc>
          <w:tcPr>
            <w:tcW w:w="109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164.10</w:t>
            </w:r>
          </w:p>
        </w:tc>
        <w:tc>
          <w:tcPr>
            <w:tcW w:w="1112"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54.7</w:t>
            </w:r>
          </w:p>
        </w:tc>
        <w:tc>
          <w:tcPr>
            <w:tcW w:w="922"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0.082</w:t>
            </w:r>
          </w:p>
        </w:tc>
        <w:tc>
          <w:tcPr>
            <w:tcW w:w="1018"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547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30"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95"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323"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229"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241"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0.3472</w:t>
            </w:r>
          </w:p>
        </w:tc>
        <w:tc>
          <w:tcPr>
            <w:tcW w:w="873"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5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其他林地</w:t>
            </w:r>
          </w:p>
        </w:tc>
        <w:tc>
          <w:tcPr>
            <w:tcW w:w="106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1041.6</w:t>
            </w:r>
          </w:p>
        </w:tc>
        <w:tc>
          <w:tcPr>
            <w:tcW w:w="111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520.80</w:t>
            </w:r>
          </w:p>
        </w:tc>
        <w:tc>
          <w:tcPr>
            <w:tcW w:w="109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520.80</w:t>
            </w:r>
          </w:p>
        </w:tc>
        <w:tc>
          <w:tcPr>
            <w:tcW w:w="1112"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173.6</w:t>
            </w:r>
          </w:p>
        </w:tc>
        <w:tc>
          <w:tcPr>
            <w:tcW w:w="922"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0.260</w:t>
            </w:r>
          </w:p>
        </w:tc>
        <w:tc>
          <w:tcPr>
            <w:tcW w:w="1018"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1736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30"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95"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323"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229"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241"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0.2958</w:t>
            </w:r>
          </w:p>
        </w:tc>
        <w:tc>
          <w:tcPr>
            <w:tcW w:w="873"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5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内陆滩涂</w:t>
            </w:r>
          </w:p>
        </w:tc>
        <w:tc>
          <w:tcPr>
            <w:tcW w:w="106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443.70</w:t>
            </w:r>
          </w:p>
        </w:tc>
        <w:tc>
          <w:tcPr>
            <w:tcW w:w="109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443.70</w:t>
            </w:r>
          </w:p>
        </w:tc>
        <w:tc>
          <w:tcPr>
            <w:tcW w:w="1112"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22"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18"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30"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95"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323"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229"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241"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0.5275</w:t>
            </w:r>
          </w:p>
        </w:tc>
        <w:tc>
          <w:tcPr>
            <w:tcW w:w="873" w:type="dxa"/>
            <w:vMerge w:val="continue"/>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5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河流水面</w:t>
            </w:r>
          </w:p>
        </w:tc>
        <w:tc>
          <w:tcPr>
            <w:tcW w:w="106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11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791.25</w:t>
            </w:r>
          </w:p>
        </w:tc>
        <w:tc>
          <w:tcPr>
            <w:tcW w:w="109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791.25</w:t>
            </w:r>
          </w:p>
        </w:tc>
        <w:tc>
          <w:tcPr>
            <w:tcW w:w="1112"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922"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18"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477" w:type="dxa"/>
            <w:gridSpan w:val="4"/>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合计</w:t>
            </w:r>
          </w:p>
        </w:tc>
        <w:tc>
          <w:tcPr>
            <w:tcW w:w="1241"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1.3041</w:t>
            </w:r>
          </w:p>
        </w:tc>
        <w:tc>
          <w:tcPr>
            <w:tcW w:w="87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1.3041</w:t>
            </w:r>
          </w:p>
        </w:tc>
        <w:tc>
          <w:tcPr>
            <w:tcW w:w="115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p>
        </w:tc>
        <w:tc>
          <w:tcPr>
            <w:tcW w:w="1063"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1374.3</w:t>
            </w:r>
          </w:p>
        </w:tc>
        <w:tc>
          <w:tcPr>
            <w:tcW w:w="1119"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1956.15</w:t>
            </w:r>
          </w:p>
        </w:tc>
        <w:tc>
          <w:tcPr>
            <w:tcW w:w="1097"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1956.15</w:t>
            </w:r>
          </w:p>
        </w:tc>
        <w:tc>
          <w:tcPr>
            <w:tcW w:w="1112"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229.05</w:t>
            </w:r>
          </w:p>
        </w:tc>
        <w:tc>
          <w:tcPr>
            <w:tcW w:w="922"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0.344</w:t>
            </w:r>
          </w:p>
        </w:tc>
        <w:tc>
          <w:tcPr>
            <w:tcW w:w="1018" w:type="dxa"/>
            <w:tcBorders>
              <w:tl2br w:val="nil"/>
              <w:tr2bl w:val="nil"/>
            </w:tcBorders>
            <w:shd w:val="clear" w:color="auto" w:fill="auto"/>
            <w:vAlign w:val="center"/>
          </w:tcPr>
          <w:p>
            <w:pPr>
              <w:widowControl/>
              <w:adjustRightInd w:val="0"/>
              <w:snapToGrid w:val="0"/>
              <w:spacing w:after="0" w:line="240" w:lineRule="auto"/>
              <w:jc w:val="center"/>
              <w:textAlignment w:val="baseline"/>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2291</w:t>
            </w:r>
          </w:p>
        </w:tc>
      </w:tr>
    </w:tbl>
    <w:p>
      <w:pPr>
        <w:rPr>
          <w:highlight w:val="none"/>
          <w:lang w:eastAsia="zh-CN"/>
        </w:rPr>
        <w:sectPr>
          <w:pgSz w:w="16838" w:h="11906" w:orient="landscape"/>
          <w:pgMar w:top="1797" w:right="1440" w:bottom="1797" w:left="1440" w:header="879" w:footer="1009" w:gutter="0"/>
          <w:cols w:space="0" w:num="1"/>
          <w:docGrid w:linePitch="299" w:charSpace="0"/>
        </w:sectPr>
      </w:pP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97" w:name="_Toc128856271"/>
      <w:bookmarkStart w:id="98" w:name="_Toc114348311"/>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6.</w:t>
      </w:r>
      <w:r>
        <w:rPr>
          <w:rFonts w:hint="eastAsia"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3</w:t>
      </w:r>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监测措施设计</w:t>
      </w: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及工程量测算</w:t>
      </w:r>
      <w:bookmarkEnd w:id="97"/>
      <w:bookmarkEnd w:id="98"/>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bookmarkStart w:id="99" w:name="_Toc68881551"/>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土地复垦监测既是落实土地复垦责任、保障复垦工作顺利进行的重要措施，也是调整土地复垦方案中复垦目标、标准、措施及计划安排的重要依据。</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a）监测内容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本方案监测内容主要为土地复垦效果监测。</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主要对植被恢复状况、土地肥力状况等情况进行监测。监测指标包括：林木</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成活率</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、郁闭度/覆盖度、</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土壤</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pH值、土壤有机质含量、</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土壤容重</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等。</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b）监测方法和措施</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1）监测方法</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效果监测主要是对土壤质量和重建植被生长情况进行监测。每年定点监测2次，监测年限设置为3年（管护期）。监测过程中采用资料收集和现场调查相结合的方法进行，使用铁锹、GPS、罗盘、卷尺、照相机等器材进行实地巡查及采取相关样品。</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2）监测措施</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复垦效果监测包括土壤质量监测、复垦植被监测两方面内容。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（1）土壤质量监测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复垦后需要对水浇地、果园、乔木林地等农用地及植被重建区域的灌木林地进行土壤质量监测。监测内容包括有效土层厚度、土壤有效水分、土壤容重、酸碱度（pH值）、有机质含量等。</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（2）复垦植被监测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复垦方案需对灌木林地区域种植的灌木和撒播的草籽进行植被监测。采用样方随机调查法，监测复垦后灌木的长势、高度、种植密度、成活率、郁闭度及草籽的出芽率、长势、覆盖率等。</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c）监测点布置及工程量测算</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1）监测点选取方法及原则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本项目监测点选取方法：在对复垦责任范围分区的基础上，结合本项目临时用地工程建设情况和分布格局，按照占用地类、地形、土壤质地、复垦措施类型等因素的不同，选取监测点。监测点位选取应遵循以下原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（1）应根据复垦分区布设监测点；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（2）监测点应布设在具有代表性的部位；</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（3）监测点数量视监测对象数量、占地面积及损毁严重程度等确定；</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（4）尽量避免人为活动的干扰；</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（5）尽量选取在便于观察的地方，节省人力、物力。</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2）监测点布设结果</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监测点布设依据复垦单元及复垦地类情况，并结合该项目各临时用地工程建设情况和分布格局。为了全面反映项目土地复垦效果，落实对损毁土地的整治措施，全线在共布设5个监测点</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。监测工作中如有需要，按照监测点选取方法和原则可合理增加监测点个数。</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3）监测点工程量测算</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根据监测工程设计，土地复垦效果的监测为每年2次，监测年限为3年。根据实地调查</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项目区位于伽师县奴尔乡村民集中居住区，</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结合当地物价水平，对于植被的复垦效果监测均为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0元/次，项目区共设置</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5</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个复垦效果监测点</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则监测工程总量为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次</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d）监测技术指标和要求</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监测技术指标主要参考《水土保持监测技术规程》（SL227-2002）、《土壤环境监测技术规范》（HJ166-2004）、《土地复垦质量控制标准》（TD/T 1036-2013）。</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e）监测机构</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实施监测的单位必须具有国家有关部门颁布的相关资质证书，从事监测工作的技术人员也应具有上岗证书。监测过程中如出现实际破坏面积、程度和污染情况与预测不符的，将及时告知相关领导和方案编制技术人员，并对方案进行调整。</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f）复垦监测成果管理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土地复垦监测需要对监测工作形成监测工作成果报告，每次土地复垦监测工作完成后需要将监测工作报告装订成册，存于档案室专门管理，便于今后查阅。</w:t>
      </w:r>
    </w:p>
    <w:bookmarkEnd w:id="99"/>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100" w:name="_Toc128856272"/>
      <w:bookmarkStart w:id="101" w:name="_Toc114348312"/>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6.</w:t>
      </w:r>
      <w:r>
        <w:rPr>
          <w:rFonts w:hint="eastAsia"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4</w:t>
      </w:r>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管护措施设计</w:t>
      </w: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及工程量测算</w:t>
      </w:r>
      <w:bookmarkEnd w:id="100"/>
      <w:bookmarkEnd w:id="101"/>
    </w:p>
    <w:p>
      <w:pPr>
        <w:adjustRightInd w:val="0"/>
        <w:snapToGrid w:val="0"/>
        <w:spacing w:after="0" w:line="360" w:lineRule="auto"/>
        <w:ind w:firstLine="480" w:firstLineChars="200"/>
        <w:jc w:val="both"/>
        <w:textAlignment w:val="baseline"/>
        <w:rPr>
          <w:rFonts w:ascii="Times New Roman" w:hAnsi="Times New Roman" w:eastAsia="仿宋_GB2312"/>
          <w:kern w:val="2"/>
          <w:sz w:val="24"/>
          <w:szCs w:val="24"/>
          <w:highlight w:val="none"/>
          <w:lang w:eastAsia="zh-CN"/>
        </w:rPr>
      </w:pPr>
      <w:bookmarkStart w:id="102" w:name="_Toc384127079"/>
      <w:bookmarkStart w:id="103" w:name="_Toc128856273"/>
      <w:bookmarkStart w:id="104" w:name="_Toc272330991"/>
      <w:bookmarkStart w:id="105" w:name="_Toc114348313"/>
      <w:bookmarkStart w:id="106" w:name="_Toc323225500"/>
      <w:bookmarkStart w:id="107" w:name="_Toc260918503"/>
      <w:r>
        <w:rPr>
          <w:rFonts w:ascii="Times New Roman" w:hAnsi="Times New Roman" w:eastAsia="仿宋_GB2312"/>
          <w:kern w:val="2"/>
          <w:sz w:val="24"/>
          <w:szCs w:val="24"/>
          <w:highlight w:val="none"/>
          <w:lang w:eastAsia="zh-CN"/>
        </w:rPr>
        <w:t>管护工程主要针对复垦方向为林草地的区域。本方案设计采用专人进行管护的方式，主要管护内容包括以下几个方面：</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a）破除土表板结</w:t>
      </w:r>
    </w:p>
    <w:p>
      <w:pPr>
        <w:adjustRightInd w:val="0"/>
        <w:snapToGrid w:val="0"/>
        <w:spacing w:after="0" w:line="360" w:lineRule="auto"/>
        <w:ind w:firstLine="480" w:firstLineChars="200"/>
        <w:jc w:val="both"/>
        <w:textAlignment w:val="baseline"/>
        <w:rPr>
          <w:rFonts w:ascii="Times New Roman" w:hAnsi="Times New Roman" w:eastAsia="仿宋_GB2312"/>
          <w:kern w:val="2"/>
          <w:sz w:val="24"/>
          <w:szCs w:val="24"/>
          <w:highlight w:val="none"/>
          <w:lang w:eastAsia="zh-CN"/>
        </w:rPr>
      </w:pPr>
      <w:r>
        <w:rPr>
          <w:rFonts w:ascii="Times New Roman" w:hAnsi="Times New Roman" w:eastAsia="仿宋_GB2312"/>
          <w:kern w:val="2"/>
          <w:sz w:val="24"/>
          <w:szCs w:val="24"/>
          <w:highlight w:val="none"/>
          <w:lang w:eastAsia="zh-CN"/>
        </w:rPr>
        <w:t>播种后出苗前，土壤表层易形成板结层，妨碍种子顶土出苗，需用短齿钉齿耙轻度耙地或采用具有短齿的圆形镇压器进行轻度镇压。</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b）灌溉</w:t>
      </w:r>
    </w:p>
    <w:p>
      <w:pPr>
        <w:adjustRightInd w:val="0"/>
        <w:snapToGrid w:val="0"/>
        <w:spacing w:after="0" w:line="360" w:lineRule="auto"/>
        <w:ind w:firstLine="480" w:firstLineChars="200"/>
        <w:jc w:val="both"/>
        <w:textAlignment w:val="baseline"/>
        <w:rPr>
          <w:rFonts w:ascii="Times New Roman" w:hAnsi="Times New Roman" w:eastAsia="仿宋_GB2312"/>
          <w:kern w:val="2"/>
          <w:sz w:val="24"/>
          <w:szCs w:val="24"/>
          <w:highlight w:val="none"/>
          <w:lang w:eastAsia="zh-CN"/>
        </w:rPr>
      </w:pPr>
      <w:r>
        <w:rPr>
          <w:rFonts w:ascii="Times New Roman" w:hAnsi="Times New Roman" w:eastAsia="仿宋_GB2312"/>
          <w:kern w:val="2"/>
          <w:sz w:val="24"/>
          <w:szCs w:val="24"/>
          <w:highlight w:val="none"/>
          <w:lang w:eastAsia="zh-CN"/>
        </w:rPr>
        <w:t>牧草在苗期根系不够发达，遇旱则严重影响生长发育。需对牧草进行及时灌溉。</w:t>
      </w:r>
      <w:r>
        <w:rPr>
          <w:rFonts w:hint="eastAsia" w:ascii="Times New Roman" w:hAnsi="Times New Roman" w:eastAsia="仿宋_GB2312"/>
          <w:kern w:val="2"/>
          <w:sz w:val="24"/>
          <w:szCs w:val="24"/>
          <w:highlight w:val="none"/>
          <w:lang w:eastAsia="zh-CN"/>
        </w:rPr>
        <w:t>因损毁林地主要为防护林，复垦后林地</w:t>
      </w:r>
      <w:r>
        <w:rPr>
          <w:rFonts w:ascii="Times New Roman" w:hAnsi="Times New Roman" w:eastAsia="仿宋_GB2312"/>
          <w:kern w:val="2"/>
          <w:sz w:val="24"/>
          <w:szCs w:val="24"/>
          <w:highlight w:val="none"/>
          <w:lang w:eastAsia="zh-CN"/>
        </w:rPr>
        <w:t>灌溉采用现状沟渠</w:t>
      </w:r>
      <w:r>
        <w:rPr>
          <w:rFonts w:hint="eastAsia" w:ascii="Times New Roman" w:hAnsi="Times New Roman" w:eastAsia="仿宋_GB2312"/>
          <w:kern w:val="2"/>
          <w:sz w:val="24"/>
          <w:szCs w:val="24"/>
          <w:highlight w:val="none"/>
          <w:lang w:eastAsia="zh-CN"/>
        </w:rPr>
        <w:t>进行灌溉，管护期计入水费；草地为集中连片的天然牧草地或其他草地，现状无沟渠，因此复垦后采用</w:t>
      </w:r>
      <w:r>
        <w:rPr>
          <w:rFonts w:ascii="Times New Roman" w:hAnsi="Times New Roman" w:eastAsia="仿宋_GB2312"/>
          <w:kern w:val="2"/>
          <w:sz w:val="24"/>
          <w:szCs w:val="24"/>
          <w:highlight w:val="none"/>
          <w:lang w:eastAsia="zh-CN"/>
        </w:rPr>
        <w:t>水车定期到周边地表河流等水源处拉水进行</w:t>
      </w:r>
      <w:r>
        <w:rPr>
          <w:rFonts w:hint="eastAsia" w:ascii="Times New Roman" w:hAnsi="Times New Roman" w:eastAsia="仿宋_GB2312"/>
          <w:kern w:val="2"/>
          <w:sz w:val="24"/>
          <w:szCs w:val="24"/>
          <w:highlight w:val="none"/>
          <w:lang w:eastAsia="zh-CN"/>
        </w:rPr>
        <w:t>灌溉</w:t>
      </w:r>
      <w:r>
        <w:rPr>
          <w:rFonts w:ascii="Times New Roman" w:hAnsi="Times New Roman" w:eastAsia="仿宋_GB2312"/>
          <w:kern w:val="2"/>
          <w:sz w:val="24"/>
          <w:szCs w:val="24"/>
          <w:highlight w:val="none"/>
          <w:lang w:eastAsia="zh-CN"/>
        </w:rPr>
        <w:t>。根据《新疆农业灌溉用水定额》（2014年）和《牧区草地灌溉与排水技术规范》（SL344-2016）中相关灌溉指标，</w:t>
      </w:r>
      <w:r>
        <w:rPr>
          <w:rFonts w:hint="eastAsia" w:ascii="仿宋_GB2312" w:hAnsi="Times New Roman" w:eastAsia="仿宋_GB2312"/>
          <w:bCs/>
          <w:color w:val="000000" w:themeColor="text1"/>
          <w:sz w:val="24"/>
          <w:highlight w:val="none"/>
          <w:lang w:eastAsia="zh-CN"/>
          <w14:textFill>
            <w14:solidFill>
              <w14:schemeClr w14:val="tx1"/>
            </w14:solidFill>
          </w14:textFill>
        </w:rPr>
        <w:t>确定管护期</w:t>
      </w:r>
      <w:r>
        <w:rPr>
          <w:rFonts w:hint="eastAsia" w:ascii="仿宋_GB2312" w:eastAsia="仿宋_GB2312"/>
          <w:bCs/>
          <w:color w:val="000000" w:themeColor="text1"/>
          <w:sz w:val="24"/>
          <w:highlight w:val="none"/>
          <w:lang w:eastAsia="zh-CN"/>
          <w14:textFill>
            <w14:solidFill>
              <w14:schemeClr w14:val="tx1"/>
            </w14:solidFill>
          </w14:textFill>
        </w:rPr>
        <w:t>第一年进行</w:t>
      </w:r>
      <w:r>
        <w:rPr>
          <w:rFonts w:hint="eastAsia" w:ascii="仿宋_GB2312" w:hAnsi="Times New Roman" w:eastAsia="仿宋_GB2312"/>
          <w:bCs/>
          <w:color w:val="000000" w:themeColor="text1"/>
          <w:sz w:val="24"/>
          <w:highlight w:val="none"/>
          <w:lang w:eastAsia="zh-CN"/>
          <w14:textFill>
            <w14:solidFill>
              <w14:schemeClr w14:val="tx1"/>
            </w14:solidFill>
          </w14:textFill>
        </w:rPr>
        <w:t>人工灌溉，</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保证</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林草</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植被成活的用水量为每年每公顷</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1800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m</w:t>
      </w:r>
      <w:r>
        <w:rPr>
          <w:rFonts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3</w:t>
      </w:r>
      <w:r>
        <w:rPr>
          <w:rFonts w:ascii="Times New Roman" w:hAnsi="Times New Roman" w:eastAsia="仿宋"/>
          <w:color w:val="000000" w:themeColor="text1"/>
          <w:sz w:val="24"/>
          <w:szCs w:val="24"/>
          <w:highlight w:val="none"/>
          <w:lang w:eastAsia="zh-CN"/>
          <w14:textFill>
            <w14:solidFill>
              <w14:schemeClr w14:val="tx1"/>
            </w14:solidFill>
          </w14:textFill>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c）补植补种</w:t>
      </w:r>
    </w:p>
    <w:p>
      <w:pPr>
        <w:adjustRightInd w:val="0"/>
        <w:snapToGrid w:val="0"/>
        <w:spacing w:after="0" w:line="360" w:lineRule="auto"/>
        <w:ind w:firstLine="480" w:firstLineChars="200"/>
        <w:jc w:val="both"/>
        <w:textAlignment w:val="baseline"/>
        <w:rPr>
          <w:rFonts w:ascii="Times New Roman" w:hAnsi="Times New Roman" w:eastAsia="仿宋_GB2312"/>
          <w:kern w:val="2"/>
          <w:sz w:val="24"/>
          <w:szCs w:val="24"/>
          <w:highlight w:val="none"/>
          <w:lang w:eastAsia="zh-CN"/>
        </w:rPr>
      </w:pPr>
      <w:r>
        <w:rPr>
          <w:rFonts w:ascii="Times New Roman" w:hAnsi="Times New Roman" w:eastAsia="仿宋_GB2312"/>
          <w:kern w:val="2"/>
          <w:sz w:val="24"/>
          <w:szCs w:val="24"/>
          <w:highlight w:val="none"/>
          <w:lang w:eastAsia="zh-CN"/>
        </w:rPr>
        <w:t>由于项目区地处干旱区，生态环境较为脆弱，播撒草籽的成活率很难得到保障，因此，需要对复垦的草地、林地进行管护，管护期为3年。管护期内逐年对复垦后成活率不高的区域进行补种。依据项目的自然环境特征和以往复垦植被的成活率，林草地需补种的面积逐年减少，3年管护期内，需补种面积分别为管护总面积的</w:t>
      </w:r>
      <w:r>
        <w:rPr>
          <w:rFonts w:hint="eastAsia" w:ascii="Times New Roman" w:hAnsi="Times New Roman" w:eastAsia="仿宋_GB2312"/>
          <w:kern w:val="2"/>
          <w:sz w:val="24"/>
          <w:szCs w:val="24"/>
          <w:highlight w:val="none"/>
          <w:lang w:eastAsia="zh-CN"/>
        </w:rPr>
        <w:t>15</w:t>
      </w:r>
      <w:r>
        <w:rPr>
          <w:rFonts w:ascii="Times New Roman" w:hAnsi="Times New Roman" w:eastAsia="仿宋_GB2312"/>
          <w:kern w:val="2"/>
          <w:sz w:val="24"/>
          <w:szCs w:val="24"/>
          <w:highlight w:val="none"/>
          <w:lang w:eastAsia="zh-CN"/>
        </w:rPr>
        <w:t>%、10%、5%，复垦区内重建植被的覆盖率应达到复垦质量要求。</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d）病虫害防治</w:t>
      </w:r>
    </w:p>
    <w:p>
      <w:pPr>
        <w:adjustRightInd w:val="0"/>
        <w:snapToGrid w:val="0"/>
        <w:spacing w:after="0" w:line="360" w:lineRule="auto"/>
        <w:ind w:firstLine="480" w:firstLineChars="200"/>
        <w:jc w:val="both"/>
        <w:textAlignment w:val="baseline"/>
        <w:rPr>
          <w:rFonts w:ascii="Times New Roman" w:hAnsi="Times New Roman" w:eastAsia="仿宋_GB2312"/>
          <w:kern w:val="2"/>
          <w:sz w:val="24"/>
          <w:szCs w:val="24"/>
          <w:highlight w:val="none"/>
          <w:lang w:eastAsia="zh-CN"/>
        </w:rPr>
      </w:pPr>
      <w:r>
        <w:rPr>
          <w:rFonts w:ascii="Times New Roman" w:hAnsi="Times New Roman" w:eastAsia="仿宋_GB2312"/>
          <w:kern w:val="2"/>
          <w:sz w:val="24"/>
          <w:szCs w:val="24"/>
          <w:highlight w:val="none"/>
          <w:lang w:eastAsia="zh-CN"/>
        </w:rPr>
        <w:t>对于复垦林草地可能出现的各种病虫害，需要及时管护。</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e）管护工程量</w:t>
      </w:r>
    </w:p>
    <w:p>
      <w:pPr>
        <w:adjustRightInd w:val="0"/>
        <w:snapToGrid w:val="0"/>
        <w:spacing w:after="0" w:line="360" w:lineRule="auto"/>
        <w:ind w:firstLine="480" w:firstLineChars="200"/>
        <w:jc w:val="both"/>
        <w:textAlignment w:val="baseline"/>
        <w:rPr>
          <w:rFonts w:ascii="Times New Roman" w:hAnsi="Times New Roman" w:eastAsia="仿宋_GB2312"/>
          <w:kern w:val="2"/>
          <w:sz w:val="24"/>
          <w:szCs w:val="24"/>
          <w:highlight w:val="none"/>
          <w:lang w:eastAsia="zh-CN"/>
        </w:rPr>
      </w:pPr>
      <w:r>
        <w:rPr>
          <w:rFonts w:ascii="Times New Roman" w:hAnsi="Times New Roman" w:eastAsia="仿宋_GB2312"/>
          <w:kern w:val="2"/>
          <w:sz w:val="24"/>
          <w:szCs w:val="24"/>
          <w:highlight w:val="none"/>
          <w:lang w:eastAsia="zh-CN"/>
        </w:rPr>
        <w:t>根据管护工程设计来统计工程量，本方案管护工程量主要是对重建植被进行管护，管护期限为3年。管护面积为</w:t>
      </w:r>
      <w:r>
        <w:rPr>
          <w:rFonts w:hint="eastAsia" w:ascii="Times New Roman" w:hAnsi="Times New Roman" w:eastAsia="仿宋_GB2312"/>
          <w:kern w:val="2"/>
          <w:sz w:val="24"/>
          <w:szCs w:val="24"/>
          <w:highlight w:val="none"/>
          <w:lang w:eastAsia="zh-CN"/>
        </w:rPr>
        <w:t>13.4714</w:t>
      </w:r>
      <w:r>
        <w:rPr>
          <w:rFonts w:ascii="Times New Roman" w:hAnsi="Times New Roman" w:eastAsia="仿宋_GB2312"/>
          <w:kern w:val="2"/>
          <w:sz w:val="24"/>
          <w:szCs w:val="24"/>
          <w:highlight w:val="none"/>
          <w:lang w:eastAsia="zh-CN"/>
        </w:rPr>
        <w:t>hm</w:t>
      </w:r>
      <w:r>
        <w:rPr>
          <w:rFonts w:ascii="Times New Roman" w:hAnsi="Times New Roman" w:eastAsia="仿宋_GB2312"/>
          <w:kern w:val="2"/>
          <w:sz w:val="24"/>
          <w:szCs w:val="24"/>
          <w:highlight w:val="none"/>
          <w:vertAlign w:val="superscript"/>
          <w:lang w:eastAsia="zh-CN"/>
        </w:rPr>
        <w:t>2</w:t>
      </w:r>
      <w:r>
        <w:rPr>
          <w:rFonts w:ascii="Times New Roman" w:hAnsi="Times New Roman" w:eastAsia="仿宋_GB2312"/>
          <w:kern w:val="2"/>
          <w:sz w:val="24"/>
          <w:szCs w:val="24"/>
          <w:highlight w:val="none"/>
          <w:lang w:eastAsia="zh-CN"/>
        </w:rPr>
        <w:t>。管护期内工程量统计如表</w:t>
      </w:r>
      <w:r>
        <w:rPr>
          <w:rFonts w:hint="eastAsia" w:ascii="Times New Roman" w:hAnsi="Times New Roman" w:eastAsia="仿宋_GB2312"/>
          <w:kern w:val="2"/>
          <w:sz w:val="24"/>
          <w:szCs w:val="24"/>
          <w:highlight w:val="none"/>
          <w:lang w:eastAsia="zh-CN"/>
        </w:rPr>
        <w:t>6-10</w:t>
      </w:r>
      <w:r>
        <w:rPr>
          <w:rFonts w:ascii="Times New Roman" w:hAnsi="Times New Roman" w:eastAsia="仿宋_GB2312"/>
          <w:kern w:val="2"/>
          <w:sz w:val="24"/>
          <w:szCs w:val="24"/>
          <w:highlight w:val="none"/>
          <w:lang w:eastAsia="zh-CN"/>
        </w:rPr>
        <w:t>所示。</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6.</w:t>
      </w:r>
      <w:r>
        <w:rPr>
          <w:rFonts w:hint="eastAsia"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5</w:t>
      </w:r>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复垦工程量汇总</w:t>
      </w:r>
      <w:bookmarkEnd w:id="102"/>
      <w:bookmarkEnd w:id="103"/>
      <w:bookmarkEnd w:id="104"/>
      <w:bookmarkEnd w:id="105"/>
      <w:bookmarkEnd w:id="106"/>
      <w:bookmarkEnd w:id="107"/>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伽师县英阿瓦提渠首除险加固工程临时用地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土地复垦工程措施及工程量汇总情况见</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下</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rPr>
          <w:rFonts w:ascii="Times New Roman" w:hAnsi="Times New Roman" w:eastAsia="黑体"/>
          <w:kern w:val="2"/>
          <w:sz w:val="21"/>
          <w:szCs w:val="24"/>
          <w:highlight w:val="none"/>
          <w:lang w:eastAsia="zh-CN"/>
        </w:rPr>
      </w:pPr>
      <w:r>
        <w:rPr>
          <w:rFonts w:hint="eastAsia" w:ascii="Times New Roman" w:hAnsi="Times New Roman" w:eastAsia="黑体"/>
          <w:kern w:val="2"/>
          <w:sz w:val="21"/>
          <w:szCs w:val="24"/>
          <w:highlight w:val="none"/>
          <w:lang w:eastAsia="zh-CN"/>
        </w:rPr>
        <w:br w:type="page"/>
      </w:r>
    </w:p>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r>
        <w:rPr>
          <w:rFonts w:hint="eastAsia" w:ascii="Times New Roman" w:hAnsi="Times New Roman" w:eastAsia="黑体"/>
          <w:kern w:val="2"/>
          <w:sz w:val="21"/>
          <w:szCs w:val="24"/>
          <w:highlight w:val="none"/>
          <w:lang w:eastAsia="zh-CN"/>
        </w:rPr>
        <w:t>表6-9 复垦工程量汇总表</w:t>
      </w:r>
    </w:p>
    <w:tbl>
      <w:tblPr>
        <w:tblStyle w:val="97"/>
        <w:tblW w:w="8475"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40"/>
        <w:gridCol w:w="1256"/>
        <w:gridCol w:w="3635"/>
        <w:gridCol w:w="1062"/>
        <w:gridCol w:w="148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blHeader/>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序号</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定额编号</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分项名称</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计算单位</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工程量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一</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项目区</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hm</w:t>
            </w:r>
            <w:r>
              <w:rPr>
                <w:rFonts w:ascii="Times New Roman" w:hAnsi="Times New Roman" w:eastAsia="仿宋_GB2312"/>
                <w:b/>
                <w:bCs/>
                <w:sz w:val="21"/>
                <w:szCs w:val="21"/>
                <w:highlight w:val="none"/>
                <w:vertAlign w:val="superscript"/>
                <w:lang w:eastAsia="zh-CN"/>
              </w:rPr>
              <w:t>2</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 xml:space="preserve">17.0030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（一）</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土壤重构</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 </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土壤剥覆工程</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表土回填</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40414.20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 </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平整工程</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场地平整</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13148.50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（二）</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迹地清理工程</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10205</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砂砾石路面拆除</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1956.15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XB40012</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混凝土拆除</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235.00</w:t>
            </w:r>
            <w:r>
              <w:rPr>
                <w:rFonts w:ascii="Times New Roman" w:hAnsi="Times New Roman" w:eastAsia="仿宋_GB2312"/>
                <w:sz w:val="21"/>
                <w:szCs w:val="21"/>
                <w:highlight w:val="none"/>
                <w:lang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10223</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垃圾清运（运土3-4km）</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1956.15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20335</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垃圾清运（运石渣3-4km）</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235.00</w:t>
            </w:r>
            <w:r>
              <w:rPr>
                <w:rFonts w:ascii="Times New Roman" w:hAnsi="Times New Roman" w:eastAsia="仿宋_GB2312"/>
                <w:sz w:val="21"/>
                <w:szCs w:val="21"/>
                <w:highlight w:val="none"/>
                <w:lang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（三）</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植被重建工程</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90013</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栽植灌木-（红柳、梭梭）</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47395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90030</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撒播草籽(芨芨草、骆驼刺、盐爪爪)</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3.9931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补001</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土壤配肥</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10.1036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二</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伽师县</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hm</w:t>
            </w:r>
            <w:r>
              <w:rPr>
                <w:rFonts w:ascii="Times New Roman" w:hAnsi="Times New Roman" w:eastAsia="仿宋_GB2312"/>
                <w:b/>
                <w:bCs/>
                <w:sz w:val="21"/>
                <w:szCs w:val="21"/>
                <w:highlight w:val="none"/>
                <w:vertAlign w:val="superscript"/>
                <w:lang w:eastAsia="zh-CN"/>
              </w:rPr>
              <w:t>2</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11.1195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（一）</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土壤重构</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 </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土壤剥覆工程</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表土回填</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23941.80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 </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平整工程</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场地平整</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6825.30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（二）</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迹地清理工程</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10205</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砂砾石路面拆除</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1919.85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XB40012</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混凝土拆除</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235.00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10223</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垃圾清运（运土3-4km）</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1919.85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20335</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垃圾清运（运石渣3-4km）</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235.00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（三）</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植被重建工程</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90013</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栽植灌木-（红柳、梭梭）</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19939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90030</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撒播草籽(芨芨草、骆驼刺、盐爪爪)</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3.9931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补001</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土壤配肥</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5.9855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三</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疏勒县</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hm</w:t>
            </w:r>
            <w:r>
              <w:rPr>
                <w:rFonts w:ascii="Times New Roman" w:hAnsi="Times New Roman" w:eastAsia="仿宋_GB2312"/>
                <w:b/>
                <w:bCs/>
                <w:sz w:val="21"/>
                <w:szCs w:val="21"/>
                <w:highlight w:val="none"/>
                <w:vertAlign w:val="superscript"/>
                <w:lang w:eastAsia="zh-CN"/>
              </w:rPr>
              <w:t>2</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 xml:space="preserve">5.7756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（一）</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土壤重构</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 </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土壤剥覆工程</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表土回填</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16148.70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 </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平整工程</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场地平整</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6294.00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（二）</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迹地清理工程</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10205</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砂砾石路面拆除</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36.30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10223</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垃圾清运（运土3-4km）</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36.30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（三）</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植被重建工程</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90013</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栽植灌木-（红柳、梭梭）</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26916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补001</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土壤配肥</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4.0372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四</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b/>
                <w:bCs/>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喀什市</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b/>
                <w:bCs/>
                <w:sz w:val="21"/>
                <w:szCs w:val="21"/>
                <w:highlight w:val="none"/>
                <w:lang w:eastAsia="zh-CN"/>
              </w:rPr>
              <w:t>hm</w:t>
            </w:r>
            <w:r>
              <w:rPr>
                <w:rFonts w:ascii="Times New Roman" w:hAnsi="Times New Roman" w:eastAsia="仿宋_GB2312"/>
                <w:b/>
                <w:bCs/>
                <w:sz w:val="21"/>
                <w:szCs w:val="21"/>
                <w:highlight w:val="none"/>
                <w:vertAlign w:val="superscript"/>
                <w:lang w:eastAsia="zh-CN"/>
              </w:rPr>
              <w:t>2</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b/>
                <w:bCs/>
                <w:sz w:val="21"/>
                <w:szCs w:val="21"/>
                <w:highlight w:val="none"/>
                <w:lang w:eastAsia="zh-CN"/>
              </w:rPr>
              <w:t xml:space="preserve">0.1079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（一）</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土壤重构</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 </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土壤剥覆工程</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表土回填</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323.70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 </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平整工程</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场地平整</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53.95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（三）</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植被重建工程</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90013</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栽植灌木-（红柳、梭梭）</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540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04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w:t>
            </w:r>
          </w:p>
        </w:tc>
        <w:tc>
          <w:tcPr>
            <w:tcW w:w="125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补001</w:t>
            </w:r>
          </w:p>
        </w:tc>
        <w:tc>
          <w:tcPr>
            <w:tcW w:w="363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土壤配肥</w:t>
            </w:r>
          </w:p>
        </w:tc>
        <w:tc>
          <w:tcPr>
            <w:tcW w:w="106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t</w:t>
            </w:r>
          </w:p>
        </w:tc>
        <w:tc>
          <w:tcPr>
            <w:tcW w:w="14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0.0809 </w:t>
            </w:r>
          </w:p>
        </w:tc>
      </w:tr>
    </w:tbl>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p>
    <w:p>
      <w:pPr>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br w:type="page"/>
      </w:r>
    </w:p>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w:t>
      </w:r>
      <w:r>
        <w:rPr>
          <w:rFonts w:hint="eastAsia" w:ascii="Times New Roman" w:hAnsi="Times New Roman" w:eastAsia="黑体"/>
          <w:kern w:val="2"/>
          <w:sz w:val="21"/>
          <w:szCs w:val="24"/>
          <w:highlight w:val="none"/>
          <w:lang w:eastAsia="zh-CN"/>
        </w:rPr>
        <w:t xml:space="preserve">6-10 </w:t>
      </w:r>
      <w:r>
        <w:rPr>
          <w:rFonts w:ascii="Times New Roman" w:hAnsi="Times New Roman" w:eastAsia="黑体"/>
          <w:kern w:val="2"/>
          <w:sz w:val="21"/>
          <w:szCs w:val="24"/>
          <w:highlight w:val="none"/>
          <w:lang w:eastAsia="zh-CN"/>
        </w:rPr>
        <w:t>管护工程量统计表</w:t>
      </w:r>
    </w:p>
    <w:tbl>
      <w:tblPr>
        <w:tblStyle w:val="97"/>
        <w:tblW w:w="852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6"/>
        <w:gridCol w:w="1805"/>
        <w:gridCol w:w="3382"/>
        <w:gridCol w:w="1771"/>
        <w:gridCol w:w="9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blHeader/>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序号</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定额编号</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分项名称</w:t>
            </w: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计算单位</w:t>
            </w: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工程量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一</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项目区</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1</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90013</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栽植灌木-（红柳、梭梭）</w:t>
            </w: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14220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90030</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撒播草籽(</w:t>
            </w:r>
            <w:r>
              <w:rPr>
                <w:rFonts w:hint="eastAsia" w:ascii="Times New Roman" w:hAnsi="Times New Roman" w:eastAsia="仿宋_GB2312"/>
                <w:sz w:val="21"/>
                <w:szCs w:val="21"/>
                <w:highlight w:val="none"/>
                <w:lang w:eastAsia="zh-CN"/>
              </w:rPr>
              <w:t>芨芨草、骆驼刺、盐爪爪</w:t>
            </w:r>
            <w:r>
              <w:rPr>
                <w:rFonts w:ascii="Times New Roman" w:hAnsi="Times New Roman" w:eastAsia="仿宋_GB2312"/>
                <w:sz w:val="21"/>
                <w:szCs w:val="21"/>
                <w:highlight w:val="none"/>
                <w:lang w:eastAsia="zh-CN"/>
              </w:rPr>
              <w:t>)</w:t>
            </w: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1.1979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3</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补</w:t>
            </w:r>
            <w:r>
              <w:rPr>
                <w:rFonts w:ascii="Times New Roman" w:hAnsi="Times New Roman" w:eastAsia="仿宋_GB2312"/>
                <w:sz w:val="21"/>
                <w:szCs w:val="21"/>
                <w:highlight w:val="none"/>
                <w:lang w:eastAsia="zh-CN"/>
              </w:rPr>
              <w:t>003</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洒水</w:t>
            </w: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13.4714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二</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伽师县</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1</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90013</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栽植灌木-（红柳、梭梭）</w:t>
            </w: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5983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90030</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撒播草籽(</w:t>
            </w:r>
            <w:r>
              <w:rPr>
                <w:rFonts w:hint="eastAsia" w:ascii="Times New Roman" w:hAnsi="Times New Roman" w:eastAsia="仿宋_GB2312"/>
                <w:sz w:val="21"/>
                <w:szCs w:val="21"/>
                <w:highlight w:val="none"/>
                <w:lang w:eastAsia="zh-CN"/>
              </w:rPr>
              <w:t>芨芨草、骆驼刺、盐爪爪</w:t>
            </w:r>
            <w:r>
              <w:rPr>
                <w:rFonts w:ascii="Times New Roman" w:hAnsi="Times New Roman" w:eastAsia="仿宋_GB2312"/>
                <w:sz w:val="21"/>
                <w:szCs w:val="21"/>
                <w:highlight w:val="none"/>
                <w:lang w:eastAsia="zh-CN"/>
              </w:rPr>
              <w:t>)</w:t>
            </w: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1.1979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3</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补</w:t>
            </w:r>
            <w:r>
              <w:rPr>
                <w:rFonts w:ascii="Times New Roman" w:hAnsi="Times New Roman" w:eastAsia="仿宋_GB2312"/>
                <w:sz w:val="21"/>
                <w:szCs w:val="21"/>
                <w:highlight w:val="none"/>
                <w:lang w:eastAsia="zh-CN"/>
              </w:rPr>
              <w:t>003</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洒水</w:t>
            </w: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7.9806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三</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疏勒县</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1</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90013</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栽植灌木-（红柳、梭梭）</w:t>
            </w: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8075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90030</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撒播草籽(</w:t>
            </w:r>
            <w:r>
              <w:rPr>
                <w:rFonts w:hint="eastAsia" w:ascii="Times New Roman" w:hAnsi="Times New Roman" w:eastAsia="仿宋_GB2312"/>
                <w:sz w:val="21"/>
                <w:szCs w:val="21"/>
                <w:highlight w:val="none"/>
                <w:lang w:eastAsia="zh-CN"/>
              </w:rPr>
              <w:t>芨芨草、骆驼刺、盐爪爪</w:t>
            </w:r>
            <w:r>
              <w:rPr>
                <w:rFonts w:ascii="Times New Roman" w:hAnsi="Times New Roman" w:eastAsia="仿宋_GB2312"/>
                <w:sz w:val="21"/>
                <w:szCs w:val="21"/>
                <w:highlight w:val="none"/>
                <w:lang w:eastAsia="zh-CN"/>
              </w:rPr>
              <w:t>)</w:t>
            </w: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3</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补</w:t>
            </w:r>
            <w:r>
              <w:rPr>
                <w:rFonts w:ascii="Times New Roman" w:hAnsi="Times New Roman" w:eastAsia="仿宋_GB2312"/>
                <w:sz w:val="21"/>
                <w:szCs w:val="21"/>
                <w:highlight w:val="none"/>
                <w:lang w:eastAsia="zh-CN"/>
              </w:rPr>
              <w:t>003</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洒水</w:t>
            </w: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5.3829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四</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喀什市</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1</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90013</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栽植灌木-（红柳、梭梭）</w:t>
            </w: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162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90030</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撒播草籽(</w:t>
            </w:r>
            <w:r>
              <w:rPr>
                <w:rFonts w:hint="eastAsia" w:ascii="Times New Roman" w:hAnsi="Times New Roman" w:eastAsia="仿宋_GB2312"/>
                <w:sz w:val="21"/>
                <w:szCs w:val="21"/>
                <w:highlight w:val="none"/>
                <w:lang w:eastAsia="zh-CN"/>
              </w:rPr>
              <w:t>芨芨草、骆驼刺、盐爪爪</w:t>
            </w:r>
            <w:r>
              <w:rPr>
                <w:rFonts w:ascii="Times New Roman" w:hAnsi="Times New Roman" w:eastAsia="仿宋_GB2312"/>
                <w:sz w:val="21"/>
                <w:szCs w:val="21"/>
                <w:highlight w:val="none"/>
                <w:lang w:eastAsia="zh-CN"/>
              </w:rPr>
              <w:t>)</w:t>
            </w: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6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3</w:t>
            </w:r>
          </w:p>
        </w:tc>
        <w:tc>
          <w:tcPr>
            <w:tcW w:w="1805"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补</w:t>
            </w:r>
            <w:r>
              <w:rPr>
                <w:rFonts w:ascii="Times New Roman" w:hAnsi="Times New Roman" w:eastAsia="仿宋_GB2312"/>
                <w:sz w:val="21"/>
                <w:szCs w:val="21"/>
                <w:highlight w:val="none"/>
                <w:lang w:eastAsia="zh-CN"/>
              </w:rPr>
              <w:t>003</w:t>
            </w:r>
          </w:p>
        </w:tc>
        <w:tc>
          <w:tcPr>
            <w:tcW w:w="338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洒水</w:t>
            </w:r>
          </w:p>
        </w:tc>
        <w:tc>
          <w:tcPr>
            <w:tcW w:w="177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90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0.1079 </w:t>
            </w:r>
          </w:p>
        </w:tc>
      </w:tr>
    </w:tbl>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p>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r>
        <w:rPr>
          <w:rFonts w:hint="eastAsia" w:ascii="Times New Roman" w:hAnsi="Times New Roman" w:eastAsia="黑体"/>
          <w:kern w:val="2"/>
          <w:sz w:val="21"/>
          <w:szCs w:val="24"/>
          <w:highlight w:val="none"/>
          <w:lang w:eastAsia="zh-CN"/>
        </w:rPr>
        <w:t>表6-11 工程管护期内监测工程量汇总表</w:t>
      </w:r>
    </w:p>
    <w:tbl>
      <w:tblPr>
        <w:tblStyle w:val="97"/>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12"/>
        <w:gridCol w:w="1128"/>
        <w:gridCol w:w="1490"/>
        <w:gridCol w:w="11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2" w:type="dxa"/>
            <w:gridSpan w:val="2"/>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监测内容</w:t>
            </w:r>
          </w:p>
        </w:tc>
        <w:tc>
          <w:tcPr>
            <w:tcW w:w="112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数量</w:t>
            </w:r>
          </w:p>
        </w:tc>
        <w:tc>
          <w:tcPr>
            <w:tcW w:w="149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频率</w:t>
            </w:r>
          </w:p>
        </w:tc>
        <w:tc>
          <w:tcPr>
            <w:tcW w:w="112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2" w:type="dxa"/>
            <w:gridSpan w:val="2"/>
            <w:vMerge w:val="continue"/>
            <w:tcBorders>
              <w:tl2br w:val="nil"/>
              <w:tr2bl w:val="nil"/>
            </w:tcBorders>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2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（个）</w:t>
            </w:r>
          </w:p>
        </w:tc>
        <w:tc>
          <w:tcPr>
            <w:tcW w:w="149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（次/年）</w:t>
            </w:r>
          </w:p>
        </w:tc>
        <w:tc>
          <w:tcPr>
            <w:tcW w:w="112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70"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项目区</w:t>
            </w:r>
          </w:p>
        </w:tc>
        <w:tc>
          <w:tcPr>
            <w:tcW w:w="281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林地植被恢复监测点</w:t>
            </w:r>
          </w:p>
        </w:tc>
        <w:tc>
          <w:tcPr>
            <w:tcW w:w="112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149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12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70" w:type="dxa"/>
            <w:vMerge w:val="continue"/>
            <w:tcBorders>
              <w:tl2br w:val="nil"/>
              <w:tr2bl w:val="nil"/>
            </w:tcBorders>
            <w:vAlign w:val="center"/>
          </w:tcPr>
          <w:p>
            <w:pPr>
              <w:widowControl/>
              <w:spacing w:after="0" w:line="240" w:lineRule="auto"/>
              <w:jc w:val="center"/>
              <w:rPr>
                <w:rFonts w:ascii="Times New Roman" w:hAnsi="Times New Roman" w:eastAsia="仿宋_GB2312"/>
                <w:b/>
                <w:bCs/>
                <w:sz w:val="21"/>
                <w:szCs w:val="21"/>
                <w:highlight w:val="none"/>
                <w:lang w:eastAsia="zh-CN"/>
              </w:rPr>
            </w:pPr>
          </w:p>
        </w:tc>
        <w:tc>
          <w:tcPr>
            <w:tcW w:w="281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草地植被恢复监测点</w:t>
            </w:r>
          </w:p>
        </w:tc>
        <w:tc>
          <w:tcPr>
            <w:tcW w:w="112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49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12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70"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伽师县</w:t>
            </w:r>
          </w:p>
        </w:tc>
        <w:tc>
          <w:tcPr>
            <w:tcW w:w="281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林地植被恢复监测点</w:t>
            </w:r>
          </w:p>
        </w:tc>
        <w:tc>
          <w:tcPr>
            <w:tcW w:w="112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w:t>
            </w:r>
          </w:p>
        </w:tc>
        <w:tc>
          <w:tcPr>
            <w:tcW w:w="149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12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70" w:type="dxa"/>
            <w:vMerge w:val="continue"/>
            <w:tcBorders>
              <w:tl2br w:val="nil"/>
              <w:tr2bl w:val="nil"/>
            </w:tcBorders>
            <w:vAlign w:val="center"/>
          </w:tcPr>
          <w:p>
            <w:pPr>
              <w:widowControl/>
              <w:spacing w:after="0" w:line="240" w:lineRule="auto"/>
              <w:jc w:val="center"/>
              <w:rPr>
                <w:rFonts w:ascii="Times New Roman" w:hAnsi="Times New Roman" w:eastAsia="仿宋_GB2312"/>
                <w:b/>
                <w:bCs/>
                <w:sz w:val="21"/>
                <w:szCs w:val="21"/>
                <w:highlight w:val="none"/>
                <w:lang w:eastAsia="zh-CN"/>
              </w:rPr>
            </w:pPr>
          </w:p>
        </w:tc>
        <w:tc>
          <w:tcPr>
            <w:tcW w:w="281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草地植被恢复监测点</w:t>
            </w:r>
          </w:p>
        </w:tc>
        <w:tc>
          <w:tcPr>
            <w:tcW w:w="112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1</w:t>
            </w:r>
          </w:p>
        </w:tc>
        <w:tc>
          <w:tcPr>
            <w:tcW w:w="149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12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70"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疏勒县</w:t>
            </w:r>
          </w:p>
        </w:tc>
        <w:tc>
          <w:tcPr>
            <w:tcW w:w="281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林地植被恢复监测点</w:t>
            </w:r>
          </w:p>
        </w:tc>
        <w:tc>
          <w:tcPr>
            <w:tcW w:w="112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w:t>
            </w:r>
          </w:p>
        </w:tc>
        <w:tc>
          <w:tcPr>
            <w:tcW w:w="149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12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70" w:type="dxa"/>
            <w:vMerge w:val="continue"/>
            <w:tcBorders>
              <w:tl2br w:val="nil"/>
              <w:tr2bl w:val="nil"/>
            </w:tcBorders>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281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草地植被恢复监测点</w:t>
            </w:r>
          </w:p>
        </w:tc>
        <w:tc>
          <w:tcPr>
            <w:tcW w:w="112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49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2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bl>
    <w:p>
      <w:pPr>
        <w:pStyle w:val="38"/>
        <w:ind w:left="440"/>
        <w:rPr>
          <w:highlight w:val="none"/>
        </w:rPr>
        <w:sectPr>
          <w:pgSz w:w="11906" w:h="16838"/>
          <w:pgMar w:top="1440" w:right="1797" w:bottom="1440" w:left="1797" w:header="879" w:footer="1009" w:gutter="0"/>
          <w:cols w:space="720" w:num="1"/>
          <w:docGrid w:linePitch="299" w:charSpace="0"/>
        </w:sectPr>
      </w:pPr>
    </w:p>
    <w:p>
      <w:pPr>
        <w:adjustRightInd w:val="0"/>
        <w:snapToGrid w:val="0"/>
        <w:spacing w:after="0" w:line="360" w:lineRule="auto"/>
        <w:jc w:val="center"/>
        <w:outlineLvl w:val="0"/>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pPr>
      <w:bookmarkStart w:id="108" w:name="_Toc114348314"/>
      <w:bookmarkStart w:id="109" w:name="_Toc503179555"/>
      <w:bookmarkStart w:id="110" w:name="_Toc128856274"/>
      <w:bookmarkStart w:id="111" w:name="_Toc169241186"/>
      <w:bookmarkStart w:id="112" w:name="_Toc242845583"/>
      <w:bookmarkStart w:id="113" w:name="_Toc260918509"/>
      <w:bookmarkStart w:id="114" w:name="_Toc384127084"/>
      <w:bookmarkStart w:id="115" w:name="_Toc172786441"/>
      <w:bookmarkStart w:id="116" w:name="_Toc234999499"/>
      <w:bookmarkStart w:id="117" w:name="_Toc384127085"/>
      <w:bookmarkStart w:id="118" w:name="_Toc247964582"/>
      <w:bookmarkStart w:id="119" w:name="_Toc272330997"/>
      <w:bookmarkStart w:id="120" w:name="_Toc169564212"/>
      <w:bookmarkStart w:id="121" w:name="_Toc228761359"/>
      <w:bookmarkStart w:id="122" w:name="_Toc205788756"/>
      <w:r>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t>7土地复垦投资估算</w:t>
      </w:r>
      <w:bookmarkEnd w:id="108"/>
      <w:bookmarkEnd w:id="109"/>
      <w:bookmarkEnd w:id="110"/>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123" w:name="_Toc503179556"/>
      <w:bookmarkStart w:id="124" w:name="_Toc499028108"/>
      <w:bookmarkStart w:id="125" w:name="_Toc480999889"/>
      <w:bookmarkStart w:id="126" w:name="_Toc128856275"/>
      <w:bookmarkStart w:id="127" w:name="_Toc114348315"/>
      <w:bookmarkStart w:id="128" w:name="_Toc323225502"/>
      <w:bookmarkStart w:id="129" w:name="_Toc172786440"/>
      <w:bookmarkStart w:id="130" w:name="_Toc247964578"/>
      <w:bookmarkStart w:id="131" w:name="_Toc169241184"/>
      <w:bookmarkStart w:id="132" w:name="_Toc205788752"/>
      <w:bookmarkStart w:id="133" w:name="_Toc272330993"/>
      <w:bookmarkStart w:id="134" w:name="_Toc228761355"/>
      <w:bookmarkStart w:id="135" w:name="_Toc242845579"/>
      <w:bookmarkStart w:id="136" w:name="_Toc260918505"/>
      <w:bookmarkStart w:id="137" w:name="_Toc169564210"/>
      <w:bookmarkStart w:id="138" w:name="_Toc234999495"/>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7.1估算说明</w:t>
      </w:r>
      <w:bookmarkEnd w:id="123"/>
      <w:bookmarkEnd w:id="124"/>
      <w:bookmarkEnd w:id="125"/>
      <w:bookmarkEnd w:id="126"/>
      <w:bookmarkEnd w:id="127"/>
      <w:bookmarkEnd w:id="128"/>
    </w:p>
    <w:bookmarkEnd w:id="129"/>
    <w:bookmarkEnd w:id="130"/>
    <w:bookmarkEnd w:id="131"/>
    <w:bookmarkEnd w:id="132"/>
    <w:bookmarkEnd w:id="133"/>
    <w:bookmarkEnd w:id="134"/>
    <w:bookmarkEnd w:id="135"/>
    <w:bookmarkEnd w:id="136"/>
    <w:bookmarkEnd w:id="137"/>
    <w:bookmarkEnd w:id="138"/>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bookmarkStart w:id="139" w:name="_Toc384127082"/>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7.1.1编制原则</w:t>
      </w:r>
      <w:bookmarkEnd w:id="139"/>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a）符合国家有关的法律、法规规定；</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b）土地复垦投资应</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计</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入工程总</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投资</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中；</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c）工程建设与复垦措施同步设计、同步投资建设；</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d</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）指导价与市场价相结合的原则；</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e</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）科学、合理、高效的原则。</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bookmarkStart w:id="140" w:name="_Toc384127083"/>
      <w:bookmarkStart w:id="141" w:name="_Toc234999496"/>
      <w:bookmarkStart w:id="142" w:name="_Toc272330994"/>
      <w:bookmarkStart w:id="143" w:name="_Toc242845580"/>
      <w:bookmarkStart w:id="144" w:name="_Toc260918506"/>
      <w:bookmarkStart w:id="145" w:name="_Toc205788753"/>
      <w:bookmarkStart w:id="146" w:name="_Toc228761356"/>
      <w:bookmarkStart w:id="147" w:name="_Toc247964579"/>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7.1.2编制依据</w:t>
      </w:r>
      <w:bookmarkEnd w:id="140"/>
      <w:bookmarkEnd w:id="141"/>
      <w:bookmarkEnd w:id="142"/>
      <w:bookmarkEnd w:id="143"/>
      <w:bookmarkEnd w:id="144"/>
      <w:bookmarkEnd w:id="145"/>
      <w:bookmarkEnd w:id="146"/>
      <w:bookmarkEnd w:id="147"/>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a）规范政策依据</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）《土地复垦方案编制实务》（国土资源部土地整理中心2011年印发）；</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）《土地开发整理项目预算定额标准》（财政部 国土资源部2012年印发）；</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3）《新疆水利水电工程设计概（估）预算编制规定》（新水建管﹝2005﹞108号）；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）《财政部 国土资源部关于印发土地开发整理项目预算定额标准的通知》（财综〔2011〕128号）；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5）《新疆维吾尔自治区土地整治项目补充预算定额》（试行）；</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6</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《新疆维吾尔自治区公路工程建设项目估概预算编制办法补充规定》</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新交规﹝2021﹞1号</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7</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《国土资源部办公厅关于印发土地整治工程营业税改增值税计价依据调整过渡实施方案的通知》（国土资厅发〔2017〕19号）；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8</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）《财政部 税务总局 海关总署关于深化增值税改革有关政策的公告》（财政部 税务总局 海关总署公告2019年第39号）；</w:t>
      </w:r>
    </w:p>
    <w:p>
      <w:pPr>
        <w:adjustRightInd w:val="0"/>
        <w:snapToGrid w:val="0"/>
        <w:spacing w:after="0" w:line="360" w:lineRule="auto"/>
        <w:ind w:firstLine="480" w:firstLineChars="200"/>
        <w:jc w:val="both"/>
        <w:rPr>
          <w:highlight w:val="none"/>
          <w:lang w:eastAsia="zh-CN"/>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9</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）新疆维吾尔自治区住房和城乡建设厅《关于调整我区建设工程计价依据</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增值税税率的通知》（新建标〔2019〕4号）。</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b）材料价格依据</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新疆工程造价信息网发布的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喀什地区2024年1月份建设工程综合价格信息和</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市场价格。</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7.1.</w:t>
      </w:r>
      <w:bookmarkStart w:id="148" w:name="_Toc381195156"/>
      <w:bookmarkStart w:id="149" w:name="_Toc156638136"/>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3</w:t>
      </w: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基础单价编制</w:t>
      </w:r>
      <w:bookmarkEnd w:id="148"/>
      <w:bookmarkEnd w:id="149"/>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bookmarkStart w:id="150" w:name="_Toc156638137"/>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a）人工单价计算</w:t>
      </w:r>
    </w:p>
    <w:bookmarkEnd w:id="150"/>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人工预算单价按财政部经济建设司、国土资源部财务司2012年新预算标准《土地开发整理项目预算定额标准》和《土地复垦方案编制实务》（2011年）中人工费的计算办法确定。</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新疆属于十一类工资区，工资系数为1.1304，依据《新疆维吾尔自治区水利水电工程设计概（估）预算编制规定》确定</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伽师县为四类</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生活补贴地区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，人工单价按四类地区计算</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，地区生活补贴标准</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均</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78</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元/月</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甲类工人工日预算单价为61.62元，乙类工人工日预算单价为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48.55</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元</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；喀什市、疏勒县为三类</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生活补贴地区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，人工单价按四类地区计算</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，地区生活补贴标准</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均</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73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元/月</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甲类工人工日预算单价为61.</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25</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元，乙类工人工日预算单价为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48.17</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元。</w:t>
      </w:r>
    </w:p>
    <w:bookmarkEnd w:id="111"/>
    <w:bookmarkEnd w:id="112"/>
    <w:bookmarkEnd w:id="113"/>
    <w:bookmarkEnd w:id="114"/>
    <w:bookmarkEnd w:id="115"/>
    <w:bookmarkEnd w:id="116"/>
    <w:bookmarkEnd w:id="117"/>
    <w:bookmarkEnd w:id="118"/>
    <w:bookmarkEnd w:id="119"/>
    <w:bookmarkEnd w:id="120"/>
    <w:bookmarkEnd w:id="121"/>
    <w:bookmarkEnd w:id="122"/>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b）主要材料预算价格</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1）施工用电价格</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施工用电为自发用电与电网供电相结合，其中自发电占20%，基础电价为0.</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50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元每千瓦时，计算</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得伽师县</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电价=1.</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105</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（小时/千瓦）</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，喀什市、疏勒县</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电价=1.</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104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（小时/千瓦）。</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2）施工用水价格</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施工用水用单级17千瓦的离心式水泵供水。</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经计算施工用水的工地预算价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伽师县</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水价=</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1.14（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元/立方米）</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，喀什市、疏勒县</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水价=</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1.138（</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元/立方米）</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3）施工用风价格</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施工用风采用移动式9立方米/分钟的电动空气压缩机供应。</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经计算施工用风的工地预算价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风价=</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0.408</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（元/立方米）。</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c）主要材料价格</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材料预算价格=（材料原价+包装费+运杂费）×（1+采购及保管费率）+运输保险费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其中：运杂费考虑了材料、运距以及单位距离运输费用其计算结果见附表。</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财综〔2011〕128号”对主要材料进行限价，当主要材料预算价格等于或小于“主材规定价格表”中所列的规定价格时，直接计入工程施工费单价；当主要材料预算价格大于“主材规定价格表”中所列的规定价格时，超出限价部分单独计算材料价差（只计取材料费和税金），不参与取费。本方案中对汽油、柴油进行限价，汽油取5000元/吨，柴油4500元/吨。</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7.1.</w:t>
      </w:r>
      <w:r>
        <w:rPr>
          <w:rFonts w:hint="eastAsia"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4</w:t>
      </w: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费用构成及计算标准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土地复垦方案编制规程》及结合本项目的实际情况，确定本项目土地复垦费用包括工程施工费、设备费、其他费用（前期工作费、工程监理费、竣工验收费、业主管理费）、监测与管护费以及预备费（基本预备费和价差预备费）。</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bookmarkStart w:id="151" w:name="_Toc228761360"/>
      <w:bookmarkStart w:id="152" w:name="_Toc272330998"/>
      <w:bookmarkStart w:id="153" w:name="_Toc205788757"/>
      <w:bookmarkStart w:id="154" w:name="_Toc247964583"/>
      <w:bookmarkStart w:id="155" w:name="_Toc234999500"/>
      <w:bookmarkStart w:id="156" w:name="_Toc260918510"/>
      <w:bookmarkStart w:id="157" w:name="_Toc242845584"/>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a）工程施工费</w:t>
      </w:r>
      <w:bookmarkEnd w:id="151"/>
      <w:bookmarkEnd w:id="152"/>
      <w:bookmarkEnd w:id="153"/>
      <w:bookmarkEnd w:id="154"/>
      <w:bookmarkEnd w:id="155"/>
      <w:bookmarkEnd w:id="156"/>
      <w:bookmarkEnd w:id="157"/>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工程施工费由直接费、间接费、企业利润和税金组成。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bookmarkStart w:id="158" w:name="_Toc203466838"/>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1）直接费</w:t>
      </w:r>
      <w:bookmarkEnd w:id="158"/>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指工程施工过程中直接消耗在工程项目上的活劳动和物化劳动。由直接工程费和措施费组成。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仿宋" w:hAnsi="仿宋" w:eastAsia="仿宋" w:cs="宋体"/>
          <w:color w:val="000000" w:themeColor="text1"/>
          <w:sz w:val="24"/>
          <w:szCs w:val="24"/>
          <w:highlight w:val="none"/>
          <w:u w:color="000000" w:themeColor="text1"/>
          <w:lang w:eastAsia="zh-CN"/>
          <w14:textFill>
            <w14:solidFill>
              <w14:schemeClr w14:val="tx1"/>
            </w14:solidFill>
          </w14:textFill>
        </w:rPr>
        <w:t>（1）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直接工程费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直接工程费由人工费、材料费、施工机械台班费组成。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人工费＝∑分项工程量×分项工程定额人工费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分项工程定额人工费是人工单价与定额消耗标准的乘积。</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材料费＝∑分项工程量×分项工程定额材料费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定额材料费是定额中各种材料估算价格与定额消耗量的乘积之和，材料价格为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喀什地区2024年1月份建设工程综合价格信息</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以及市场价格。</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施工机械使用费＝∑分项工程量×分项工程定额机械费。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仿宋" w:hAnsi="仿宋" w:eastAsia="仿宋" w:cs="宋体"/>
          <w:color w:val="000000" w:themeColor="text1"/>
          <w:sz w:val="24"/>
          <w:szCs w:val="24"/>
          <w:highlight w:val="none"/>
          <w:u w:color="000000" w:themeColor="text1"/>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措施费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措施费是指为完成工程项目施工，发生与该工程施工前和施工过程中非工程实体项目的费用。主要包括临时设施费、冬雨季施工增加费、夜间施工增加费、施工辅助费和特殊地区施工增加费。费率根据《土地开发整理项目预算定额标准》的规定，结合本项目施工特点，措施费按直接工程费的3.6%计取。</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bookmarkStart w:id="159" w:name="_Toc203466839"/>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2）间接费</w:t>
      </w:r>
      <w:bookmarkEnd w:id="159"/>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间接费由规费和企业管理费组成。结合生产建设项目土地复垦工程特点，间接费可按直接费的5%计算。</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bookmarkStart w:id="160" w:name="_Toc203466840"/>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3）利润</w:t>
      </w:r>
      <w:bookmarkEnd w:id="160"/>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利润是指施工企业完成所承包工程获得的盈利，按直接费和间接费之和的3%计算。</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bookmarkStart w:id="161" w:name="_Toc203466841"/>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4）税金</w:t>
      </w:r>
      <w:bookmarkEnd w:id="161"/>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税金是指按国家规定应计入造价内的营业税、城市管护建设税和教育费附加。依据《关于调整我区建设工程计价依据增值税税率的通知》（新建标〔2019〕4号），综合税率为9%。</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bookmarkStart w:id="162" w:name="_Toc234999502"/>
      <w:bookmarkStart w:id="163" w:name="_Toc242845586"/>
      <w:bookmarkStart w:id="164" w:name="_Toc228761362"/>
      <w:bookmarkStart w:id="165" w:name="_Toc272330999"/>
      <w:bookmarkStart w:id="166" w:name="_Toc205788759"/>
      <w:bookmarkStart w:id="167" w:name="_Toc260918511"/>
      <w:bookmarkStart w:id="168" w:name="_Toc247964585"/>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b）</w:t>
      </w:r>
      <w:bookmarkEnd w:id="162"/>
      <w:bookmarkEnd w:id="163"/>
      <w:bookmarkEnd w:id="164"/>
      <w:bookmarkEnd w:id="165"/>
      <w:bookmarkEnd w:id="166"/>
      <w:bookmarkEnd w:id="167"/>
      <w:bookmarkEnd w:id="168"/>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设备购置费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设备购置费是指在土地复垦过程中，因需要购置各种永久性设备所发生的费用。根据本项目的实际情况，土地复垦过程中所涉及的复垦机械设备均由复垦工程具体施工单位提供或采用租用方式，故本方案不存在购买设备的费用。</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c）其他费用</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其他费用包括前期工作费、工程监理费、竣工验收费和业主管理费。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1）前期工作费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前期工作费指土地复垦工程在施工前所发生的各项支出，包括土地利用与生态现状调查费、土地勘测费、土地复垦方案编制费、阶段性实施方案编制费、科研实验费和工程招标代理费。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对于生产建设项目，前期工作费主要包括两大费用：一是生产项目审批之前发生的与土地复垦相关的费用，该费用纳入企业成本，不纳入复垦专项资金；二是生产项目开始之后，复垦实施之前的复垦相关的费用，计入复垦专项资金，根据《土地开发整理项目预算定额标准》，本方案按工程施工费的6%计取。</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2）工程监理费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工程监理费是指项目承担单位委托具有工程监理资质的单位，按国家有关规定进行全过程的监督与管理所发生的费用。参考国家发展和改革委员会颁布的《建设工程监理与相关服务收费管理规定》（发改价格〔2007〕670号），工程监理费按工程施工费的2%计取。</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3）竣工验收费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是指项目工程完工后，因项目竣工验收、决算、成果的管理等发生的各项支出，包括竣工验收与决算费、项目决算审计费、土地重估与登记费等费用。根据《土地开发整理项目预算定额标准》，竣工验收费按工程施工费的3%计取。</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4）业主管理费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业主管理费指项目承担单位为项目的组织、管理所发生的各项管理性支出。根据《土地开发整理项目预算定额标准》规定，业主管理费按工程施工费、前期工作费、工程监理费和竣工验收费四项之和的2%计取。</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d）复垦监测与管护费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1）监测费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复垦监测费是指在土地复垦管护期内对植被成活率和生长状况的观察与监测，确保复垦工作的顺利完成。该项目复垦工程实施后，需要对复垦</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后耕地、园地和林地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进行监测，监测时间3年。监测费用的提取按照当地实际情况进行计提。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2）管护费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管护费是对复垦后的一些重要的工程措施、植被和复垦区域土地等进行有针对性的巡查、补植、</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补种、</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浇水、喷药等管护工作所发生的费用，主要包括管理和管护。该项目复垦工程实施后，需要对复垦</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后林地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采取管护措施，后期管护时间为3年。</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管护费用的提取按照当地实际情况进行计提。</w:t>
      </w:r>
    </w:p>
    <w:p>
      <w:pPr>
        <w:adjustRightInd w:val="0"/>
        <w:snapToGrid w:val="0"/>
        <w:spacing w:after="0" w:line="360" w:lineRule="auto"/>
        <w:ind w:firstLine="482" w:firstLineChars="200"/>
        <w:jc w:val="both"/>
        <w:outlineLvl w:val="3"/>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bookmarkStart w:id="169" w:name="_Toc228761363"/>
      <w:bookmarkStart w:id="170" w:name="_Toc205788760"/>
      <w:bookmarkStart w:id="171" w:name="_Toc247964586"/>
      <w:bookmarkStart w:id="172" w:name="_Toc260918512"/>
      <w:bookmarkStart w:id="173" w:name="_Toc272331000"/>
      <w:bookmarkStart w:id="174" w:name="_Toc234999503"/>
      <w:bookmarkStart w:id="175" w:name="_Toc242845587"/>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e）</w:t>
      </w:r>
      <w:bookmarkEnd w:id="169"/>
      <w:bookmarkEnd w:id="170"/>
      <w:bookmarkEnd w:id="171"/>
      <w:bookmarkEnd w:id="172"/>
      <w:bookmarkEnd w:id="173"/>
      <w:bookmarkEnd w:id="174"/>
      <w:bookmarkEnd w:id="175"/>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预备费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预备费是在考虑了土地复垦期间可能发生的风险因素，从而导致复垦费用增加的一项费用。本方案预备费主要包括基本预备费、价差预备费和风险金。</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1）基本预备费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指为解决在工程施工过程中因自然灾害、设计变更等所增加的费用。根据《土地开发整理项目预算定额标准》，可按工程施工费和其他费用之和的3%计取。</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2）价差预备费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指为解决在工程施工过程中，因物价（人工、材料和设备价格）上涨、国家宏观调控以及地方经济发展等因素而增加的费用。本方案价差预备费按国家计委计投资﹝1999﹞1340号执行，暂停计列。</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3）风险金</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指可预见而目前技术上无法完全避免的土地复垦过程中可能发生的风险的备用金。</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根</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据本项目施工设计及环境影响报告书中环境风险因素分析，结合《土地复垦方案编制规程》中对复垦工程风险金计取的要求“金属矿山和开采年限较长的非金属矿等复垦工程按可能性大小，以复垦施工费为基数计取风险金”，本项目不计取风险金费用。</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176" w:name="_Toc300664000"/>
      <w:bookmarkStart w:id="177" w:name="_Toc323225503"/>
      <w:bookmarkStart w:id="178" w:name="_Toc499028109"/>
      <w:bookmarkStart w:id="179" w:name="_Toc480999890"/>
      <w:bookmarkStart w:id="180" w:name="_Toc114348316"/>
      <w:bookmarkStart w:id="181" w:name="_Toc128856276"/>
      <w:bookmarkStart w:id="182" w:name="_Toc503179557"/>
      <w:bookmarkStart w:id="183" w:name="_Toc60931105"/>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7.2估算成果</w:t>
      </w:r>
      <w:bookmarkEnd w:id="176"/>
      <w:bookmarkEnd w:id="177"/>
      <w:bookmarkEnd w:id="178"/>
      <w:bookmarkEnd w:id="179"/>
      <w:bookmarkEnd w:id="180"/>
      <w:bookmarkEnd w:id="181"/>
      <w:bookmarkEnd w:id="182"/>
      <w:bookmarkEnd w:id="183"/>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区复垦土地总面积为17.0030公顷（合255.0450亩），项目静态总投资58.11万元，亩均投资2278.37元/亩。其中，工程施工费37.73万元，占静态总投资的64.93%；其他费用4.99万元，占静态总投资的8.58%；监测与管护14.11万元，占静态总投资的24.29%；预备费（基本预备费）1.28万元，占静态总投资的2.21%。</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临时用地占用伽师县土地总面积为11.1195公顷（合166.7925亩），静态总投资32.99万元。其中，工程施工费21.94万元，占静态总投资的66.49%；其他费用2.90万元，占静态总投资的8.79%；监测与管护7.41万元，占静态总投资的22.46%；预备费（基本预备费）0.75万元，占静态总投资的2.26%。</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临时用地占用疏勒县土地总面积为5.7756公顷（合86.6340亩），静态总投资24.65万元。其中，工程施工费15.49万元，占静态总投资的62.87%；其他费用2.05万元，占静态总投资的8.31%；监测与管护6.58万元，占静态总投资的26.69%；预备费（基本预备费）0.53万元，占静态总投资的2.14%。</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项目临时用地占用喀什市</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土地总面积为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0.1079</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公顷（合</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1.6185</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亩），静态总投资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0.47</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万元。其中，工程施工费</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0.29</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万元，占静态总投资的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62.87</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%；其他费用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0.04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万元，占静态总投资的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10.06</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%；监测与管护</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0.12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万元，占静态总投资的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26.69</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%；预备费（基本预备费）</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0.01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万元，占静态总投资的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2.14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pStyle w:val="32"/>
        <w:ind w:firstLine="480"/>
        <w:rPr>
          <w:highlight w:val="none"/>
        </w:rPr>
      </w:pPr>
    </w:p>
    <w:p>
      <w:pPr>
        <w:adjustRightInd w:val="0"/>
        <w:snapToGrid w:val="0"/>
        <w:spacing w:after="0" w:line="360" w:lineRule="auto"/>
        <w:ind w:firstLine="42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br w:type="page"/>
      </w:r>
    </w:p>
    <w:p>
      <w:pPr>
        <w:adjustRightInd w:val="0"/>
        <w:snapToGrid w:val="0"/>
        <w:spacing w:after="0" w:line="240" w:lineRule="auto"/>
        <w:jc w:val="center"/>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t>表7-</w:t>
      </w:r>
      <w:r>
        <w:rPr>
          <w:rFonts w:hint="eastAsia"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t xml:space="preserve">1 </w:t>
      </w:r>
      <w:r>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t>土地复垦投资估算表</w:t>
      </w:r>
    </w:p>
    <w:tbl>
      <w:tblPr>
        <w:tblStyle w:val="97"/>
        <w:tblW w:w="852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505"/>
        <w:gridCol w:w="980"/>
        <w:gridCol w:w="1297"/>
        <w:gridCol w:w="1174"/>
        <w:gridCol w:w="1145"/>
        <w:gridCol w:w="15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blHeader/>
          <w:jc w:val="center"/>
        </w:trPr>
        <w:tc>
          <w:tcPr>
            <w:tcW w:w="844"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ascii="Times New Roman" w:hAnsi="Times New Roman" w:eastAsia="仿宋"/>
                <w:b/>
                <w:bCs/>
                <w:sz w:val="21"/>
                <w:szCs w:val="21"/>
                <w:highlight w:val="none"/>
                <w:lang w:eastAsia="zh-CN"/>
              </w:rPr>
              <w:t>序号</w:t>
            </w:r>
          </w:p>
        </w:tc>
        <w:tc>
          <w:tcPr>
            <w:tcW w:w="1505"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ascii="Times New Roman" w:hAnsi="Times New Roman" w:eastAsia="仿宋"/>
                <w:b/>
                <w:bCs/>
                <w:sz w:val="21"/>
                <w:szCs w:val="21"/>
                <w:highlight w:val="none"/>
                <w:lang w:eastAsia="zh-CN"/>
              </w:rPr>
              <w:t>工程或费用名称</w:t>
            </w:r>
          </w:p>
        </w:tc>
        <w:tc>
          <w:tcPr>
            <w:tcW w:w="980"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21"/>
                <w:szCs w:val="21"/>
                <w:highlight w:val="none"/>
                <w:lang w:eastAsia="zh-CN"/>
              </w:rPr>
            </w:pPr>
            <w:r>
              <w:rPr>
                <w:rFonts w:ascii="Times New Roman" w:hAnsi="Times New Roman" w:eastAsia="仿宋"/>
                <w:b/>
                <w:bCs/>
                <w:color w:val="000000"/>
                <w:sz w:val="21"/>
                <w:szCs w:val="21"/>
                <w:highlight w:val="none"/>
                <w:lang w:eastAsia="zh-CN"/>
              </w:rPr>
              <w:t>费用/万元</w:t>
            </w:r>
          </w:p>
        </w:tc>
        <w:tc>
          <w:tcPr>
            <w:tcW w:w="1297"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hint="eastAsia" w:ascii="Times New Roman" w:hAnsi="Times New Roman" w:eastAsia="仿宋"/>
                <w:b/>
                <w:bCs/>
                <w:sz w:val="21"/>
                <w:szCs w:val="21"/>
                <w:highlight w:val="none"/>
                <w:lang w:eastAsia="zh-CN"/>
              </w:rPr>
              <w:t>伽师县</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hint="eastAsia" w:ascii="Times New Roman" w:hAnsi="Times New Roman" w:eastAsia="仿宋"/>
                <w:b/>
                <w:bCs/>
                <w:sz w:val="21"/>
                <w:szCs w:val="21"/>
                <w:highlight w:val="none"/>
                <w:lang w:eastAsia="zh-CN"/>
              </w:rPr>
              <w:t>疏勒县</w:t>
            </w:r>
          </w:p>
        </w:tc>
        <w:tc>
          <w:tcPr>
            <w:tcW w:w="1145"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hint="eastAsia" w:ascii="Times New Roman" w:hAnsi="Times New Roman" w:eastAsia="仿宋"/>
                <w:b/>
                <w:bCs/>
                <w:sz w:val="21"/>
                <w:szCs w:val="21"/>
                <w:highlight w:val="none"/>
                <w:lang w:eastAsia="zh-CN"/>
              </w:rPr>
              <w:t>喀什市</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ascii="Times New Roman" w:hAnsi="Times New Roman" w:eastAsia="仿宋"/>
                <w:b/>
                <w:bCs/>
                <w:sz w:val="21"/>
                <w:szCs w:val="21"/>
                <w:highlight w:val="none"/>
                <w:lang w:eastAsia="zh-CN"/>
              </w:rPr>
              <w:t>各项费用占总费用的比例/%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844"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p>
        </w:tc>
        <w:tc>
          <w:tcPr>
            <w:tcW w:w="1505"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p>
        </w:tc>
        <w:tc>
          <w:tcPr>
            <w:tcW w:w="980" w:type="dxa"/>
            <w:vMerge w:val="continue"/>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21"/>
                <w:szCs w:val="21"/>
                <w:highlight w:val="none"/>
                <w:lang w:eastAsia="zh-CN"/>
              </w:rPr>
            </w:pPr>
          </w:p>
        </w:tc>
        <w:tc>
          <w:tcPr>
            <w:tcW w:w="1297"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ascii="Times New Roman" w:hAnsi="Times New Roman" w:eastAsia="仿宋"/>
                <w:b/>
                <w:bCs/>
                <w:sz w:val="21"/>
                <w:szCs w:val="21"/>
                <w:highlight w:val="none"/>
                <w:lang w:eastAsia="zh-CN"/>
              </w:rPr>
              <w:t>费用/万元</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ascii="Times New Roman" w:hAnsi="Times New Roman" w:eastAsia="仿宋"/>
                <w:b/>
                <w:bCs/>
                <w:sz w:val="21"/>
                <w:szCs w:val="21"/>
                <w:highlight w:val="none"/>
                <w:lang w:eastAsia="zh-CN"/>
              </w:rPr>
              <w:t>费用/万元</w:t>
            </w:r>
          </w:p>
        </w:tc>
        <w:tc>
          <w:tcPr>
            <w:tcW w:w="1145"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ascii="Times New Roman" w:hAnsi="Times New Roman" w:eastAsia="仿宋"/>
                <w:b/>
                <w:bCs/>
                <w:sz w:val="21"/>
                <w:szCs w:val="21"/>
                <w:highlight w:val="none"/>
                <w:lang w:eastAsia="zh-CN"/>
              </w:rPr>
              <w:t>费用/万元</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一</w:t>
            </w:r>
          </w:p>
        </w:tc>
        <w:tc>
          <w:tcPr>
            <w:tcW w:w="150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工程施工费</w:t>
            </w:r>
          </w:p>
        </w:tc>
        <w:tc>
          <w:tcPr>
            <w:tcW w:w="98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37.73 </w:t>
            </w:r>
          </w:p>
        </w:tc>
        <w:tc>
          <w:tcPr>
            <w:tcW w:w="1297"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21.94 </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15.49 </w:t>
            </w:r>
          </w:p>
        </w:tc>
        <w:tc>
          <w:tcPr>
            <w:tcW w:w="114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0.29 </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64.93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二</w:t>
            </w:r>
          </w:p>
        </w:tc>
        <w:tc>
          <w:tcPr>
            <w:tcW w:w="150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设备费</w:t>
            </w:r>
          </w:p>
        </w:tc>
        <w:tc>
          <w:tcPr>
            <w:tcW w:w="98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1297"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114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三</w:t>
            </w:r>
          </w:p>
        </w:tc>
        <w:tc>
          <w:tcPr>
            <w:tcW w:w="150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其他费用</w:t>
            </w:r>
          </w:p>
        </w:tc>
        <w:tc>
          <w:tcPr>
            <w:tcW w:w="98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4.99 </w:t>
            </w:r>
          </w:p>
        </w:tc>
        <w:tc>
          <w:tcPr>
            <w:tcW w:w="1297"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2.90 </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2.05 </w:t>
            </w:r>
          </w:p>
        </w:tc>
        <w:tc>
          <w:tcPr>
            <w:tcW w:w="114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0.04 </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8.58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四</w:t>
            </w:r>
          </w:p>
        </w:tc>
        <w:tc>
          <w:tcPr>
            <w:tcW w:w="150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监测与管护费</w:t>
            </w:r>
          </w:p>
        </w:tc>
        <w:tc>
          <w:tcPr>
            <w:tcW w:w="98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14.11 </w:t>
            </w:r>
          </w:p>
        </w:tc>
        <w:tc>
          <w:tcPr>
            <w:tcW w:w="1297"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7.41 </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6.58 </w:t>
            </w:r>
          </w:p>
        </w:tc>
        <w:tc>
          <w:tcPr>
            <w:tcW w:w="114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0.12 </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24.29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（一）</w:t>
            </w:r>
          </w:p>
        </w:tc>
        <w:tc>
          <w:tcPr>
            <w:tcW w:w="150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复垦监测费</w:t>
            </w:r>
          </w:p>
        </w:tc>
        <w:tc>
          <w:tcPr>
            <w:tcW w:w="98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0.90 </w:t>
            </w:r>
          </w:p>
        </w:tc>
        <w:tc>
          <w:tcPr>
            <w:tcW w:w="1297"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0.54 </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0.36 </w:t>
            </w:r>
          </w:p>
        </w:tc>
        <w:tc>
          <w:tcPr>
            <w:tcW w:w="114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 </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（二）</w:t>
            </w:r>
          </w:p>
        </w:tc>
        <w:tc>
          <w:tcPr>
            <w:tcW w:w="150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管护费</w:t>
            </w:r>
          </w:p>
        </w:tc>
        <w:tc>
          <w:tcPr>
            <w:tcW w:w="98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13.21 </w:t>
            </w:r>
          </w:p>
        </w:tc>
        <w:tc>
          <w:tcPr>
            <w:tcW w:w="1297"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6.87 </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6.22 </w:t>
            </w:r>
          </w:p>
        </w:tc>
        <w:tc>
          <w:tcPr>
            <w:tcW w:w="114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0.12 </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22.74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五</w:t>
            </w:r>
          </w:p>
        </w:tc>
        <w:tc>
          <w:tcPr>
            <w:tcW w:w="150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预备费</w:t>
            </w:r>
          </w:p>
        </w:tc>
        <w:tc>
          <w:tcPr>
            <w:tcW w:w="98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1.28 </w:t>
            </w:r>
          </w:p>
        </w:tc>
        <w:tc>
          <w:tcPr>
            <w:tcW w:w="1297"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0.75 </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0.53 </w:t>
            </w:r>
          </w:p>
        </w:tc>
        <w:tc>
          <w:tcPr>
            <w:tcW w:w="114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0.01 </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（一）</w:t>
            </w:r>
          </w:p>
        </w:tc>
        <w:tc>
          <w:tcPr>
            <w:tcW w:w="150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基本预备费</w:t>
            </w:r>
          </w:p>
        </w:tc>
        <w:tc>
          <w:tcPr>
            <w:tcW w:w="98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1.28 </w:t>
            </w:r>
          </w:p>
        </w:tc>
        <w:tc>
          <w:tcPr>
            <w:tcW w:w="1297"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0.75 </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0.53 </w:t>
            </w:r>
          </w:p>
        </w:tc>
        <w:tc>
          <w:tcPr>
            <w:tcW w:w="114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0.01 </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（二）</w:t>
            </w:r>
          </w:p>
        </w:tc>
        <w:tc>
          <w:tcPr>
            <w:tcW w:w="150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价差预备费</w:t>
            </w:r>
          </w:p>
        </w:tc>
        <w:tc>
          <w:tcPr>
            <w:tcW w:w="98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1297"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114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六</w:t>
            </w:r>
          </w:p>
        </w:tc>
        <w:tc>
          <w:tcPr>
            <w:tcW w:w="150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静态总投资</w:t>
            </w:r>
          </w:p>
        </w:tc>
        <w:tc>
          <w:tcPr>
            <w:tcW w:w="98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58.11 </w:t>
            </w:r>
          </w:p>
        </w:tc>
        <w:tc>
          <w:tcPr>
            <w:tcW w:w="1297"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32.99 </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24.65 </w:t>
            </w:r>
          </w:p>
        </w:tc>
        <w:tc>
          <w:tcPr>
            <w:tcW w:w="114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0.47 </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七</w:t>
            </w:r>
          </w:p>
        </w:tc>
        <w:tc>
          <w:tcPr>
            <w:tcW w:w="150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动态总投资</w:t>
            </w:r>
          </w:p>
        </w:tc>
        <w:tc>
          <w:tcPr>
            <w:tcW w:w="98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58.11 </w:t>
            </w:r>
          </w:p>
        </w:tc>
        <w:tc>
          <w:tcPr>
            <w:tcW w:w="1297"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32.99 </w:t>
            </w:r>
          </w:p>
        </w:tc>
        <w:tc>
          <w:tcPr>
            <w:tcW w:w="117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24.65 </w:t>
            </w:r>
          </w:p>
        </w:tc>
        <w:tc>
          <w:tcPr>
            <w:tcW w:w="114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 xml:space="preserve">0.47 </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100.00</w:t>
            </w:r>
          </w:p>
        </w:tc>
      </w:tr>
    </w:tbl>
    <w:p>
      <w:pPr>
        <w:adjustRightInd w:val="0"/>
        <w:snapToGrid w:val="0"/>
        <w:spacing w:after="0" w:line="240" w:lineRule="auto"/>
        <w:jc w:val="center"/>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pPr>
      <w:bookmarkStart w:id="184" w:name="_Toc503179558"/>
    </w:p>
    <w:p>
      <w:pPr>
        <w:adjustRightInd w:val="0"/>
        <w:snapToGrid w:val="0"/>
        <w:spacing w:after="0" w:line="240" w:lineRule="auto"/>
        <w:jc w:val="center"/>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t>表7-</w:t>
      </w:r>
      <w:r>
        <w:rPr>
          <w:rFonts w:hint="eastAsia"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t xml:space="preserve">1-1 </w:t>
      </w:r>
      <w:r>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t>土地复垦投资估算表</w:t>
      </w:r>
      <w:r>
        <w:rPr>
          <w:rFonts w:hint="eastAsia"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t>（伽师县）</w:t>
      </w:r>
    </w:p>
    <w:tbl>
      <w:tblPr>
        <w:tblStyle w:val="97"/>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234"/>
        <w:gridCol w:w="1400"/>
        <w:gridCol w:w="3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ascii="Times New Roman" w:hAnsi="Times New Roman" w:eastAsia="仿宋"/>
                <w:b/>
                <w:bCs/>
                <w:sz w:val="21"/>
                <w:szCs w:val="21"/>
                <w:highlight w:val="none"/>
                <w:lang w:eastAsia="zh-CN"/>
              </w:rPr>
              <w:t>序号</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ascii="Times New Roman" w:hAnsi="Times New Roman" w:eastAsia="仿宋"/>
                <w:b/>
                <w:bCs/>
                <w:sz w:val="21"/>
                <w:szCs w:val="21"/>
                <w:highlight w:val="none"/>
                <w:lang w:eastAsia="zh-CN"/>
              </w:rPr>
              <w:t>工程或费用名称</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21"/>
                <w:szCs w:val="21"/>
                <w:highlight w:val="none"/>
                <w:lang w:eastAsia="zh-CN"/>
              </w:rPr>
            </w:pPr>
            <w:r>
              <w:rPr>
                <w:rFonts w:ascii="Times New Roman" w:hAnsi="Times New Roman" w:eastAsia="仿宋"/>
                <w:b/>
                <w:bCs/>
                <w:color w:val="000000"/>
                <w:sz w:val="21"/>
                <w:szCs w:val="21"/>
                <w:highlight w:val="none"/>
                <w:lang w:eastAsia="zh-CN"/>
              </w:rPr>
              <w:t>费用/万元</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ascii="Times New Roman" w:hAnsi="Times New Roman" w:eastAsia="仿宋"/>
                <w:b/>
                <w:bCs/>
                <w:sz w:val="21"/>
                <w:szCs w:val="21"/>
                <w:highlight w:val="none"/>
                <w:lang w:eastAsia="zh-CN"/>
              </w:rPr>
              <w:t>各项费用占总费用的比例/%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一</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工程施工费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21.94</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66.49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二</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设备费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三</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其他费用</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2.90</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8.79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四</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监测与管护费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7.41</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22.46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（一）</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复垦监测费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0.54</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1.64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（二）</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管护费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6.87</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20.82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五</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预备费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0.75</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（一）</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基本预备费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0.75</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（二）</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价差预备费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六</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静态总投资</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32.99</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七</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动态总投资</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32.99</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100.00</w:t>
            </w:r>
          </w:p>
        </w:tc>
      </w:tr>
    </w:tbl>
    <w:p>
      <w:pPr>
        <w:adjustRightInd w:val="0"/>
        <w:snapToGrid w:val="0"/>
        <w:spacing w:after="0" w:line="240" w:lineRule="auto"/>
        <w:jc w:val="center"/>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pPr>
    </w:p>
    <w:p>
      <w:pPr>
        <w:adjustRightInd w:val="0"/>
        <w:snapToGrid w:val="0"/>
        <w:spacing w:after="0" w:line="240" w:lineRule="auto"/>
        <w:jc w:val="center"/>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t>表7-</w:t>
      </w:r>
      <w:r>
        <w:rPr>
          <w:rFonts w:hint="eastAsia"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t xml:space="preserve">1-2 </w:t>
      </w:r>
      <w:r>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t>土地复垦投资估算表</w:t>
      </w:r>
      <w:r>
        <w:rPr>
          <w:rFonts w:hint="eastAsia"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t>（疏勒县）</w:t>
      </w:r>
    </w:p>
    <w:tbl>
      <w:tblPr>
        <w:tblStyle w:val="97"/>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234"/>
        <w:gridCol w:w="1400"/>
        <w:gridCol w:w="3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ascii="Times New Roman" w:hAnsi="Times New Roman" w:eastAsia="仿宋"/>
                <w:b/>
                <w:bCs/>
                <w:sz w:val="21"/>
                <w:szCs w:val="21"/>
                <w:highlight w:val="none"/>
                <w:lang w:eastAsia="zh-CN"/>
              </w:rPr>
              <w:t>序号</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ascii="Times New Roman" w:hAnsi="Times New Roman" w:eastAsia="仿宋"/>
                <w:b/>
                <w:bCs/>
                <w:sz w:val="21"/>
                <w:szCs w:val="21"/>
                <w:highlight w:val="none"/>
                <w:lang w:eastAsia="zh-CN"/>
              </w:rPr>
              <w:t>工程或费用名称</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21"/>
                <w:szCs w:val="21"/>
                <w:highlight w:val="none"/>
                <w:lang w:eastAsia="zh-CN"/>
              </w:rPr>
            </w:pPr>
            <w:r>
              <w:rPr>
                <w:rFonts w:ascii="Times New Roman" w:hAnsi="Times New Roman" w:eastAsia="仿宋"/>
                <w:b/>
                <w:bCs/>
                <w:color w:val="000000"/>
                <w:sz w:val="21"/>
                <w:szCs w:val="21"/>
                <w:highlight w:val="none"/>
                <w:lang w:eastAsia="zh-CN"/>
              </w:rPr>
              <w:t>费用/万元</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ascii="Times New Roman" w:hAnsi="Times New Roman" w:eastAsia="仿宋"/>
                <w:b/>
                <w:bCs/>
                <w:sz w:val="21"/>
                <w:szCs w:val="21"/>
                <w:highlight w:val="none"/>
                <w:lang w:eastAsia="zh-CN"/>
              </w:rPr>
              <w:t>各项费用占总费用的比例/%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一</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工程施工费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15.49</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62.87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二</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设备费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三</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其他费用</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2.05</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8.31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四</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监测与管护费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6.58</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26.69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（一）</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复垦监测费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0.36</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1.46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（二）</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管护费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6.22</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25.23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五</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预备费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0.53</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（一）</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基本预备费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0.53</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（二）</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价差预备费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六</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静态总投资</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24.65</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七</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动态总投资</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24.65</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100.00</w:t>
            </w:r>
          </w:p>
        </w:tc>
      </w:tr>
    </w:tbl>
    <w:p>
      <w:pPr>
        <w:adjustRightInd w:val="0"/>
        <w:snapToGrid w:val="0"/>
        <w:spacing w:after="0" w:line="240" w:lineRule="auto"/>
        <w:jc w:val="center"/>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pPr>
    </w:p>
    <w:p>
      <w:pPr>
        <w:adjustRightInd w:val="0"/>
        <w:snapToGrid w:val="0"/>
        <w:spacing w:after="0" w:line="240" w:lineRule="auto"/>
        <w:jc w:val="center"/>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pPr>
      <w:r>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t>表7-</w:t>
      </w:r>
      <w:r>
        <w:rPr>
          <w:rFonts w:hint="eastAsia"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t xml:space="preserve">1-3 </w:t>
      </w:r>
      <w:r>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t>土地复垦投资估算表</w:t>
      </w:r>
      <w:r>
        <w:rPr>
          <w:rFonts w:hint="eastAsia"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t>（喀什市）</w:t>
      </w:r>
    </w:p>
    <w:tbl>
      <w:tblPr>
        <w:tblStyle w:val="97"/>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234"/>
        <w:gridCol w:w="1400"/>
        <w:gridCol w:w="3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ascii="Times New Roman" w:hAnsi="Times New Roman" w:eastAsia="仿宋"/>
                <w:b/>
                <w:bCs/>
                <w:sz w:val="21"/>
                <w:szCs w:val="21"/>
                <w:highlight w:val="none"/>
                <w:lang w:eastAsia="zh-CN"/>
              </w:rPr>
              <w:t>序号</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ascii="Times New Roman" w:hAnsi="Times New Roman" w:eastAsia="仿宋"/>
                <w:b/>
                <w:bCs/>
                <w:sz w:val="21"/>
                <w:szCs w:val="21"/>
                <w:highlight w:val="none"/>
                <w:lang w:eastAsia="zh-CN"/>
              </w:rPr>
              <w:t>工程或费用名称</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color w:val="000000"/>
                <w:sz w:val="21"/>
                <w:szCs w:val="21"/>
                <w:highlight w:val="none"/>
                <w:lang w:eastAsia="zh-CN"/>
              </w:rPr>
            </w:pPr>
            <w:r>
              <w:rPr>
                <w:rFonts w:ascii="Times New Roman" w:hAnsi="Times New Roman" w:eastAsia="仿宋"/>
                <w:b/>
                <w:bCs/>
                <w:color w:val="000000"/>
                <w:sz w:val="21"/>
                <w:szCs w:val="21"/>
                <w:highlight w:val="none"/>
                <w:lang w:eastAsia="zh-CN"/>
              </w:rPr>
              <w:t>费用/万元</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b/>
                <w:bCs/>
                <w:sz w:val="21"/>
                <w:szCs w:val="21"/>
                <w:highlight w:val="none"/>
                <w:lang w:eastAsia="zh-CN"/>
              </w:rPr>
            </w:pPr>
            <w:r>
              <w:rPr>
                <w:rFonts w:ascii="Times New Roman" w:hAnsi="Times New Roman" w:eastAsia="仿宋"/>
                <w:b/>
                <w:bCs/>
                <w:sz w:val="21"/>
                <w:szCs w:val="21"/>
                <w:highlight w:val="none"/>
                <w:lang w:eastAsia="zh-CN"/>
              </w:rPr>
              <w:t>各项费用占总费用的比例/%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一</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工程施工费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0.29</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62.87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二</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设备费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三</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其他费用</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0.04</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8.31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四</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监测与管护费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0.12</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26.69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（一）</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复垦监测费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（二）</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管护费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0.12</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26.69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五</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预备费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0.01</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（一）</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基本预备费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0.01</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（二）</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价差预备费</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六</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静态总投资</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0.47</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七</w:t>
            </w:r>
          </w:p>
        </w:tc>
        <w:tc>
          <w:tcPr>
            <w:tcW w:w="2234"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动态总投资</w:t>
            </w:r>
          </w:p>
        </w:tc>
        <w:tc>
          <w:tcPr>
            <w:tcW w:w="140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0.47</w:t>
            </w:r>
          </w:p>
        </w:tc>
        <w:tc>
          <w:tcPr>
            <w:tcW w:w="385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100.00</w:t>
            </w:r>
          </w:p>
        </w:tc>
      </w:tr>
    </w:tbl>
    <w:p>
      <w:pPr>
        <w:pStyle w:val="16"/>
        <w:rPr>
          <w:rFonts w:ascii="Times New Roman" w:eastAsia="黑体"/>
          <w:color w:val="000000" w:themeColor="text1"/>
          <w:position w:val="-2"/>
          <w:sz w:val="21"/>
          <w:szCs w:val="21"/>
          <w:highlight w:val="none"/>
          <w:u w:color="000000" w:themeColor="text1"/>
          <w14:textFill>
            <w14:solidFill>
              <w14:schemeClr w14:val="tx1"/>
            </w14:solidFill>
          </w14:textFill>
        </w:rPr>
        <w:sectPr>
          <w:pgSz w:w="11906" w:h="16838"/>
          <w:pgMar w:top="1440" w:right="1797" w:bottom="1440" w:left="1797" w:header="879" w:footer="1009" w:gutter="0"/>
          <w:cols w:space="720" w:num="1"/>
          <w:docGrid w:linePitch="299" w:charSpace="0"/>
        </w:sectPr>
      </w:pPr>
    </w:p>
    <w:p>
      <w:pPr>
        <w:adjustRightInd w:val="0"/>
        <w:snapToGrid w:val="0"/>
        <w:spacing w:after="0" w:line="240" w:lineRule="auto"/>
        <w:jc w:val="right"/>
        <w:rPr>
          <w:rFonts w:ascii="Times New Roman" w:hAnsi="Times New Roman" w:eastAsia="黑体"/>
          <w:color w:val="000000" w:themeColor="text1"/>
          <w:position w:val="-2"/>
          <w:sz w:val="21"/>
          <w:szCs w:val="21"/>
          <w:highlight w:val="none"/>
          <w:u w:color="000000" w:themeColor="text1"/>
          <w:lang w:eastAsia="zh-CN"/>
          <w14:textFill>
            <w14:solidFill>
              <w14:schemeClr w14:val="tx1"/>
            </w14:solidFill>
          </w14:textFill>
        </w:rPr>
      </w:pPr>
    </w:p>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表7-2</w:t>
      </w:r>
      <w:r>
        <w:rPr>
          <w:rFonts w:hint="eastAsia" w:ascii="Times New Roman" w:hAnsi="Times New Roman" w:eastAsia="黑体"/>
          <w:kern w:val="2"/>
          <w:sz w:val="21"/>
          <w:szCs w:val="24"/>
          <w:highlight w:val="none"/>
          <w:lang w:eastAsia="zh-CN"/>
        </w:rPr>
        <w:t>-1</w:t>
      </w:r>
      <w:r>
        <w:rPr>
          <w:rFonts w:ascii="Times New Roman" w:hAnsi="Times New Roman" w:eastAsia="黑体"/>
          <w:kern w:val="2"/>
          <w:sz w:val="21"/>
          <w:szCs w:val="24"/>
          <w:highlight w:val="none"/>
          <w:lang w:eastAsia="zh-CN"/>
        </w:rPr>
        <w:t>工程施工费单价估算表</w:t>
      </w:r>
      <w:r>
        <w:rPr>
          <w:rFonts w:hint="eastAsia" w:ascii="Times New Roman" w:hAnsi="Times New Roman" w:eastAsia="黑体"/>
          <w:kern w:val="2"/>
          <w:sz w:val="21"/>
          <w:szCs w:val="24"/>
          <w:highlight w:val="none"/>
          <w:lang w:eastAsia="zh-CN"/>
        </w:rPr>
        <w:t>（伽师县）</w:t>
      </w:r>
    </w:p>
    <w:tbl>
      <w:tblPr>
        <w:tblStyle w:val="97"/>
        <w:tblW w:w="1406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677"/>
        <w:gridCol w:w="885"/>
        <w:gridCol w:w="2530"/>
        <w:gridCol w:w="873"/>
        <w:gridCol w:w="926"/>
        <w:gridCol w:w="749"/>
        <w:gridCol w:w="982"/>
        <w:gridCol w:w="968"/>
        <w:gridCol w:w="791"/>
        <w:gridCol w:w="777"/>
        <w:gridCol w:w="763"/>
        <w:gridCol w:w="667"/>
        <w:gridCol w:w="831"/>
        <w:gridCol w:w="757"/>
        <w:gridCol w:w="88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序号</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定额编号</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项目名称</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单位</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人工费</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材料费</w:t>
            </w: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机械使用费</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直接工程费</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措施费</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直接费</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间接费</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利润</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材料价差</w:t>
            </w: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税金</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综合单价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（一）</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土壤重构</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 </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土壤剥覆工程</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表土回填</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0.10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1.23 </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1.33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0.05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1.38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0.07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0.04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0.45 </w:t>
            </w: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0.18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 </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平整工程</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场地平整</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0.10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1.23 </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1.33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0.05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1.38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0.07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0.04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0.45 </w:t>
            </w: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0.18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（二）</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迹地清理工程</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10205</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砂砾石路面拆除</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0.39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1.73 </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2.12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0.08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2.20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0.11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0.07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0.57 </w:t>
            </w: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0.26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3.21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XB40012</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混凝土拆除</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1.02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54.86 </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55.88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2.01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57.89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2.89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1.82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19.67 </w:t>
            </w: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7.41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89.69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10223</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垃圾清运（运土3-4km）</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0.50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12.44 </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12.94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0.47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13.41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0.67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0.42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4.41 </w:t>
            </w: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1.70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20.62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20335</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垃圾清运（运石渣3-4km）</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0.84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20.22 </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21.05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0.76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21.81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1.09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0.69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7.82 </w:t>
            </w: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2.83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34.24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（三）</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植被重建工程</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1</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90013</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栽植灌木-（红柳、梭梭）</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1.66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1.59 </w:t>
            </w: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3.25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0.12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3.37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0.17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0.11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0.33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3.97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90030</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撒播草籽(芨芨草、骆驼刺、盐爪爪)</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1.04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25.04 </w:t>
            </w: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26.08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0.94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27.02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1.35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0.85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2.63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31.86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补001</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土壤配肥</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t</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1542.70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515.18 </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2057.88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74.08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2131.96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106.60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67.16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207.51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2513.23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补003</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洒水</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145.64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2051.69 </w:t>
            </w: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1450.34 </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3647.67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131.32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3778.98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188.95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119.04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1073.16 </w:t>
            </w: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464.41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5624.54 </w:t>
            </w:r>
          </w:p>
        </w:tc>
      </w:tr>
    </w:tbl>
    <w:p>
      <w:pPr>
        <w:pStyle w:val="32"/>
        <w:ind w:firstLine="420"/>
        <w:rPr>
          <w:rFonts w:ascii="Times New Roman" w:hAnsi="Times New Roman" w:eastAsia="黑体"/>
          <w:sz w:val="21"/>
          <w:highlight w:val="none"/>
        </w:rPr>
      </w:pPr>
    </w:p>
    <w:p>
      <w:pPr>
        <w:rPr>
          <w:rFonts w:ascii="Times New Roman" w:hAnsi="Times New Roman" w:eastAsia="黑体"/>
          <w:kern w:val="2"/>
          <w:sz w:val="21"/>
          <w:szCs w:val="24"/>
          <w:highlight w:val="none"/>
          <w:lang w:eastAsia="zh-CN"/>
        </w:rPr>
      </w:pPr>
    </w:p>
    <w:p>
      <w:pPr>
        <w:pStyle w:val="32"/>
        <w:ind w:firstLine="480"/>
        <w:rPr>
          <w:highlight w:val="none"/>
        </w:rPr>
      </w:pPr>
    </w:p>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表7-2</w:t>
      </w:r>
      <w:r>
        <w:rPr>
          <w:rFonts w:hint="eastAsia" w:ascii="Times New Roman" w:hAnsi="Times New Roman" w:eastAsia="黑体"/>
          <w:kern w:val="2"/>
          <w:sz w:val="21"/>
          <w:szCs w:val="24"/>
          <w:highlight w:val="none"/>
          <w:lang w:eastAsia="zh-CN"/>
        </w:rPr>
        <w:t>-2</w:t>
      </w:r>
      <w:r>
        <w:rPr>
          <w:rFonts w:ascii="Times New Roman" w:hAnsi="Times New Roman" w:eastAsia="黑体"/>
          <w:kern w:val="2"/>
          <w:sz w:val="21"/>
          <w:szCs w:val="24"/>
          <w:highlight w:val="none"/>
          <w:lang w:eastAsia="zh-CN"/>
        </w:rPr>
        <w:t>工程施工费单价估算表</w:t>
      </w:r>
      <w:r>
        <w:rPr>
          <w:rFonts w:hint="eastAsia" w:ascii="Times New Roman" w:hAnsi="Times New Roman" w:eastAsia="黑体"/>
          <w:kern w:val="2"/>
          <w:sz w:val="21"/>
          <w:szCs w:val="24"/>
          <w:highlight w:val="none"/>
          <w:lang w:eastAsia="zh-CN"/>
        </w:rPr>
        <w:t>（疏勒县、喀什市）</w:t>
      </w:r>
    </w:p>
    <w:tbl>
      <w:tblPr>
        <w:tblStyle w:val="97"/>
        <w:tblW w:w="1406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677"/>
        <w:gridCol w:w="885"/>
        <w:gridCol w:w="2530"/>
        <w:gridCol w:w="873"/>
        <w:gridCol w:w="926"/>
        <w:gridCol w:w="749"/>
        <w:gridCol w:w="982"/>
        <w:gridCol w:w="968"/>
        <w:gridCol w:w="791"/>
        <w:gridCol w:w="777"/>
        <w:gridCol w:w="763"/>
        <w:gridCol w:w="667"/>
        <w:gridCol w:w="831"/>
        <w:gridCol w:w="757"/>
        <w:gridCol w:w="88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序号</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定额编号</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项目名称</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单位</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人工费</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材料费</w:t>
            </w: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机械使用费</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直接工程费</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措施费</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直接费</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间接费</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利润</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材料价差</w:t>
            </w: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税金</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综合单价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（一）</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土壤重构</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 </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土壤剥覆工程</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表土回填</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0.10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1.23 </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1.33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0.05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1.38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0.07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0.04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0.45 </w:t>
            </w: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0.18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 </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平整工程</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场地平整</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0.10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1.23 </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1.33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0.05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1.38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0.07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0.04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0.45 </w:t>
            </w: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0.18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（二）</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迹地清理工程</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10205</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砂砾石路面拆除</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0.39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1.73 </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2.12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0.08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2.19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0.11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0.07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0.57 </w:t>
            </w: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0.26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3.20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XB40012</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混凝土拆除</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1.01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54.81 </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55.82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2.01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57.83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2.89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1.82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19.67 </w:t>
            </w: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7.40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89.62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10223</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垃圾清运（运土3-4km）</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0.49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12.43 </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12.92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0.47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13.39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0.67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0.42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4.41 </w:t>
            </w: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1.70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20.59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20335</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垃圾清运（运石渣3-4km）</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0.83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20.19 </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21.02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0.76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21.78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1.09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0.69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7.82 </w:t>
            </w: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2.82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34.20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（三）</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植被重建工程</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1</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90013</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栽植灌木-（红柳、梭梭）</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1.65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1.59 </w:t>
            </w: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3.24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0.12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3.36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0.17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0.11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0.33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3.96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90030</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撒播草籽(芨芨草、骆驼刺、盐爪爪)</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1.03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25.04 </w:t>
            </w: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26.08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0.94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27.02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1.35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0.85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2.63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31.85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补001</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土壤配肥</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t</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1530.92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514.44 </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2045.36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73.63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2118.99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105.95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66.75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206.25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2497.94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885"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补003</w:t>
            </w:r>
          </w:p>
        </w:tc>
        <w:tc>
          <w:tcPr>
            <w:tcW w:w="2530"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洒水</w:t>
            </w:r>
          </w:p>
        </w:tc>
        <w:tc>
          <w:tcPr>
            <w:tcW w:w="87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926"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144.52 </w:t>
            </w:r>
          </w:p>
        </w:tc>
        <w:tc>
          <w:tcPr>
            <w:tcW w:w="749"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2047.66 </w:t>
            </w:r>
          </w:p>
        </w:tc>
        <w:tc>
          <w:tcPr>
            <w:tcW w:w="982"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1448.09 </w:t>
            </w:r>
          </w:p>
        </w:tc>
        <w:tc>
          <w:tcPr>
            <w:tcW w:w="968"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3640.28 </w:t>
            </w:r>
          </w:p>
        </w:tc>
        <w:tc>
          <w:tcPr>
            <w:tcW w:w="79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131.05 </w:t>
            </w:r>
          </w:p>
        </w:tc>
        <w:tc>
          <w:tcPr>
            <w:tcW w:w="77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3771.33 </w:t>
            </w:r>
          </w:p>
        </w:tc>
        <w:tc>
          <w:tcPr>
            <w:tcW w:w="763"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188.57 </w:t>
            </w:r>
          </w:p>
        </w:tc>
        <w:tc>
          <w:tcPr>
            <w:tcW w:w="66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118.80 </w:t>
            </w:r>
          </w:p>
        </w:tc>
        <w:tc>
          <w:tcPr>
            <w:tcW w:w="831"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1073.16 </w:t>
            </w:r>
          </w:p>
        </w:tc>
        <w:tc>
          <w:tcPr>
            <w:tcW w:w="757"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463.67 </w:t>
            </w:r>
          </w:p>
        </w:tc>
        <w:tc>
          <w:tcPr>
            <w:tcW w:w="884" w:type="dxa"/>
            <w:tcBorders>
              <w:tl2br w:val="nil"/>
              <w:tr2bl w:val="nil"/>
            </w:tcBorders>
            <w:shd w:val="clear" w:color="auto" w:fill="auto"/>
            <w:vAlign w:val="center"/>
          </w:tcPr>
          <w:p>
            <w:pPr>
              <w:widowControl/>
              <w:adjustRightInd w:val="0"/>
              <w:snapToGrid w:val="0"/>
              <w:spacing w:after="0" w:line="240" w:lineRule="atLeast"/>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5615.51 </w:t>
            </w:r>
          </w:p>
        </w:tc>
      </w:tr>
    </w:tbl>
    <w:p>
      <w:pPr>
        <w:pStyle w:val="32"/>
        <w:ind w:firstLine="420"/>
        <w:rPr>
          <w:rFonts w:ascii="Times New Roman" w:hAnsi="Times New Roman" w:eastAsia="黑体"/>
          <w:sz w:val="21"/>
          <w:highlight w:val="none"/>
        </w:rPr>
      </w:pPr>
    </w:p>
    <w:p>
      <w:pPr>
        <w:rPr>
          <w:rFonts w:ascii="Times New Roman" w:hAnsi="Times New Roman" w:eastAsia="黑体"/>
          <w:kern w:val="2"/>
          <w:sz w:val="21"/>
          <w:szCs w:val="24"/>
          <w:highlight w:val="none"/>
          <w:lang w:eastAsia="zh-CN"/>
        </w:rPr>
      </w:pPr>
    </w:p>
    <w:p>
      <w:pPr>
        <w:rPr>
          <w:highlight w:val="none"/>
        </w:rPr>
        <w:sectPr>
          <w:pgSz w:w="16840" w:h="11920" w:orient="landscape"/>
          <w:pgMar w:top="1418" w:right="1418" w:bottom="1610" w:left="1418" w:header="879" w:footer="1009" w:gutter="0"/>
          <w:cols w:space="720" w:num="1"/>
          <w:docGrid w:linePitch="299" w:charSpace="0"/>
        </w:sectPr>
      </w:pPr>
    </w:p>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表7</w:t>
      </w:r>
      <w:r>
        <w:rPr>
          <w:rFonts w:hint="eastAsia" w:ascii="Times New Roman" w:hAnsi="Times New Roman" w:eastAsia="黑体"/>
          <w:kern w:val="2"/>
          <w:sz w:val="21"/>
          <w:szCs w:val="24"/>
          <w:highlight w:val="none"/>
          <w:lang w:eastAsia="zh-CN"/>
        </w:rPr>
        <w:t>-3</w:t>
      </w:r>
      <w:r>
        <w:rPr>
          <w:rFonts w:ascii="Times New Roman" w:hAnsi="Times New Roman" w:eastAsia="黑体"/>
          <w:kern w:val="2"/>
          <w:sz w:val="21"/>
          <w:szCs w:val="24"/>
          <w:highlight w:val="none"/>
          <w:lang w:eastAsia="zh-CN"/>
        </w:rPr>
        <w:t>工程措施费估算表</w:t>
      </w:r>
    </w:p>
    <w:tbl>
      <w:tblPr>
        <w:tblStyle w:val="97"/>
        <w:tblW w:w="901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39"/>
        <w:gridCol w:w="1104"/>
        <w:gridCol w:w="2763"/>
        <w:gridCol w:w="831"/>
        <w:gridCol w:w="1160"/>
        <w:gridCol w:w="1160"/>
        <w:gridCol w:w="116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序号</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定额编号</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分项名称</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计算单位</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工程量</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综合单价</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小计（元）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一</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b/>
                <w:bCs/>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伽师县</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b/>
                <w:bCs/>
                <w:sz w:val="21"/>
                <w:szCs w:val="21"/>
                <w:highlight w:val="none"/>
                <w:lang w:eastAsia="zh-CN"/>
              </w:rPr>
              <w:t>hm</w:t>
            </w:r>
            <w:r>
              <w:rPr>
                <w:rFonts w:ascii="Times New Roman" w:hAnsi="Times New Roman" w:eastAsia="仿宋_GB2312"/>
                <w:b/>
                <w:bCs/>
                <w:sz w:val="21"/>
                <w:szCs w:val="21"/>
                <w:highlight w:val="none"/>
                <w:vertAlign w:val="superscript"/>
                <w:lang w:eastAsia="zh-CN"/>
              </w:rPr>
              <w:t>2</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11.1195</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 xml:space="preserve">219391.18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sz w:val="21"/>
                <w:szCs w:val="21"/>
                <w:highlight w:val="none"/>
                <w:lang w:eastAsia="zh-CN"/>
              </w:rPr>
              <w:t>（一）</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sz w:val="21"/>
                <w:szCs w:val="21"/>
                <w:highlight w:val="none"/>
                <w:lang w:eastAsia="zh-CN"/>
              </w:rPr>
              <w:t>土壤重构</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65328.66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 </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土壤剥覆工程</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50836.31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表土回填</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23941.80</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2.12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50836.31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 </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平整工程</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14492.35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场地平整</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6825.30</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2.12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14492.35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（二）</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迹地清理工程</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74856.91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10205</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砂砾石路面拆除</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1919.85</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3.21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6155.40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XB40012</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混凝土拆除</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235.00</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89.69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21077.95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10223</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垃圾清运（运土3-4km）</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1919.85</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20.62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39577.99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20335</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垃圾清运（运石渣3-4km）</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235.00</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34.24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8045.57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（三）</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植被重建工程</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79205.61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90013</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栽植灌木-（红柳、梭梭）</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19939</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3.97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79205.61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90030</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撒播草籽(芨芨草、骆驼刺、盐爪爪)</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3.9931</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31.86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127.21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补001</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土壤配肥</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5.9855</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2513.23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15042.81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二</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b/>
                <w:bCs/>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疏勒县</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b/>
                <w:bCs/>
                <w:sz w:val="21"/>
                <w:szCs w:val="21"/>
                <w:highlight w:val="none"/>
                <w:lang w:eastAsia="zh-CN"/>
              </w:rPr>
              <w:t>hm</w:t>
            </w:r>
            <w:r>
              <w:rPr>
                <w:rFonts w:ascii="Times New Roman" w:hAnsi="Times New Roman" w:eastAsia="仿宋_GB2312"/>
                <w:b/>
                <w:bCs/>
                <w:sz w:val="21"/>
                <w:szCs w:val="21"/>
                <w:highlight w:val="none"/>
                <w:vertAlign w:val="superscript"/>
                <w:lang w:eastAsia="zh-CN"/>
              </w:rPr>
              <w:t>2</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 xml:space="preserve">5.7756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 xml:space="preserve">154949.84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（一）</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土壤重构</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47586.54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 </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土壤剥覆工程</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34241.01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表土回填</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16148.70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2.12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34241.01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 </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平整工程</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13345.53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场地平整</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6294.00</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2.12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13345.53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（二）</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迹地清理工程</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863.57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10205</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砂砾石路面拆除</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36.30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3.20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116.18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10223</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垃圾清运（运土3-4km）</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36.30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20.59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747.39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（三）</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植被重建工程</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106499.74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90013</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栽植灌木-（红柳、梭梭）</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26916</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3.96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106499.74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补001</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土壤配肥</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4.0372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2497.94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10084.64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三</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b/>
                <w:bCs/>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喀什市</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b/>
                <w:bCs/>
                <w:sz w:val="21"/>
                <w:szCs w:val="21"/>
                <w:highlight w:val="none"/>
                <w:lang w:eastAsia="zh-CN"/>
              </w:rPr>
              <w:t>hm</w:t>
            </w:r>
            <w:r>
              <w:rPr>
                <w:rFonts w:ascii="Times New Roman" w:hAnsi="Times New Roman" w:eastAsia="仿宋_GB2312"/>
                <w:b/>
                <w:bCs/>
                <w:sz w:val="21"/>
                <w:szCs w:val="21"/>
                <w:highlight w:val="none"/>
                <w:vertAlign w:val="superscript"/>
                <w:lang w:eastAsia="zh-CN"/>
              </w:rPr>
              <w:t>2</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b/>
                <w:bCs/>
                <w:sz w:val="21"/>
                <w:szCs w:val="21"/>
                <w:highlight w:val="none"/>
                <w:lang w:eastAsia="zh-CN"/>
              </w:rPr>
              <w:t xml:space="preserve">0.1079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 xml:space="preserve">2937.39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（一）</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土壤重构</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800.75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 </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土壤剥覆工程</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686.36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表土回填</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323.70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2.12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686.36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 </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平整工程</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114.39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10303</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场地平整</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53.95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2.12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114.39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（三）</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植被重建工程</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2136.64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90013</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栽植灌木-（红柳、梭梭）</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540</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3.96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2136.64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3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w:t>
            </w:r>
          </w:p>
        </w:tc>
        <w:tc>
          <w:tcPr>
            <w:tcW w:w="110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补001</w:t>
            </w:r>
          </w:p>
        </w:tc>
        <w:tc>
          <w:tcPr>
            <w:tcW w:w="276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土壤配肥</w:t>
            </w:r>
          </w:p>
        </w:tc>
        <w:tc>
          <w:tcPr>
            <w:tcW w:w="831"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t</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0.0809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2497.94 </w:t>
            </w:r>
          </w:p>
        </w:tc>
        <w:tc>
          <w:tcPr>
            <w:tcW w:w="116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202.15 </w:t>
            </w:r>
          </w:p>
        </w:tc>
      </w:tr>
    </w:tbl>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p>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表7</w:t>
      </w:r>
      <w:r>
        <w:rPr>
          <w:rFonts w:hint="eastAsia" w:ascii="Times New Roman" w:hAnsi="Times New Roman" w:eastAsia="黑体"/>
          <w:kern w:val="2"/>
          <w:sz w:val="21"/>
          <w:szCs w:val="24"/>
          <w:highlight w:val="none"/>
          <w:lang w:eastAsia="zh-CN"/>
        </w:rPr>
        <w:t>-</w:t>
      </w:r>
      <w:r>
        <w:rPr>
          <w:rFonts w:ascii="Times New Roman" w:hAnsi="Times New Roman" w:eastAsia="黑体"/>
          <w:kern w:val="2"/>
          <w:sz w:val="21"/>
          <w:szCs w:val="24"/>
          <w:highlight w:val="none"/>
          <w:lang w:eastAsia="zh-CN"/>
        </w:rPr>
        <w:t>4</w:t>
      </w:r>
      <w:r>
        <w:rPr>
          <w:rFonts w:hint="eastAsia" w:ascii="Times New Roman" w:hAnsi="Times New Roman" w:eastAsia="黑体"/>
          <w:kern w:val="2"/>
          <w:sz w:val="21"/>
          <w:szCs w:val="24"/>
          <w:highlight w:val="none"/>
          <w:lang w:eastAsia="zh-CN"/>
        </w:rPr>
        <w:t>-1</w:t>
      </w:r>
      <w:r>
        <w:rPr>
          <w:rFonts w:ascii="Times New Roman" w:hAnsi="Times New Roman" w:eastAsia="黑体"/>
          <w:kern w:val="2"/>
          <w:sz w:val="21"/>
          <w:szCs w:val="24"/>
          <w:highlight w:val="none"/>
          <w:lang w:eastAsia="zh-CN"/>
        </w:rPr>
        <w:t>其他费用估算表</w:t>
      </w:r>
      <w:r>
        <w:rPr>
          <w:rFonts w:hint="eastAsia" w:ascii="Times New Roman" w:hAnsi="Times New Roman" w:eastAsia="黑体"/>
          <w:kern w:val="2"/>
          <w:sz w:val="21"/>
          <w:szCs w:val="24"/>
          <w:highlight w:val="none"/>
          <w:lang w:eastAsia="zh-CN"/>
        </w:rPr>
        <w:t>（伽师县）</w:t>
      </w:r>
    </w:p>
    <w:tbl>
      <w:tblPr>
        <w:tblStyle w:val="97"/>
        <w:tblW w:w="91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5"/>
        <w:gridCol w:w="3789"/>
        <w:gridCol w:w="1545"/>
        <w:gridCol w:w="1204"/>
        <w:gridCol w:w="15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vMerge w:val="restart"/>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序号</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费用名称</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费基/万元</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费率/%</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vMerge w:val="continue"/>
            <w:vAlign w:val="center"/>
          </w:tcPr>
          <w:p>
            <w:pPr>
              <w:widowControl/>
              <w:spacing w:after="0" w:line="240" w:lineRule="auto"/>
              <w:rPr>
                <w:rFonts w:ascii="Times New Roman" w:hAnsi="Times New Roman" w:eastAsia="仿宋_GB2312"/>
                <w:sz w:val="21"/>
                <w:szCs w:val="21"/>
                <w:highlight w:val="none"/>
                <w:lang w:eastAsia="zh-CN"/>
              </w:rPr>
            </w:pP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前期工作费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21.94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6.00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1.32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土地利用与生态现状调查费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21.94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0.50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0.11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土地勘测费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21.94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阶段复垦方案编制费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21.94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0.33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年度实施方案编制费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21.94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0.44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（5）</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科研试验费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21.94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0.50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0.11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（6）</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其他费用</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21.94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0.50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0.11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工程监理费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21.94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0.44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竣工验收费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21.94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3.00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0.66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工程复核费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21.94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0.60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0.13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工程验收费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21.94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工程决算的编制与审计费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21.94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0.80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0.18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复垦后土地重估与登记费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21.94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0.50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0.11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（5）</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标识设计费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21.94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0.10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业主管理费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24.35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0.49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7563" w:type="dxa"/>
            <w:gridSpan w:val="4"/>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合计</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2.90</w:t>
            </w:r>
          </w:p>
        </w:tc>
      </w:tr>
    </w:tbl>
    <w:p>
      <w:pPr>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br w:type="page"/>
      </w:r>
    </w:p>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表7</w:t>
      </w:r>
      <w:r>
        <w:rPr>
          <w:rFonts w:hint="eastAsia" w:ascii="Times New Roman" w:hAnsi="Times New Roman" w:eastAsia="黑体"/>
          <w:kern w:val="2"/>
          <w:sz w:val="21"/>
          <w:szCs w:val="24"/>
          <w:highlight w:val="none"/>
          <w:lang w:eastAsia="zh-CN"/>
        </w:rPr>
        <w:t>-</w:t>
      </w:r>
      <w:r>
        <w:rPr>
          <w:rFonts w:ascii="Times New Roman" w:hAnsi="Times New Roman" w:eastAsia="黑体"/>
          <w:kern w:val="2"/>
          <w:sz w:val="21"/>
          <w:szCs w:val="24"/>
          <w:highlight w:val="none"/>
          <w:lang w:eastAsia="zh-CN"/>
        </w:rPr>
        <w:t>4</w:t>
      </w:r>
      <w:r>
        <w:rPr>
          <w:rFonts w:hint="eastAsia" w:ascii="Times New Roman" w:hAnsi="Times New Roman" w:eastAsia="黑体"/>
          <w:kern w:val="2"/>
          <w:sz w:val="21"/>
          <w:szCs w:val="24"/>
          <w:highlight w:val="none"/>
          <w:lang w:eastAsia="zh-CN"/>
        </w:rPr>
        <w:t xml:space="preserve">-2 </w:t>
      </w:r>
      <w:r>
        <w:rPr>
          <w:rFonts w:ascii="Times New Roman" w:hAnsi="Times New Roman" w:eastAsia="黑体"/>
          <w:kern w:val="2"/>
          <w:sz w:val="21"/>
          <w:szCs w:val="24"/>
          <w:highlight w:val="none"/>
          <w:lang w:eastAsia="zh-CN"/>
        </w:rPr>
        <w:t>其他费用估算表</w:t>
      </w:r>
      <w:r>
        <w:rPr>
          <w:rFonts w:hint="eastAsia" w:ascii="Times New Roman" w:hAnsi="Times New Roman" w:eastAsia="黑体"/>
          <w:kern w:val="2"/>
          <w:sz w:val="21"/>
          <w:szCs w:val="24"/>
          <w:highlight w:val="none"/>
          <w:lang w:eastAsia="zh-CN"/>
        </w:rPr>
        <w:t>（疏勒县）</w:t>
      </w:r>
    </w:p>
    <w:tbl>
      <w:tblPr>
        <w:tblStyle w:val="97"/>
        <w:tblW w:w="91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5"/>
        <w:gridCol w:w="3789"/>
        <w:gridCol w:w="1545"/>
        <w:gridCol w:w="1204"/>
        <w:gridCol w:w="15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vMerge w:val="restart"/>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序号</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费用名称</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费基/万元</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费率/%</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vMerge w:val="continue"/>
            <w:vAlign w:val="center"/>
          </w:tcPr>
          <w:p>
            <w:pPr>
              <w:widowControl/>
              <w:spacing w:after="0" w:line="240" w:lineRule="auto"/>
              <w:rPr>
                <w:rFonts w:ascii="Times New Roman" w:hAnsi="Times New Roman" w:eastAsia="仿宋_GB2312"/>
                <w:sz w:val="21"/>
                <w:szCs w:val="21"/>
                <w:highlight w:val="none"/>
                <w:lang w:eastAsia="zh-CN"/>
              </w:rPr>
            </w:pP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前期工作费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15.49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6.00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0.93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土地利用与生态现状调查费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15.49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0.50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土地勘测费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15.49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阶段复垦方案编制费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15.49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年度实施方案编制费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15.49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0.31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（5）</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科研试验费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15.49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0.50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（6）</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其他费用</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15.49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0.50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工程监理费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15.49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0.31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竣工验收费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15.49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3.00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0.46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工程复核费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15.49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0.60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工程验收费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15.49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工程决算的编制与审计费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15.49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0.80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复垦后土地重估与登记费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15.49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0.50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（5）</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标识设计费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15.49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0.10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业主管理费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17.20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0.34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7563" w:type="dxa"/>
            <w:gridSpan w:val="4"/>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合计</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2.05</w:t>
            </w:r>
          </w:p>
        </w:tc>
      </w:tr>
    </w:tbl>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p>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表7</w:t>
      </w:r>
      <w:r>
        <w:rPr>
          <w:rFonts w:hint="eastAsia" w:ascii="Times New Roman" w:hAnsi="Times New Roman" w:eastAsia="黑体"/>
          <w:kern w:val="2"/>
          <w:sz w:val="21"/>
          <w:szCs w:val="24"/>
          <w:highlight w:val="none"/>
          <w:lang w:eastAsia="zh-CN"/>
        </w:rPr>
        <w:t>-</w:t>
      </w:r>
      <w:r>
        <w:rPr>
          <w:rFonts w:ascii="Times New Roman" w:hAnsi="Times New Roman" w:eastAsia="黑体"/>
          <w:kern w:val="2"/>
          <w:sz w:val="21"/>
          <w:szCs w:val="24"/>
          <w:highlight w:val="none"/>
          <w:lang w:eastAsia="zh-CN"/>
        </w:rPr>
        <w:t>4</w:t>
      </w:r>
      <w:r>
        <w:rPr>
          <w:rFonts w:hint="eastAsia" w:ascii="Times New Roman" w:hAnsi="Times New Roman" w:eastAsia="黑体"/>
          <w:kern w:val="2"/>
          <w:sz w:val="21"/>
          <w:szCs w:val="24"/>
          <w:highlight w:val="none"/>
          <w:lang w:eastAsia="zh-CN"/>
        </w:rPr>
        <w:t xml:space="preserve">-2 </w:t>
      </w:r>
      <w:r>
        <w:rPr>
          <w:rFonts w:ascii="Times New Roman" w:hAnsi="Times New Roman" w:eastAsia="黑体"/>
          <w:kern w:val="2"/>
          <w:sz w:val="21"/>
          <w:szCs w:val="24"/>
          <w:highlight w:val="none"/>
          <w:lang w:eastAsia="zh-CN"/>
        </w:rPr>
        <w:t>其他费用估算表</w:t>
      </w:r>
      <w:r>
        <w:rPr>
          <w:rFonts w:hint="eastAsia" w:ascii="Times New Roman" w:hAnsi="Times New Roman" w:eastAsia="黑体"/>
          <w:kern w:val="2"/>
          <w:sz w:val="21"/>
          <w:szCs w:val="24"/>
          <w:highlight w:val="none"/>
          <w:lang w:eastAsia="zh-CN"/>
        </w:rPr>
        <w:t>（喀什市）</w:t>
      </w:r>
    </w:p>
    <w:tbl>
      <w:tblPr>
        <w:tblStyle w:val="97"/>
        <w:tblW w:w="91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5"/>
        <w:gridCol w:w="3789"/>
        <w:gridCol w:w="1545"/>
        <w:gridCol w:w="1204"/>
        <w:gridCol w:w="15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vMerge w:val="restart"/>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序号</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费用名称</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费基/万元</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费率/%</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vMerge w:val="continue"/>
            <w:vAlign w:val="center"/>
          </w:tcPr>
          <w:p>
            <w:pPr>
              <w:widowControl/>
              <w:spacing w:after="0" w:line="240" w:lineRule="auto"/>
              <w:rPr>
                <w:rFonts w:ascii="Times New Roman" w:hAnsi="Times New Roman" w:eastAsia="仿宋_GB2312"/>
                <w:sz w:val="21"/>
                <w:szCs w:val="21"/>
                <w:highlight w:val="none"/>
                <w:lang w:eastAsia="zh-CN"/>
              </w:rPr>
            </w:pP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前期工作费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6.00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土地利用与生态现状调查费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0.50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土地勘测费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阶段复垦方案编制费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年度实施方案编制费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（5）</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科研试验费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0.50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（6）</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其他费用</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0.50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工程监理费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竣工验收费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3.00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工程复核费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0.60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工程验收费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工程决算的编制与审计费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0.80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复垦后土地重估与登记费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0.50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（5）</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标识设计费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0.29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0.10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3789"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业主管理费</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0.33 </w:t>
            </w:r>
          </w:p>
        </w:tc>
        <w:tc>
          <w:tcPr>
            <w:tcW w:w="1204"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2.00 </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563" w:type="dxa"/>
            <w:gridSpan w:val="4"/>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合计</w:t>
            </w:r>
          </w:p>
        </w:tc>
        <w:tc>
          <w:tcPr>
            <w:tcW w:w="1545" w:type="dxa"/>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0.04</w:t>
            </w:r>
          </w:p>
        </w:tc>
      </w:tr>
    </w:tbl>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p>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p>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表7-5管护费用估算表</w:t>
      </w:r>
    </w:p>
    <w:tbl>
      <w:tblPr>
        <w:tblStyle w:val="97"/>
        <w:tblW w:w="91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1200"/>
        <w:gridCol w:w="2580"/>
        <w:gridCol w:w="974"/>
        <w:gridCol w:w="1049"/>
        <w:gridCol w:w="1189"/>
        <w:gridCol w:w="147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63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序号</w:t>
            </w:r>
          </w:p>
        </w:tc>
        <w:tc>
          <w:tcPr>
            <w:tcW w:w="120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定额编号</w:t>
            </w:r>
          </w:p>
        </w:tc>
        <w:tc>
          <w:tcPr>
            <w:tcW w:w="258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分项名称</w:t>
            </w:r>
          </w:p>
        </w:tc>
        <w:tc>
          <w:tcPr>
            <w:tcW w:w="97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计算单位</w:t>
            </w:r>
          </w:p>
        </w:tc>
        <w:tc>
          <w:tcPr>
            <w:tcW w:w="10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工程量</w:t>
            </w:r>
          </w:p>
        </w:tc>
        <w:tc>
          <w:tcPr>
            <w:tcW w:w="118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综合单价</w:t>
            </w:r>
          </w:p>
        </w:tc>
        <w:tc>
          <w:tcPr>
            <w:tcW w:w="147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小计（元）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3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一</w:t>
            </w:r>
          </w:p>
        </w:tc>
        <w:tc>
          <w:tcPr>
            <w:tcW w:w="120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伽师县</w:t>
            </w:r>
          </w:p>
        </w:tc>
        <w:tc>
          <w:tcPr>
            <w:tcW w:w="258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p>
        </w:tc>
        <w:tc>
          <w:tcPr>
            <w:tcW w:w="97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p>
        </w:tc>
        <w:tc>
          <w:tcPr>
            <w:tcW w:w="10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p>
        </w:tc>
        <w:tc>
          <w:tcPr>
            <w:tcW w:w="118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47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3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1</w:t>
            </w:r>
          </w:p>
        </w:tc>
        <w:tc>
          <w:tcPr>
            <w:tcW w:w="120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90013</w:t>
            </w:r>
          </w:p>
        </w:tc>
        <w:tc>
          <w:tcPr>
            <w:tcW w:w="258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栽植灌木-（红柳、梭梭）</w:t>
            </w:r>
          </w:p>
        </w:tc>
        <w:tc>
          <w:tcPr>
            <w:tcW w:w="97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10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5983 </w:t>
            </w:r>
          </w:p>
        </w:tc>
        <w:tc>
          <w:tcPr>
            <w:tcW w:w="118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3.97 </w:t>
            </w:r>
          </w:p>
        </w:tc>
        <w:tc>
          <w:tcPr>
            <w:tcW w:w="147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23766.85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3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w:t>
            </w:r>
          </w:p>
        </w:tc>
        <w:tc>
          <w:tcPr>
            <w:tcW w:w="120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90030</w:t>
            </w:r>
          </w:p>
        </w:tc>
        <w:tc>
          <w:tcPr>
            <w:tcW w:w="258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撒播草籽(</w:t>
            </w:r>
            <w:r>
              <w:rPr>
                <w:rFonts w:hint="eastAsia" w:ascii="Times New Roman" w:hAnsi="Times New Roman" w:eastAsia="仿宋_GB2312"/>
                <w:sz w:val="21"/>
                <w:szCs w:val="21"/>
                <w:highlight w:val="none"/>
                <w:lang w:eastAsia="zh-CN"/>
              </w:rPr>
              <w:t>芨芨草、骆驼刺、盐爪爪</w:t>
            </w:r>
            <w:r>
              <w:rPr>
                <w:rFonts w:ascii="Times New Roman" w:hAnsi="Times New Roman" w:eastAsia="仿宋_GB2312"/>
                <w:sz w:val="21"/>
                <w:szCs w:val="21"/>
                <w:highlight w:val="none"/>
                <w:lang w:eastAsia="zh-CN"/>
              </w:rPr>
              <w:t>)</w:t>
            </w:r>
          </w:p>
        </w:tc>
        <w:tc>
          <w:tcPr>
            <w:tcW w:w="97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10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1.1979 </w:t>
            </w:r>
          </w:p>
        </w:tc>
        <w:tc>
          <w:tcPr>
            <w:tcW w:w="118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31.86 </w:t>
            </w:r>
          </w:p>
        </w:tc>
        <w:tc>
          <w:tcPr>
            <w:tcW w:w="147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38.16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3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3</w:t>
            </w:r>
          </w:p>
        </w:tc>
        <w:tc>
          <w:tcPr>
            <w:tcW w:w="120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补</w:t>
            </w:r>
            <w:r>
              <w:rPr>
                <w:rFonts w:ascii="Times New Roman" w:hAnsi="Times New Roman" w:eastAsia="仿宋_GB2312"/>
                <w:sz w:val="21"/>
                <w:szCs w:val="21"/>
                <w:highlight w:val="none"/>
                <w:lang w:eastAsia="zh-CN"/>
              </w:rPr>
              <w:t>003</w:t>
            </w:r>
          </w:p>
        </w:tc>
        <w:tc>
          <w:tcPr>
            <w:tcW w:w="258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洒水</w:t>
            </w:r>
          </w:p>
        </w:tc>
        <w:tc>
          <w:tcPr>
            <w:tcW w:w="97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10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7.9806 </w:t>
            </w:r>
          </w:p>
        </w:tc>
        <w:tc>
          <w:tcPr>
            <w:tcW w:w="118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5624.54 </w:t>
            </w:r>
          </w:p>
        </w:tc>
        <w:tc>
          <w:tcPr>
            <w:tcW w:w="147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44887.20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7630" w:type="dxa"/>
            <w:gridSpan w:val="6"/>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合计</w:t>
            </w:r>
          </w:p>
        </w:tc>
        <w:tc>
          <w:tcPr>
            <w:tcW w:w="147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 xml:space="preserve">68692.21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3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二</w:t>
            </w:r>
          </w:p>
        </w:tc>
        <w:tc>
          <w:tcPr>
            <w:tcW w:w="120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疏勒县</w:t>
            </w:r>
          </w:p>
        </w:tc>
        <w:tc>
          <w:tcPr>
            <w:tcW w:w="258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97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0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8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47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3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1</w:t>
            </w:r>
          </w:p>
        </w:tc>
        <w:tc>
          <w:tcPr>
            <w:tcW w:w="120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90013</w:t>
            </w:r>
          </w:p>
        </w:tc>
        <w:tc>
          <w:tcPr>
            <w:tcW w:w="258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栽植灌木-（红柳、梭梭）</w:t>
            </w:r>
          </w:p>
        </w:tc>
        <w:tc>
          <w:tcPr>
            <w:tcW w:w="97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10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8075</w:t>
            </w:r>
          </w:p>
        </w:tc>
        <w:tc>
          <w:tcPr>
            <w:tcW w:w="118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3.96 </w:t>
            </w:r>
          </w:p>
        </w:tc>
        <w:tc>
          <w:tcPr>
            <w:tcW w:w="147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31950.71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3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w:t>
            </w:r>
          </w:p>
        </w:tc>
        <w:tc>
          <w:tcPr>
            <w:tcW w:w="120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90030</w:t>
            </w:r>
          </w:p>
        </w:tc>
        <w:tc>
          <w:tcPr>
            <w:tcW w:w="258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撒播草籽(</w:t>
            </w:r>
            <w:r>
              <w:rPr>
                <w:rFonts w:hint="eastAsia" w:ascii="Times New Roman" w:hAnsi="Times New Roman" w:eastAsia="仿宋_GB2312"/>
                <w:sz w:val="21"/>
                <w:szCs w:val="21"/>
                <w:highlight w:val="none"/>
                <w:lang w:eastAsia="zh-CN"/>
              </w:rPr>
              <w:t>芨芨草、骆驼刺、盐爪爪</w:t>
            </w:r>
            <w:r>
              <w:rPr>
                <w:rFonts w:ascii="Times New Roman" w:hAnsi="Times New Roman" w:eastAsia="仿宋_GB2312"/>
                <w:sz w:val="21"/>
                <w:szCs w:val="21"/>
                <w:highlight w:val="none"/>
                <w:lang w:eastAsia="zh-CN"/>
              </w:rPr>
              <w:t>)</w:t>
            </w:r>
          </w:p>
        </w:tc>
        <w:tc>
          <w:tcPr>
            <w:tcW w:w="97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10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8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31.85 </w:t>
            </w:r>
          </w:p>
        </w:tc>
        <w:tc>
          <w:tcPr>
            <w:tcW w:w="147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3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3</w:t>
            </w:r>
          </w:p>
        </w:tc>
        <w:tc>
          <w:tcPr>
            <w:tcW w:w="120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补</w:t>
            </w:r>
            <w:r>
              <w:rPr>
                <w:rFonts w:ascii="Times New Roman" w:hAnsi="Times New Roman" w:eastAsia="仿宋_GB2312"/>
                <w:sz w:val="21"/>
                <w:szCs w:val="21"/>
                <w:highlight w:val="none"/>
                <w:lang w:eastAsia="zh-CN"/>
              </w:rPr>
              <w:t>003</w:t>
            </w:r>
          </w:p>
        </w:tc>
        <w:tc>
          <w:tcPr>
            <w:tcW w:w="258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洒水</w:t>
            </w:r>
          </w:p>
        </w:tc>
        <w:tc>
          <w:tcPr>
            <w:tcW w:w="97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10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5.3829 </w:t>
            </w:r>
          </w:p>
        </w:tc>
        <w:tc>
          <w:tcPr>
            <w:tcW w:w="118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5615.51 </w:t>
            </w:r>
          </w:p>
        </w:tc>
        <w:tc>
          <w:tcPr>
            <w:tcW w:w="147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30227.75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7630" w:type="dxa"/>
            <w:gridSpan w:val="6"/>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合计</w:t>
            </w:r>
          </w:p>
        </w:tc>
        <w:tc>
          <w:tcPr>
            <w:tcW w:w="147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 xml:space="preserve">62178.47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3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三</w:t>
            </w:r>
          </w:p>
        </w:tc>
        <w:tc>
          <w:tcPr>
            <w:tcW w:w="120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喀什市</w:t>
            </w:r>
          </w:p>
        </w:tc>
        <w:tc>
          <w:tcPr>
            <w:tcW w:w="258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97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0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8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47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3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1</w:t>
            </w:r>
          </w:p>
        </w:tc>
        <w:tc>
          <w:tcPr>
            <w:tcW w:w="120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90013</w:t>
            </w:r>
          </w:p>
        </w:tc>
        <w:tc>
          <w:tcPr>
            <w:tcW w:w="258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栽植灌木-（红柳、梭梭）</w:t>
            </w:r>
          </w:p>
        </w:tc>
        <w:tc>
          <w:tcPr>
            <w:tcW w:w="97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10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162</w:t>
            </w:r>
          </w:p>
        </w:tc>
        <w:tc>
          <w:tcPr>
            <w:tcW w:w="118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3.96 </w:t>
            </w:r>
          </w:p>
        </w:tc>
        <w:tc>
          <w:tcPr>
            <w:tcW w:w="147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640.99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3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2</w:t>
            </w:r>
          </w:p>
        </w:tc>
        <w:tc>
          <w:tcPr>
            <w:tcW w:w="120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补</w:t>
            </w:r>
            <w:r>
              <w:rPr>
                <w:rFonts w:ascii="Times New Roman" w:hAnsi="Times New Roman" w:eastAsia="仿宋_GB2312"/>
                <w:sz w:val="21"/>
                <w:szCs w:val="21"/>
                <w:highlight w:val="none"/>
                <w:lang w:eastAsia="zh-CN"/>
              </w:rPr>
              <w:t>003</w:t>
            </w:r>
          </w:p>
        </w:tc>
        <w:tc>
          <w:tcPr>
            <w:tcW w:w="2580"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洒水</w:t>
            </w:r>
          </w:p>
        </w:tc>
        <w:tc>
          <w:tcPr>
            <w:tcW w:w="97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p>
        </w:tc>
        <w:tc>
          <w:tcPr>
            <w:tcW w:w="10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0.1079 </w:t>
            </w:r>
          </w:p>
        </w:tc>
        <w:tc>
          <w:tcPr>
            <w:tcW w:w="118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5615.51 </w:t>
            </w:r>
          </w:p>
        </w:tc>
        <w:tc>
          <w:tcPr>
            <w:tcW w:w="147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605.91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7630" w:type="dxa"/>
            <w:gridSpan w:val="6"/>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合计</w:t>
            </w:r>
          </w:p>
        </w:tc>
        <w:tc>
          <w:tcPr>
            <w:tcW w:w="1473"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 xml:space="preserve">1246.91 </w:t>
            </w:r>
          </w:p>
        </w:tc>
      </w:tr>
    </w:tbl>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p>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表7-6监测费用估算表</w:t>
      </w:r>
    </w:p>
    <w:tbl>
      <w:tblPr>
        <w:tblStyle w:val="97"/>
        <w:tblW w:w="910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6"/>
        <w:gridCol w:w="849"/>
        <w:gridCol w:w="1118"/>
        <w:gridCol w:w="1464"/>
        <w:gridCol w:w="1468"/>
        <w:gridCol w:w="14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736" w:type="dxa"/>
            <w:gridSpan w:val="2"/>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监测内容</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数量</w:t>
            </w:r>
          </w:p>
        </w:tc>
        <w:tc>
          <w:tcPr>
            <w:tcW w:w="111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频率</w:t>
            </w:r>
          </w:p>
        </w:tc>
        <w:tc>
          <w:tcPr>
            <w:tcW w:w="146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年限</w:t>
            </w:r>
          </w:p>
        </w:tc>
        <w:tc>
          <w:tcPr>
            <w:tcW w:w="14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单价</w:t>
            </w:r>
          </w:p>
        </w:tc>
        <w:tc>
          <w:tcPr>
            <w:tcW w:w="14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736" w:type="dxa"/>
            <w:gridSpan w:val="2"/>
            <w:vMerge w:val="continue"/>
            <w:tcBorders>
              <w:tl2br w:val="nil"/>
              <w:tr2bl w:val="nil"/>
            </w:tcBorders>
            <w:vAlign w:val="center"/>
          </w:tcPr>
          <w:p>
            <w:pPr>
              <w:widowControl/>
              <w:spacing w:after="0" w:line="240" w:lineRule="auto"/>
              <w:jc w:val="center"/>
              <w:rPr>
                <w:rFonts w:ascii="Times New Roman" w:hAnsi="Times New Roman" w:eastAsia="仿宋_GB2312"/>
                <w:b/>
                <w:bCs/>
                <w:sz w:val="21"/>
                <w:szCs w:val="21"/>
                <w:highlight w:val="none"/>
                <w:lang w:eastAsia="zh-CN"/>
              </w:rPr>
            </w:pP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（个）</w:t>
            </w:r>
          </w:p>
        </w:tc>
        <w:tc>
          <w:tcPr>
            <w:tcW w:w="111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（次/年）</w:t>
            </w:r>
          </w:p>
        </w:tc>
        <w:tc>
          <w:tcPr>
            <w:tcW w:w="146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（年）</w:t>
            </w:r>
          </w:p>
        </w:tc>
        <w:tc>
          <w:tcPr>
            <w:tcW w:w="14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（万元/个）</w:t>
            </w:r>
          </w:p>
        </w:tc>
        <w:tc>
          <w:tcPr>
            <w:tcW w:w="14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b/>
                <w:bCs/>
                <w:sz w:val="21"/>
                <w:szCs w:val="21"/>
                <w:highlight w:val="none"/>
                <w:lang w:eastAsia="zh-CN"/>
              </w:rPr>
            </w:pPr>
            <w:r>
              <w:rPr>
                <w:rFonts w:ascii="Times New Roman" w:hAnsi="Times New Roman" w:eastAsia="仿宋_GB2312"/>
                <w:b/>
                <w:bCs/>
                <w:sz w:val="21"/>
                <w:szCs w:val="21"/>
                <w:highlight w:val="none"/>
                <w:lang w:eastAsia="zh-CN"/>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30"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项目区</w:t>
            </w:r>
          </w:p>
        </w:tc>
        <w:tc>
          <w:tcPr>
            <w:tcW w:w="210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林地植被恢复监测点</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111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46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46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0.03</w:t>
            </w:r>
          </w:p>
        </w:tc>
        <w:tc>
          <w:tcPr>
            <w:tcW w:w="146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30" w:type="dxa"/>
            <w:vMerge w:val="continue"/>
            <w:tcBorders>
              <w:tl2br w:val="nil"/>
              <w:tr2bl w:val="nil"/>
            </w:tcBorders>
            <w:vAlign w:val="center"/>
          </w:tcPr>
          <w:p>
            <w:pPr>
              <w:widowControl/>
              <w:spacing w:after="0" w:line="240" w:lineRule="auto"/>
              <w:jc w:val="center"/>
              <w:rPr>
                <w:rFonts w:ascii="Times New Roman" w:hAnsi="Times New Roman" w:eastAsia="仿宋_GB2312"/>
                <w:b/>
                <w:bCs/>
                <w:sz w:val="21"/>
                <w:szCs w:val="21"/>
                <w:highlight w:val="none"/>
                <w:lang w:eastAsia="zh-CN"/>
              </w:rPr>
            </w:pPr>
          </w:p>
        </w:tc>
        <w:tc>
          <w:tcPr>
            <w:tcW w:w="210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草地植被恢复监测点</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11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46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46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0.03</w:t>
            </w:r>
          </w:p>
        </w:tc>
        <w:tc>
          <w:tcPr>
            <w:tcW w:w="146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30" w:type="dxa"/>
            <w:vMerge w:val="continue"/>
            <w:tcBorders>
              <w:tl2br w:val="nil"/>
              <w:tr2bl w:val="nil"/>
            </w:tcBorders>
            <w:vAlign w:val="center"/>
          </w:tcPr>
          <w:p>
            <w:pPr>
              <w:widowControl/>
              <w:spacing w:after="0" w:line="240" w:lineRule="auto"/>
              <w:jc w:val="center"/>
              <w:rPr>
                <w:rFonts w:ascii="Times New Roman" w:hAnsi="Times New Roman" w:eastAsia="仿宋_GB2312"/>
                <w:b/>
                <w:bCs/>
                <w:sz w:val="21"/>
                <w:szCs w:val="21"/>
                <w:highlight w:val="none"/>
                <w:lang w:eastAsia="zh-CN"/>
              </w:rPr>
            </w:pPr>
          </w:p>
        </w:tc>
        <w:tc>
          <w:tcPr>
            <w:tcW w:w="210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合计</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1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46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46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46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30"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伽师县</w:t>
            </w:r>
          </w:p>
        </w:tc>
        <w:tc>
          <w:tcPr>
            <w:tcW w:w="210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林地植被恢复监测点</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11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46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46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0.03</w:t>
            </w:r>
          </w:p>
        </w:tc>
        <w:tc>
          <w:tcPr>
            <w:tcW w:w="146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30" w:type="dxa"/>
            <w:vMerge w:val="continue"/>
            <w:tcBorders>
              <w:tl2br w:val="nil"/>
              <w:tr2bl w:val="nil"/>
            </w:tcBorders>
            <w:vAlign w:val="center"/>
          </w:tcPr>
          <w:p>
            <w:pPr>
              <w:widowControl/>
              <w:spacing w:after="0" w:line="240" w:lineRule="auto"/>
              <w:jc w:val="center"/>
              <w:rPr>
                <w:rFonts w:ascii="Times New Roman" w:hAnsi="Times New Roman" w:eastAsia="仿宋_GB2312"/>
                <w:b/>
                <w:bCs/>
                <w:sz w:val="21"/>
                <w:szCs w:val="21"/>
                <w:highlight w:val="none"/>
                <w:lang w:eastAsia="zh-CN"/>
              </w:rPr>
            </w:pPr>
          </w:p>
        </w:tc>
        <w:tc>
          <w:tcPr>
            <w:tcW w:w="210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草地植被恢复监测点</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11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46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46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0.03</w:t>
            </w:r>
          </w:p>
        </w:tc>
        <w:tc>
          <w:tcPr>
            <w:tcW w:w="146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30" w:type="dxa"/>
            <w:vMerge w:val="continue"/>
            <w:tcBorders>
              <w:tl2br w:val="nil"/>
              <w:tr2bl w:val="nil"/>
            </w:tcBorders>
            <w:vAlign w:val="center"/>
          </w:tcPr>
          <w:p>
            <w:pPr>
              <w:widowControl/>
              <w:spacing w:after="0" w:line="240" w:lineRule="auto"/>
              <w:jc w:val="center"/>
              <w:rPr>
                <w:rFonts w:ascii="Times New Roman" w:hAnsi="Times New Roman" w:eastAsia="仿宋_GB2312"/>
                <w:b/>
                <w:bCs/>
                <w:sz w:val="21"/>
                <w:szCs w:val="21"/>
                <w:highlight w:val="none"/>
                <w:lang w:eastAsia="zh-CN"/>
              </w:rPr>
            </w:pPr>
          </w:p>
        </w:tc>
        <w:tc>
          <w:tcPr>
            <w:tcW w:w="210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合计</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1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46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46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46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30" w:type="dxa"/>
            <w:vMerge w:val="restart"/>
            <w:tcBorders>
              <w:tl2br w:val="nil"/>
              <w:tr2bl w:val="nil"/>
            </w:tcBorders>
            <w:shd w:val="clear" w:color="auto" w:fill="auto"/>
            <w:vAlign w:val="center"/>
          </w:tcPr>
          <w:p>
            <w:pPr>
              <w:widowControl/>
              <w:spacing w:after="0" w:line="240" w:lineRule="auto"/>
              <w:jc w:val="center"/>
              <w:rPr>
                <w:rFonts w:ascii="Times New Roman" w:hAnsi="Times New Roman" w:eastAsia="仿宋_GB2312"/>
                <w:b/>
                <w:bCs/>
                <w:sz w:val="21"/>
                <w:szCs w:val="21"/>
                <w:highlight w:val="none"/>
                <w:lang w:eastAsia="zh-CN"/>
              </w:rPr>
            </w:pPr>
            <w:r>
              <w:rPr>
                <w:rFonts w:hint="eastAsia" w:ascii="Times New Roman" w:hAnsi="Times New Roman" w:eastAsia="仿宋_GB2312"/>
                <w:b/>
                <w:bCs/>
                <w:sz w:val="21"/>
                <w:szCs w:val="21"/>
                <w:highlight w:val="none"/>
                <w:lang w:eastAsia="zh-CN"/>
              </w:rPr>
              <w:t>疏勒县</w:t>
            </w:r>
          </w:p>
        </w:tc>
        <w:tc>
          <w:tcPr>
            <w:tcW w:w="210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林地植被恢复监测点</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11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46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46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0.03</w:t>
            </w:r>
          </w:p>
        </w:tc>
        <w:tc>
          <w:tcPr>
            <w:tcW w:w="146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30" w:type="dxa"/>
            <w:vMerge w:val="continue"/>
            <w:tcBorders>
              <w:tl2br w:val="nil"/>
              <w:tr2bl w:val="nil"/>
            </w:tcBorders>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210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合计</w:t>
            </w:r>
          </w:p>
        </w:tc>
        <w:tc>
          <w:tcPr>
            <w:tcW w:w="849"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1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464"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46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46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0.36</w:t>
            </w:r>
          </w:p>
        </w:tc>
      </w:tr>
    </w:tbl>
    <w:p>
      <w:pPr>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br w:type="page"/>
      </w:r>
    </w:p>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表7-7土地复垦预备费估算表</w:t>
      </w:r>
    </w:p>
    <w:tbl>
      <w:tblPr>
        <w:tblStyle w:val="97"/>
        <w:tblW w:w="91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98"/>
        <w:gridCol w:w="2208"/>
        <w:gridCol w:w="1942"/>
        <w:gridCol w:w="1106"/>
        <w:gridCol w:w="14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序号</w:t>
            </w:r>
          </w:p>
        </w:tc>
        <w:tc>
          <w:tcPr>
            <w:tcW w:w="159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费用名称</w:t>
            </w:r>
          </w:p>
        </w:tc>
        <w:tc>
          <w:tcPr>
            <w:tcW w:w="22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工程施工费/万元</w:t>
            </w:r>
          </w:p>
        </w:tc>
        <w:tc>
          <w:tcPr>
            <w:tcW w:w="194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其他费用/万元</w:t>
            </w:r>
          </w:p>
        </w:tc>
        <w:tc>
          <w:tcPr>
            <w:tcW w:w="110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费率/%</w:t>
            </w:r>
          </w:p>
        </w:tc>
        <w:tc>
          <w:tcPr>
            <w:tcW w:w="14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合计/万元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108" w:type="dxa"/>
            <w:gridSpan w:val="6"/>
            <w:tcBorders>
              <w:tl2br w:val="nil"/>
              <w:tr2bl w:val="nil"/>
            </w:tcBorders>
            <w:shd w:val="clear" w:color="auto" w:fill="auto"/>
            <w:vAlign w:val="center"/>
          </w:tcPr>
          <w:p>
            <w:pPr>
              <w:widowControl/>
              <w:adjustRightInd w:val="0"/>
              <w:snapToGrid w:val="0"/>
              <w:spacing w:after="0" w:line="240" w:lineRule="auto"/>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伽师县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59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基本预备费</w:t>
            </w:r>
          </w:p>
        </w:tc>
        <w:tc>
          <w:tcPr>
            <w:tcW w:w="22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21.94 </w:t>
            </w:r>
          </w:p>
        </w:tc>
        <w:tc>
          <w:tcPr>
            <w:tcW w:w="194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2.90 </w:t>
            </w:r>
          </w:p>
        </w:tc>
        <w:tc>
          <w:tcPr>
            <w:tcW w:w="110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3.00 </w:t>
            </w:r>
          </w:p>
        </w:tc>
        <w:tc>
          <w:tcPr>
            <w:tcW w:w="14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0.75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59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价差预备费</w:t>
            </w:r>
          </w:p>
        </w:tc>
        <w:tc>
          <w:tcPr>
            <w:tcW w:w="22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94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10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4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59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风险金</w:t>
            </w:r>
          </w:p>
        </w:tc>
        <w:tc>
          <w:tcPr>
            <w:tcW w:w="22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w:t>
            </w:r>
          </w:p>
        </w:tc>
        <w:tc>
          <w:tcPr>
            <w:tcW w:w="194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w:t>
            </w:r>
          </w:p>
        </w:tc>
        <w:tc>
          <w:tcPr>
            <w:tcW w:w="110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w:t>
            </w:r>
          </w:p>
        </w:tc>
        <w:tc>
          <w:tcPr>
            <w:tcW w:w="14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700" w:type="dxa"/>
            <w:gridSpan w:val="5"/>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合计</w:t>
            </w:r>
          </w:p>
        </w:tc>
        <w:tc>
          <w:tcPr>
            <w:tcW w:w="14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108" w:type="dxa"/>
            <w:gridSpan w:val="6"/>
            <w:tcBorders>
              <w:tl2br w:val="nil"/>
              <w:tr2bl w:val="nil"/>
            </w:tcBorders>
            <w:shd w:val="clear" w:color="auto" w:fill="auto"/>
            <w:vAlign w:val="center"/>
          </w:tcPr>
          <w:p>
            <w:pPr>
              <w:widowControl/>
              <w:spacing w:after="0" w:line="240" w:lineRule="auto"/>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疏勒县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59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基本预备费</w:t>
            </w:r>
          </w:p>
        </w:tc>
        <w:tc>
          <w:tcPr>
            <w:tcW w:w="22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15.49 </w:t>
            </w:r>
          </w:p>
        </w:tc>
        <w:tc>
          <w:tcPr>
            <w:tcW w:w="194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2.05 </w:t>
            </w:r>
          </w:p>
        </w:tc>
        <w:tc>
          <w:tcPr>
            <w:tcW w:w="110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3.00 </w:t>
            </w:r>
          </w:p>
        </w:tc>
        <w:tc>
          <w:tcPr>
            <w:tcW w:w="14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0.53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59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价差预备费</w:t>
            </w:r>
          </w:p>
        </w:tc>
        <w:tc>
          <w:tcPr>
            <w:tcW w:w="22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94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10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4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59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风险金</w:t>
            </w:r>
          </w:p>
        </w:tc>
        <w:tc>
          <w:tcPr>
            <w:tcW w:w="22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w:t>
            </w:r>
          </w:p>
        </w:tc>
        <w:tc>
          <w:tcPr>
            <w:tcW w:w="194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w:t>
            </w:r>
          </w:p>
        </w:tc>
        <w:tc>
          <w:tcPr>
            <w:tcW w:w="110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w:t>
            </w:r>
          </w:p>
        </w:tc>
        <w:tc>
          <w:tcPr>
            <w:tcW w:w="14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700" w:type="dxa"/>
            <w:gridSpan w:val="5"/>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合计</w:t>
            </w:r>
          </w:p>
        </w:tc>
        <w:tc>
          <w:tcPr>
            <w:tcW w:w="140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700" w:type="dxa"/>
            <w:gridSpan w:val="5"/>
            <w:tcBorders>
              <w:tl2br w:val="nil"/>
              <w:tr2bl w:val="nil"/>
            </w:tcBorders>
            <w:shd w:val="clear" w:color="auto" w:fill="auto"/>
            <w:vAlign w:val="center"/>
          </w:tcPr>
          <w:p>
            <w:pPr>
              <w:widowControl/>
              <w:spacing w:after="0" w:line="240" w:lineRule="auto"/>
              <w:rPr>
                <w:rFonts w:ascii="Times New Roman" w:hAnsi="Times New Roman" w:eastAsia="仿宋_GB2312"/>
                <w:sz w:val="21"/>
                <w:szCs w:val="21"/>
                <w:highlight w:val="none"/>
                <w:lang w:eastAsia="zh-CN"/>
              </w:rPr>
            </w:pPr>
            <w:r>
              <w:rPr>
                <w:rFonts w:hint="eastAsia" w:ascii="Times New Roman" w:hAnsi="Times New Roman" w:eastAsia="仿宋_GB2312"/>
                <w:b/>
                <w:bCs/>
                <w:sz w:val="21"/>
                <w:szCs w:val="21"/>
                <w:highlight w:val="none"/>
                <w:lang w:eastAsia="zh-CN"/>
              </w:rPr>
              <w:t>喀什市</w:t>
            </w:r>
          </w:p>
        </w:tc>
        <w:tc>
          <w:tcPr>
            <w:tcW w:w="140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59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基本预备费</w:t>
            </w:r>
          </w:p>
        </w:tc>
        <w:tc>
          <w:tcPr>
            <w:tcW w:w="22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0.29 </w:t>
            </w:r>
          </w:p>
        </w:tc>
        <w:tc>
          <w:tcPr>
            <w:tcW w:w="194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0.04 </w:t>
            </w:r>
          </w:p>
        </w:tc>
        <w:tc>
          <w:tcPr>
            <w:tcW w:w="110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3.00 </w:t>
            </w:r>
          </w:p>
        </w:tc>
        <w:tc>
          <w:tcPr>
            <w:tcW w:w="140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59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价差预备费</w:t>
            </w:r>
          </w:p>
        </w:tc>
        <w:tc>
          <w:tcPr>
            <w:tcW w:w="220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94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10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40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59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风险金</w:t>
            </w:r>
          </w:p>
        </w:tc>
        <w:tc>
          <w:tcPr>
            <w:tcW w:w="220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w:t>
            </w:r>
          </w:p>
        </w:tc>
        <w:tc>
          <w:tcPr>
            <w:tcW w:w="1942"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w:t>
            </w:r>
          </w:p>
        </w:tc>
        <w:tc>
          <w:tcPr>
            <w:tcW w:w="1106"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w:t>
            </w:r>
          </w:p>
        </w:tc>
        <w:tc>
          <w:tcPr>
            <w:tcW w:w="140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700" w:type="dxa"/>
            <w:gridSpan w:val="5"/>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合计</w:t>
            </w:r>
          </w:p>
        </w:tc>
        <w:tc>
          <w:tcPr>
            <w:tcW w:w="1408" w:type="dxa"/>
            <w:tcBorders>
              <w:tl2br w:val="nil"/>
              <w:tr2bl w:val="nil"/>
            </w:tcBorders>
            <w:shd w:val="clear" w:color="auto" w:fill="auto"/>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 xml:space="preserve">0.01 </w:t>
            </w:r>
          </w:p>
        </w:tc>
      </w:tr>
    </w:tbl>
    <w:p>
      <w:pPr>
        <w:rPr>
          <w:rFonts w:ascii="Times New Roman"/>
          <w:highlight w:val="none"/>
        </w:rPr>
        <w:sectPr>
          <w:pgSz w:w="11920" w:h="16840"/>
          <w:pgMar w:top="1418" w:right="1610" w:bottom="1418" w:left="1418" w:header="879" w:footer="1009" w:gutter="0"/>
          <w:cols w:space="720" w:num="1"/>
          <w:docGrid w:linePitch="299" w:charSpace="0"/>
        </w:sectPr>
      </w:pPr>
    </w:p>
    <w:p>
      <w:pPr>
        <w:adjustRightInd w:val="0"/>
        <w:snapToGrid w:val="0"/>
        <w:spacing w:line="36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表7-</w:t>
      </w:r>
      <w:r>
        <w:rPr>
          <w:rFonts w:hint="eastAsia" w:ascii="Times New Roman" w:hAnsi="Times New Roman" w:eastAsia="黑体"/>
          <w:kern w:val="2"/>
          <w:sz w:val="21"/>
          <w:szCs w:val="24"/>
          <w:highlight w:val="none"/>
          <w:lang w:eastAsia="zh-CN"/>
        </w:rPr>
        <w:t>8-1</w:t>
      </w:r>
      <w:r>
        <w:rPr>
          <w:rFonts w:ascii="Times New Roman" w:hAnsi="Times New Roman" w:eastAsia="黑体"/>
          <w:kern w:val="2"/>
          <w:sz w:val="21"/>
          <w:szCs w:val="24"/>
          <w:highlight w:val="none"/>
          <w:lang w:eastAsia="zh-CN"/>
        </w:rPr>
        <w:t>人工单价计算表</w:t>
      </w:r>
      <w:r>
        <w:rPr>
          <w:rFonts w:hint="eastAsia" w:ascii="Times New Roman" w:hAnsi="Times New Roman" w:eastAsia="黑体"/>
          <w:kern w:val="2"/>
          <w:sz w:val="21"/>
          <w:szCs w:val="24"/>
          <w:highlight w:val="none"/>
          <w:lang w:eastAsia="zh-CN"/>
        </w:rPr>
        <w:t>（四类区）</w:t>
      </w:r>
    </w:p>
    <w:tbl>
      <w:tblPr>
        <w:tblStyle w:val="97"/>
        <w:tblW w:w="142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2816"/>
        <w:gridCol w:w="4027"/>
        <w:gridCol w:w="2122"/>
        <w:gridCol w:w="816"/>
        <w:gridCol w:w="2031"/>
        <w:gridCol w:w="8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行政区：额敏县</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区内分类：</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四</w:t>
            </w:r>
            <w:r>
              <w:rPr>
                <w:rFonts w:ascii="Times New Roman" w:hAnsi="Times New Roman" w:eastAsia="仿宋_GB2312"/>
                <w:sz w:val="18"/>
                <w:szCs w:val="18"/>
                <w:highlight w:val="none"/>
                <w:lang w:eastAsia="zh-CN"/>
              </w:rPr>
              <w:t>类区</w:t>
            </w:r>
          </w:p>
        </w:tc>
        <w:tc>
          <w:tcPr>
            <w:tcW w:w="2938" w:type="dxa"/>
            <w:gridSpan w:val="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甲类工</w:t>
            </w:r>
          </w:p>
        </w:tc>
        <w:tc>
          <w:tcPr>
            <w:tcW w:w="2847" w:type="dxa"/>
            <w:gridSpan w:val="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乙类工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序号</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项目</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基本计算公式</w:t>
            </w:r>
          </w:p>
        </w:tc>
        <w:tc>
          <w:tcPr>
            <w:tcW w:w="212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计算式</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工资额</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计算式</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工资额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基本工资标准×地区工资系数×12÷（250-10）</w:t>
            </w:r>
          </w:p>
        </w:tc>
        <w:tc>
          <w:tcPr>
            <w:tcW w:w="212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540×1.1304×12÷240</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30.52</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445×1.1304×12÷240</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25.15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2</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辅助工资</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　</w:t>
            </w:r>
          </w:p>
        </w:tc>
        <w:tc>
          <w:tcPr>
            <w:tcW w:w="212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　</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10.70</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7.32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地区津贴</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地区津贴×12÷（250-10）</w:t>
            </w:r>
          </w:p>
        </w:tc>
        <w:tc>
          <w:tcPr>
            <w:tcW w:w="212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7</w:t>
            </w:r>
            <w:r>
              <w:rPr>
                <w:rFonts w:hint="eastAsia" w:ascii="Times New Roman" w:hAnsi="Times New Roman" w:eastAsia="仿宋_GB2312"/>
                <w:sz w:val="18"/>
                <w:szCs w:val="18"/>
                <w:highlight w:val="none"/>
                <w:lang w:eastAsia="zh-CN"/>
              </w:rPr>
              <w:t>8</w:t>
            </w:r>
            <w:r>
              <w:rPr>
                <w:rFonts w:ascii="Times New Roman" w:hAnsi="Times New Roman" w:eastAsia="仿宋_GB2312"/>
                <w:sz w:val="18"/>
                <w:szCs w:val="18"/>
                <w:highlight w:val="none"/>
                <w:lang w:eastAsia="zh-CN"/>
              </w:rPr>
              <w:t>×12÷（250-10）</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3.90</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78</w:t>
            </w:r>
            <w:r>
              <w:rPr>
                <w:rFonts w:ascii="Times New Roman" w:hAnsi="Times New Roman" w:eastAsia="仿宋_GB2312"/>
                <w:sz w:val="18"/>
                <w:szCs w:val="18"/>
                <w:highlight w:val="none"/>
                <w:lang w:eastAsia="zh-CN"/>
              </w:rPr>
              <w:t>×12÷(250-10）</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(2)</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施工津贴</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津贴标准×365×K</w:t>
            </w:r>
            <w:r>
              <w:rPr>
                <w:rFonts w:ascii="Times New Roman" w:hAnsi="Times New Roman" w:eastAsia="仿宋_GB2312"/>
                <w:sz w:val="18"/>
                <w:szCs w:val="18"/>
                <w:highlight w:val="none"/>
                <w:vertAlign w:val="subscript"/>
                <w:lang w:eastAsia="zh-CN"/>
              </w:rPr>
              <w:t>1</w:t>
            </w:r>
            <w:r>
              <w:rPr>
                <w:rFonts w:ascii="Times New Roman" w:hAnsi="Times New Roman" w:eastAsia="仿宋_GB2312"/>
                <w:sz w:val="18"/>
                <w:szCs w:val="18"/>
                <w:highlight w:val="none"/>
                <w:lang w:eastAsia="zh-CN"/>
              </w:rPr>
              <w:t>÷（250-10）</w:t>
            </w:r>
          </w:p>
        </w:tc>
        <w:tc>
          <w:tcPr>
            <w:tcW w:w="212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3.5×365×0.95÷240</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5.06</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2.00</w:t>
            </w:r>
            <w:r>
              <w:rPr>
                <w:rFonts w:ascii="Times New Roman" w:hAnsi="Times New Roman" w:eastAsia="仿宋_GB2312"/>
                <w:sz w:val="18"/>
                <w:szCs w:val="18"/>
                <w:highlight w:val="none"/>
                <w:lang w:eastAsia="zh-CN"/>
              </w:rPr>
              <w:t>×365×0.95÷（250-10）</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2.89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夜餐津贴</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（中班津贴标准+夜班津贴标准)÷2×K</w:t>
            </w:r>
            <w:r>
              <w:rPr>
                <w:rFonts w:ascii="Times New Roman" w:hAnsi="Times New Roman" w:eastAsia="仿宋_GB2312"/>
                <w:sz w:val="18"/>
                <w:szCs w:val="18"/>
                <w:highlight w:val="none"/>
                <w:vertAlign w:val="subscript"/>
                <w:lang w:eastAsia="zh-CN"/>
              </w:rPr>
              <w:t>2</w:t>
            </w:r>
          </w:p>
        </w:tc>
        <w:tc>
          <w:tcPr>
            <w:tcW w:w="212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（3.5+4.5)÷2×0.2</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0.80</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w:t>
            </w:r>
            <w:r>
              <w:rPr>
                <w:rFonts w:ascii="Times New Roman" w:hAnsi="Times New Roman" w:eastAsia="仿宋_GB2312"/>
                <w:sz w:val="18"/>
                <w:szCs w:val="18"/>
                <w:highlight w:val="none"/>
                <w:lang w:eastAsia="zh-CN"/>
              </w:rPr>
              <w:t>4.50+3.50）÷2×0.05</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(4)</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节日加班津贴</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基本工资×(3-1)×11÷250×K</w:t>
            </w:r>
            <w:r>
              <w:rPr>
                <w:rFonts w:ascii="Times New Roman" w:hAnsi="Times New Roman" w:eastAsia="仿宋_GB2312"/>
                <w:sz w:val="18"/>
                <w:szCs w:val="18"/>
                <w:highlight w:val="none"/>
                <w:vertAlign w:val="subscript"/>
                <w:lang w:eastAsia="zh-CN"/>
              </w:rPr>
              <w:t>3</w:t>
            </w:r>
          </w:p>
        </w:tc>
        <w:tc>
          <w:tcPr>
            <w:tcW w:w="212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30.52×2×11÷250×0.35</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0.94</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25.15×2×11÷250×0.15</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工资附加费</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　</w:t>
            </w:r>
          </w:p>
        </w:tc>
        <w:tc>
          <w:tcPr>
            <w:tcW w:w="212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　</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20.40</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16.07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职工福利基金</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（基本工资+辅助工资）×费率标准</w:t>
            </w:r>
          </w:p>
        </w:tc>
        <w:tc>
          <w:tcPr>
            <w:tcW w:w="212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（30.52+10.45）×14%</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5.77</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（25.15+7.32）×14%</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4.55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(2)</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工会经费</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（基本工资+辅助工资）×费率标准</w:t>
            </w:r>
          </w:p>
        </w:tc>
        <w:tc>
          <w:tcPr>
            <w:tcW w:w="212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（30.52+10.45）×2%</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0.82</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（25.15+7.32）×2%</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养老保险费</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（基本工资+辅助工资）×费率标准</w:t>
            </w:r>
          </w:p>
        </w:tc>
        <w:tc>
          <w:tcPr>
            <w:tcW w:w="212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（30.52+10.45）×20%</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8.24</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（25.15+7.32）×20%</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6.49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(4)</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医疗保险费</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（基本工资+辅助工资）×费率标准</w:t>
            </w:r>
          </w:p>
        </w:tc>
        <w:tc>
          <w:tcPr>
            <w:tcW w:w="212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（30.52+10.45）×4%</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1.65</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（25.15+7.32）×4%</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(5)</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工伤保险费</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（基本工资+辅助工资）×费率标准</w:t>
            </w:r>
          </w:p>
        </w:tc>
        <w:tc>
          <w:tcPr>
            <w:tcW w:w="212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（30.52+10.45）×1.5%</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0.62</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（25.15+7.32）×1.5%</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(6)</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职工失业保险基金</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（基本工资+辅助工资）×费率标准</w:t>
            </w:r>
          </w:p>
        </w:tc>
        <w:tc>
          <w:tcPr>
            <w:tcW w:w="212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（30.52+10.45）×2%</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0.82</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（25.15+7.32）×2%</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(7)</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住房公积金</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（基本工资+辅助工资）×费率标准</w:t>
            </w:r>
          </w:p>
        </w:tc>
        <w:tc>
          <w:tcPr>
            <w:tcW w:w="212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（30.52+10.45）×6%</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2.47</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（25.15+7.32）×6%</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59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4</w:t>
            </w:r>
          </w:p>
        </w:tc>
        <w:tc>
          <w:tcPr>
            <w:tcW w:w="2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人工工日预算单价（元/工日）</w:t>
            </w:r>
          </w:p>
        </w:tc>
        <w:tc>
          <w:tcPr>
            <w:tcW w:w="402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（1+2+3）</w:t>
            </w:r>
          </w:p>
        </w:tc>
        <w:tc>
          <w:tcPr>
            <w:tcW w:w="212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_</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61.62</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_</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48.55</w:t>
            </w:r>
          </w:p>
        </w:tc>
      </w:tr>
    </w:tbl>
    <w:p>
      <w:pPr>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br w:type="page"/>
      </w:r>
    </w:p>
    <w:p>
      <w:pPr>
        <w:adjustRightInd w:val="0"/>
        <w:snapToGrid w:val="0"/>
        <w:spacing w:line="36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表7-</w:t>
      </w:r>
      <w:r>
        <w:rPr>
          <w:rFonts w:hint="eastAsia" w:ascii="Times New Roman" w:hAnsi="Times New Roman" w:eastAsia="黑体"/>
          <w:kern w:val="2"/>
          <w:sz w:val="21"/>
          <w:szCs w:val="24"/>
          <w:highlight w:val="none"/>
          <w:lang w:eastAsia="zh-CN"/>
        </w:rPr>
        <w:t>8-2</w:t>
      </w:r>
      <w:r>
        <w:rPr>
          <w:rFonts w:ascii="Times New Roman" w:hAnsi="Times New Roman" w:eastAsia="黑体"/>
          <w:kern w:val="2"/>
          <w:sz w:val="21"/>
          <w:szCs w:val="24"/>
          <w:highlight w:val="none"/>
          <w:lang w:eastAsia="zh-CN"/>
        </w:rPr>
        <w:t>人工单价计算表</w:t>
      </w:r>
      <w:r>
        <w:rPr>
          <w:rFonts w:hint="eastAsia" w:ascii="Times New Roman" w:hAnsi="Times New Roman" w:eastAsia="黑体"/>
          <w:kern w:val="2"/>
          <w:sz w:val="21"/>
          <w:szCs w:val="24"/>
          <w:highlight w:val="none"/>
          <w:lang w:eastAsia="zh-CN"/>
        </w:rPr>
        <w:t>（三类区）</w:t>
      </w:r>
    </w:p>
    <w:tbl>
      <w:tblPr>
        <w:tblStyle w:val="97"/>
        <w:tblW w:w="142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643"/>
        <w:gridCol w:w="3882"/>
        <w:gridCol w:w="2556"/>
        <w:gridCol w:w="816"/>
        <w:gridCol w:w="2031"/>
        <w:gridCol w:w="8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行政区：额敏县</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区内分类：</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三</w:t>
            </w:r>
            <w:r>
              <w:rPr>
                <w:rFonts w:ascii="Times New Roman" w:hAnsi="Times New Roman" w:eastAsia="仿宋_GB2312"/>
                <w:sz w:val="18"/>
                <w:szCs w:val="18"/>
                <w:highlight w:val="none"/>
                <w:lang w:eastAsia="zh-CN"/>
              </w:rPr>
              <w:t>类区</w:t>
            </w:r>
          </w:p>
        </w:tc>
        <w:tc>
          <w:tcPr>
            <w:tcW w:w="3372" w:type="dxa"/>
            <w:gridSpan w:val="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甲类工</w:t>
            </w:r>
          </w:p>
        </w:tc>
        <w:tc>
          <w:tcPr>
            <w:tcW w:w="2847" w:type="dxa"/>
            <w:gridSpan w:val="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乙类工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序号</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项目</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基本计算公式</w:t>
            </w:r>
          </w:p>
        </w:tc>
        <w:tc>
          <w:tcPr>
            <w:tcW w:w="255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计算式</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工资额</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计算式</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工资额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基本工资标准×地区工资系数×12÷（250-10）</w:t>
            </w:r>
          </w:p>
        </w:tc>
        <w:tc>
          <w:tcPr>
            <w:tcW w:w="255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540.00×1.1304×</w:t>
            </w:r>
            <w:r>
              <w:rPr>
                <w:rFonts w:ascii="Times New Roman" w:hAnsi="Times New Roman" w:eastAsia="仿宋_GB2312"/>
                <w:sz w:val="18"/>
                <w:szCs w:val="18"/>
                <w:highlight w:val="none"/>
                <w:lang w:eastAsia="zh-CN"/>
              </w:rPr>
              <w:t>12</w:t>
            </w:r>
            <w:r>
              <w:rPr>
                <w:rFonts w:hint="eastAsia" w:ascii="Times New Roman" w:hAnsi="Times New Roman" w:eastAsia="仿宋_GB2312"/>
                <w:sz w:val="18"/>
                <w:szCs w:val="18"/>
                <w:highlight w:val="none"/>
                <w:lang w:eastAsia="zh-CN"/>
              </w:rPr>
              <w:t>÷</w:t>
            </w:r>
            <w:r>
              <w:rPr>
                <w:rFonts w:ascii="Times New Roman" w:hAnsi="Times New Roman" w:eastAsia="仿宋_GB2312"/>
                <w:sz w:val="18"/>
                <w:szCs w:val="18"/>
                <w:highlight w:val="none"/>
                <w:lang w:eastAsia="zh-CN"/>
              </w:rPr>
              <w:t>(250-10)</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30.52</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445×1.1304×12÷240</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25.15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2</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辅助工资</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　</w:t>
            </w:r>
          </w:p>
        </w:tc>
        <w:tc>
          <w:tcPr>
            <w:tcW w:w="255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10.45</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7.07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地区津贴</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地区津贴×12÷（250-10）</w:t>
            </w:r>
          </w:p>
        </w:tc>
        <w:tc>
          <w:tcPr>
            <w:tcW w:w="255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73</w:t>
            </w:r>
            <w:r>
              <w:rPr>
                <w:rFonts w:ascii="Times New Roman" w:hAnsi="Times New Roman" w:eastAsia="仿宋_GB2312"/>
                <w:sz w:val="18"/>
                <w:szCs w:val="18"/>
                <w:highlight w:val="none"/>
                <w:lang w:eastAsia="zh-CN"/>
              </w:rPr>
              <w:t>×12÷(250-10）</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3.65</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73</w:t>
            </w:r>
            <w:r>
              <w:rPr>
                <w:rFonts w:ascii="Times New Roman" w:hAnsi="Times New Roman" w:eastAsia="仿宋_GB2312"/>
                <w:sz w:val="18"/>
                <w:szCs w:val="18"/>
                <w:highlight w:val="none"/>
                <w:lang w:eastAsia="zh-CN"/>
              </w:rPr>
              <w:t>×12÷(250-10）</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(2)</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施工津贴</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津贴标准×365×K</w:t>
            </w:r>
            <w:r>
              <w:rPr>
                <w:rFonts w:ascii="Times New Roman" w:hAnsi="Times New Roman" w:eastAsia="仿宋_GB2312"/>
                <w:sz w:val="18"/>
                <w:szCs w:val="18"/>
                <w:highlight w:val="none"/>
                <w:vertAlign w:val="subscript"/>
                <w:lang w:eastAsia="zh-CN"/>
              </w:rPr>
              <w:t>1</w:t>
            </w:r>
            <w:r>
              <w:rPr>
                <w:rFonts w:ascii="Times New Roman" w:hAnsi="Times New Roman" w:eastAsia="仿宋_GB2312"/>
                <w:sz w:val="18"/>
                <w:szCs w:val="18"/>
                <w:highlight w:val="none"/>
                <w:lang w:eastAsia="zh-CN"/>
              </w:rPr>
              <w:t>÷（250-10）</w:t>
            </w:r>
          </w:p>
        </w:tc>
        <w:tc>
          <w:tcPr>
            <w:tcW w:w="255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3.50×</w:t>
            </w:r>
            <w:r>
              <w:rPr>
                <w:rFonts w:ascii="Times New Roman" w:hAnsi="Times New Roman" w:eastAsia="仿宋_GB2312"/>
                <w:sz w:val="18"/>
                <w:szCs w:val="18"/>
                <w:highlight w:val="none"/>
                <w:lang w:eastAsia="zh-CN"/>
              </w:rPr>
              <w:t>365</w:t>
            </w:r>
            <w:r>
              <w:rPr>
                <w:rFonts w:hint="eastAsia" w:ascii="Times New Roman" w:hAnsi="Times New Roman" w:eastAsia="仿宋_GB2312"/>
                <w:sz w:val="18"/>
                <w:szCs w:val="18"/>
                <w:highlight w:val="none"/>
                <w:lang w:eastAsia="zh-CN"/>
              </w:rPr>
              <w:t>×</w:t>
            </w:r>
            <w:r>
              <w:rPr>
                <w:rFonts w:ascii="Times New Roman" w:hAnsi="Times New Roman" w:eastAsia="仿宋_GB2312"/>
                <w:sz w:val="18"/>
                <w:szCs w:val="18"/>
                <w:highlight w:val="none"/>
                <w:lang w:eastAsia="zh-CN"/>
              </w:rPr>
              <w:t>0.95</w:t>
            </w:r>
            <w:r>
              <w:rPr>
                <w:rFonts w:hint="eastAsia" w:ascii="Times New Roman" w:hAnsi="Times New Roman" w:eastAsia="仿宋_GB2312"/>
                <w:sz w:val="18"/>
                <w:szCs w:val="18"/>
                <w:highlight w:val="none"/>
                <w:lang w:eastAsia="zh-CN"/>
              </w:rPr>
              <w:t>÷（</w:t>
            </w:r>
            <w:r>
              <w:rPr>
                <w:rFonts w:ascii="Times New Roman" w:hAnsi="Times New Roman" w:eastAsia="仿宋_GB2312"/>
                <w:sz w:val="18"/>
                <w:szCs w:val="18"/>
                <w:highlight w:val="none"/>
                <w:lang w:eastAsia="zh-CN"/>
              </w:rPr>
              <w:t>250-10</w:t>
            </w:r>
            <w:r>
              <w:rPr>
                <w:rFonts w:hint="eastAsia" w:ascii="Times New Roman" w:hAnsi="Times New Roman" w:eastAsia="仿宋_GB2312"/>
                <w:sz w:val="18"/>
                <w:szCs w:val="18"/>
                <w:highlight w:val="none"/>
                <w:lang w:eastAsia="zh-CN"/>
              </w:rPr>
              <w:t>）</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5.06</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2.00</w:t>
            </w:r>
            <w:r>
              <w:rPr>
                <w:rFonts w:ascii="Times New Roman" w:hAnsi="Times New Roman" w:eastAsia="仿宋_GB2312"/>
                <w:sz w:val="18"/>
                <w:szCs w:val="18"/>
                <w:highlight w:val="none"/>
                <w:lang w:eastAsia="zh-CN"/>
              </w:rPr>
              <w:t>×365×0.95÷（250-10）</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2.89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夜餐津贴</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（中班津贴标准+夜班津贴标准)÷2×K</w:t>
            </w:r>
            <w:r>
              <w:rPr>
                <w:rFonts w:ascii="Times New Roman" w:hAnsi="Times New Roman" w:eastAsia="仿宋_GB2312"/>
                <w:sz w:val="18"/>
                <w:szCs w:val="18"/>
                <w:highlight w:val="none"/>
                <w:vertAlign w:val="subscript"/>
                <w:lang w:eastAsia="zh-CN"/>
              </w:rPr>
              <w:t>2</w:t>
            </w:r>
          </w:p>
        </w:tc>
        <w:tc>
          <w:tcPr>
            <w:tcW w:w="255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w:t>
            </w:r>
            <w:r>
              <w:rPr>
                <w:rFonts w:ascii="Times New Roman" w:hAnsi="Times New Roman" w:eastAsia="仿宋_GB2312"/>
                <w:sz w:val="18"/>
                <w:szCs w:val="18"/>
                <w:highlight w:val="none"/>
                <w:lang w:eastAsia="zh-CN"/>
              </w:rPr>
              <w:t>4.50+3.50</w:t>
            </w:r>
            <w:r>
              <w:rPr>
                <w:rFonts w:hint="eastAsia" w:ascii="Times New Roman" w:hAnsi="Times New Roman" w:eastAsia="仿宋_GB2312"/>
                <w:sz w:val="18"/>
                <w:szCs w:val="18"/>
                <w:highlight w:val="none"/>
                <w:lang w:eastAsia="zh-CN"/>
              </w:rPr>
              <w:t>）÷</w:t>
            </w:r>
            <w:r>
              <w:rPr>
                <w:rFonts w:ascii="Times New Roman" w:hAnsi="Times New Roman" w:eastAsia="仿宋_GB2312"/>
                <w:sz w:val="18"/>
                <w:szCs w:val="18"/>
                <w:highlight w:val="none"/>
                <w:lang w:eastAsia="zh-CN"/>
              </w:rPr>
              <w:t>2</w:t>
            </w:r>
            <w:r>
              <w:rPr>
                <w:rFonts w:hint="eastAsia" w:ascii="Times New Roman" w:hAnsi="Times New Roman" w:eastAsia="仿宋_GB2312"/>
                <w:sz w:val="18"/>
                <w:szCs w:val="18"/>
                <w:highlight w:val="none"/>
                <w:lang w:eastAsia="zh-CN"/>
              </w:rPr>
              <w:t>×</w:t>
            </w:r>
            <w:r>
              <w:rPr>
                <w:rFonts w:ascii="Times New Roman" w:hAnsi="Times New Roman" w:eastAsia="仿宋_GB2312"/>
                <w:sz w:val="18"/>
                <w:szCs w:val="18"/>
                <w:highlight w:val="none"/>
                <w:lang w:eastAsia="zh-CN"/>
              </w:rPr>
              <w:t>0.20</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0.80</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w:t>
            </w:r>
            <w:r>
              <w:rPr>
                <w:rFonts w:ascii="Times New Roman" w:hAnsi="Times New Roman" w:eastAsia="仿宋_GB2312"/>
                <w:sz w:val="18"/>
                <w:szCs w:val="18"/>
                <w:highlight w:val="none"/>
                <w:lang w:eastAsia="zh-CN"/>
              </w:rPr>
              <w:t>4.50+3.50）÷2×0.05</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(4)</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节日加班津贴</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基本工资×(3-1)×11÷250×K</w:t>
            </w:r>
            <w:r>
              <w:rPr>
                <w:rFonts w:ascii="Times New Roman" w:hAnsi="Times New Roman" w:eastAsia="仿宋_GB2312"/>
                <w:sz w:val="18"/>
                <w:szCs w:val="18"/>
                <w:highlight w:val="none"/>
                <w:vertAlign w:val="subscript"/>
                <w:lang w:eastAsia="zh-CN"/>
              </w:rPr>
              <w:t>3</w:t>
            </w:r>
          </w:p>
        </w:tc>
        <w:tc>
          <w:tcPr>
            <w:tcW w:w="255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30.520×</w:t>
            </w:r>
            <w:r>
              <w:rPr>
                <w:rFonts w:ascii="Times New Roman" w:hAnsi="Times New Roman" w:eastAsia="仿宋_GB2312"/>
                <w:sz w:val="18"/>
                <w:szCs w:val="18"/>
                <w:highlight w:val="none"/>
                <w:lang w:eastAsia="zh-CN"/>
              </w:rPr>
              <w:t>(3-1)</w:t>
            </w:r>
            <w:r>
              <w:rPr>
                <w:rFonts w:hint="eastAsia" w:ascii="Times New Roman" w:hAnsi="Times New Roman" w:eastAsia="仿宋_GB2312"/>
                <w:sz w:val="18"/>
                <w:szCs w:val="18"/>
                <w:highlight w:val="none"/>
                <w:lang w:eastAsia="zh-CN"/>
              </w:rPr>
              <w:t>×</w:t>
            </w:r>
            <w:r>
              <w:rPr>
                <w:rFonts w:ascii="Times New Roman" w:hAnsi="Times New Roman" w:eastAsia="仿宋_GB2312"/>
                <w:sz w:val="18"/>
                <w:szCs w:val="18"/>
                <w:highlight w:val="none"/>
                <w:lang w:eastAsia="zh-CN"/>
              </w:rPr>
              <w:t>11</w:t>
            </w:r>
            <w:r>
              <w:rPr>
                <w:rFonts w:hint="eastAsia" w:ascii="Times New Roman" w:hAnsi="Times New Roman" w:eastAsia="仿宋_GB2312"/>
                <w:sz w:val="18"/>
                <w:szCs w:val="18"/>
                <w:highlight w:val="none"/>
                <w:lang w:eastAsia="zh-CN"/>
              </w:rPr>
              <w:t>÷</w:t>
            </w:r>
            <w:r>
              <w:rPr>
                <w:rFonts w:ascii="Times New Roman" w:hAnsi="Times New Roman" w:eastAsia="仿宋_GB2312"/>
                <w:sz w:val="18"/>
                <w:szCs w:val="18"/>
                <w:highlight w:val="none"/>
                <w:lang w:eastAsia="zh-CN"/>
              </w:rPr>
              <w:t>250</w:t>
            </w:r>
            <w:r>
              <w:rPr>
                <w:rFonts w:hint="eastAsia" w:ascii="Times New Roman" w:hAnsi="Times New Roman" w:eastAsia="仿宋_GB2312"/>
                <w:sz w:val="18"/>
                <w:szCs w:val="18"/>
                <w:highlight w:val="none"/>
                <w:lang w:eastAsia="zh-CN"/>
              </w:rPr>
              <w:t>×</w:t>
            </w:r>
            <w:r>
              <w:rPr>
                <w:rFonts w:ascii="Times New Roman" w:hAnsi="Times New Roman" w:eastAsia="仿宋_GB2312"/>
                <w:sz w:val="18"/>
                <w:szCs w:val="18"/>
                <w:highlight w:val="none"/>
                <w:lang w:eastAsia="zh-CN"/>
              </w:rPr>
              <w:t>0.35</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0.94</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25.15×2×11÷250×0.15</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工资附加费</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　</w:t>
            </w:r>
          </w:p>
        </w:tc>
        <w:tc>
          <w:tcPr>
            <w:tcW w:w="255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20.28</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15.95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职工福利基金</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（基本工资+辅助工资）×费率标准</w:t>
            </w:r>
          </w:p>
        </w:tc>
        <w:tc>
          <w:tcPr>
            <w:tcW w:w="255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（30.52+10.45）×14%</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5.74</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（25.15+7.07）×14%</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4.51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(2)</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工会经费</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（基本工资+辅助工资）×费率标准</w:t>
            </w:r>
          </w:p>
        </w:tc>
        <w:tc>
          <w:tcPr>
            <w:tcW w:w="255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（30.52+10.45）×2%</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0.82</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（25.15+7.07）×2%</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(3)</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养老保险费</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（基本工资+辅助工资）×费率标准</w:t>
            </w:r>
          </w:p>
        </w:tc>
        <w:tc>
          <w:tcPr>
            <w:tcW w:w="255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（30.52+10.45）×20%</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8.19</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（25.15+7.07）×20%</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6.44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(4)</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医疗保险费</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（基本工资+辅助工资）×费率标准</w:t>
            </w:r>
          </w:p>
        </w:tc>
        <w:tc>
          <w:tcPr>
            <w:tcW w:w="255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（30.52+10.45）×4%</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1.64</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（25.15+7.07）×4%</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(5)</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工伤保险费</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（基本工资+辅助工资）×费率标准</w:t>
            </w:r>
          </w:p>
        </w:tc>
        <w:tc>
          <w:tcPr>
            <w:tcW w:w="255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（30.52+10.45）×1.5%</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0.61</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（25.15+7.07）×1.5%</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(6)</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职工失业保险基金</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（基本工资+辅助工资）×费率标准</w:t>
            </w:r>
          </w:p>
        </w:tc>
        <w:tc>
          <w:tcPr>
            <w:tcW w:w="255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（30.52+10.45）×2%</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0.82</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（25.15+7.07）×2%</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0.64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(7)</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住房公积金</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（基本工资+辅助工资）×费率标准</w:t>
            </w:r>
          </w:p>
        </w:tc>
        <w:tc>
          <w:tcPr>
            <w:tcW w:w="255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（30.52+10.45）×6%</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2.46</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（25.15+7.07）×6%</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47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4</w:t>
            </w:r>
          </w:p>
        </w:tc>
        <w:tc>
          <w:tcPr>
            <w:tcW w:w="264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人工工日预算单价（元/工日）</w:t>
            </w:r>
          </w:p>
        </w:tc>
        <w:tc>
          <w:tcPr>
            <w:tcW w:w="3882"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（1+2+3）</w:t>
            </w:r>
          </w:p>
        </w:tc>
        <w:tc>
          <w:tcPr>
            <w:tcW w:w="255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_</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61.</w:t>
            </w:r>
            <w:r>
              <w:rPr>
                <w:rFonts w:hint="eastAsia" w:ascii="Times New Roman" w:hAnsi="Times New Roman" w:eastAsia="仿宋_GB2312"/>
                <w:sz w:val="18"/>
                <w:szCs w:val="18"/>
                <w:highlight w:val="none"/>
                <w:lang w:eastAsia="zh-CN"/>
              </w:rPr>
              <w:t>25</w:t>
            </w:r>
          </w:p>
        </w:tc>
        <w:tc>
          <w:tcPr>
            <w:tcW w:w="203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_</w:t>
            </w:r>
          </w:p>
        </w:tc>
        <w:tc>
          <w:tcPr>
            <w:tcW w:w="816"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48.17</w:t>
            </w:r>
          </w:p>
        </w:tc>
      </w:tr>
    </w:tbl>
    <w:p>
      <w:pPr>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br w:type="page"/>
      </w:r>
    </w:p>
    <w:p>
      <w:pPr>
        <w:adjustRightInd w:val="0"/>
        <w:snapToGrid w:val="0"/>
        <w:spacing w:line="36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表7-</w:t>
      </w:r>
      <w:r>
        <w:rPr>
          <w:rFonts w:hint="eastAsia" w:ascii="Times New Roman" w:hAnsi="Times New Roman" w:eastAsia="黑体"/>
          <w:kern w:val="2"/>
          <w:sz w:val="21"/>
          <w:szCs w:val="24"/>
          <w:highlight w:val="none"/>
          <w:lang w:eastAsia="zh-CN"/>
        </w:rPr>
        <w:t>9</w:t>
      </w:r>
      <w:r>
        <w:rPr>
          <w:rFonts w:ascii="Times New Roman" w:hAnsi="Times New Roman" w:eastAsia="黑体"/>
          <w:kern w:val="2"/>
          <w:sz w:val="21"/>
          <w:szCs w:val="24"/>
          <w:highlight w:val="none"/>
          <w:lang w:eastAsia="zh-CN"/>
        </w:rPr>
        <w:t>材料价格计算表</w:t>
      </w:r>
    </w:p>
    <w:tbl>
      <w:tblPr>
        <w:tblStyle w:val="97"/>
        <w:tblW w:w="14220" w:type="dxa"/>
        <w:tblInd w:w="0" w:type="dxa"/>
        <w:tblLayout w:type="fixed"/>
        <w:tblCellMar>
          <w:top w:w="0" w:type="dxa"/>
          <w:left w:w="108" w:type="dxa"/>
          <w:bottom w:w="0" w:type="dxa"/>
          <w:right w:w="108" w:type="dxa"/>
        </w:tblCellMar>
      </w:tblPr>
      <w:tblGrid>
        <w:gridCol w:w="636"/>
        <w:gridCol w:w="3366"/>
        <w:gridCol w:w="677"/>
        <w:gridCol w:w="821"/>
        <w:gridCol w:w="849"/>
        <w:gridCol w:w="689"/>
        <w:gridCol w:w="841"/>
        <w:gridCol w:w="1544"/>
        <w:gridCol w:w="1313"/>
        <w:gridCol w:w="1078"/>
        <w:gridCol w:w="1079"/>
        <w:gridCol w:w="1327"/>
      </w:tblGrid>
      <w:tr>
        <w:tblPrEx>
          <w:tblLayout w:type="fixed"/>
          <w:tblCellMar>
            <w:top w:w="0" w:type="dxa"/>
            <w:left w:w="108" w:type="dxa"/>
            <w:bottom w:w="0" w:type="dxa"/>
            <w:right w:w="108" w:type="dxa"/>
          </w:tblCellMar>
        </w:tblPrEx>
        <w:trPr>
          <w:trHeight w:val="567" w:hRule="atLeast"/>
        </w:trPr>
        <w:tc>
          <w:tcPr>
            <w:tcW w:w="636"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编号</w:t>
            </w:r>
          </w:p>
        </w:tc>
        <w:tc>
          <w:tcPr>
            <w:tcW w:w="336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名称及规格</w:t>
            </w:r>
          </w:p>
        </w:tc>
        <w:tc>
          <w:tcPr>
            <w:tcW w:w="677"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单位</w:t>
            </w:r>
          </w:p>
        </w:tc>
        <w:tc>
          <w:tcPr>
            <w:tcW w:w="821"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单位毛</w:t>
            </w:r>
          </w:p>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重(t)</w:t>
            </w:r>
          </w:p>
        </w:tc>
        <w:tc>
          <w:tcPr>
            <w:tcW w:w="84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每吨运</w:t>
            </w:r>
          </w:p>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费(元)</w:t>
            </w:r>
          </w:p>
        </w:tc>
        <w:tc>
          <w:tcPr>
            <w:tcW w:w="7871" w:type="dxa"/>
            <w:gridSpan w:val="7"/>
            <w:tcBorders>
              <w:top w:val="single" w:color="auto" w:sz="12" w:space="0"/>
              <w:left w:val="single" w:color="auto" w:sz="4" w:space="0"/>
              <w:bottom w:val="single" w:color="auto" w:sz="4" w:space="0"/>
              <w:right w:val="single" w:color="auto" w:sz="12"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价格(元)</w:t>
            </w:r>
          </w:p>
        </w:tc>
      </w:tr>
      <w:tr>
        <w:tblPrEx>
          <w:tblLayout w:type="fixed"/>
          <w:tblCellMar>
            <w:top w:w="0" w:type="dxa"/>
            <w:left w:w="108" w:type="dxa"/>
            <w:bottom w:w="0" w:type="dxa"/>
            <w:right w:w="108" w:type="dxa"/>
          </w:tblCellMar>
        </w:tblPrEx>
        <w:trPr>
          <w:trHeight w:val="567" w:hRule="atLeast"/>
        </w:trPr>
        <w:tc>
          <w:tcPr>
            <w:tcW w:w="636" w:type="dxa"/>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spacing w:after="0" w:line="240" w:lineRule="auto"/>
              <w:jc w:val="both"/>
              <w:rPr>
                <w:rFonts w:ascii="Times New Roman" w:hAnsi="Times New Roman" w:eastAsia="仿宋_GB2312"/>
                <w:sz w:val="21"/>
                <w:szCs w:val="21"/>
                <w:highlight w:val="none"/>
                <w:lang w:eastAsia="zh-CN"/>
              </w:rPr>
            </w:pPr>
          </w:p>
        </w:tc>
        <w:tc>
          <w:tcPr>
            <w:tcW w:w="336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line="240" w:lineRule="auto"/>
              <w:jc w:val="both"/>
              <w:rPr>
                <w:rFonts w:ascii="Times New Roman" w:hAnsi="Times New Roman" w:eastAsia="仿宋_GB2312"/>
                <w:sz w:val="21"/>
                <w:szCs w:val="21"/>
                <w:highlight w:val="none"/>
                <w:lang w:eastAsia="zh-CN"/>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line="240" w:lineRule="auto"/>
              <w:jc w:val="both"/>
              <w:rPr>
                <w:rFonts w:ascii="Times New Roman" w:hAnsi="Times New Roman" w:eastAsia="仿宋_GB2312"/>
                <w:sz w:val="21"/>
                <w:szCs w:val="21"/>
                <w:highlight w:val="none"/>
                <w:lang w:eastAsia="zh-CN"/>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line="240" w:lineRule="auto"/>
              <w:jc w:val="both"/>
              <w:rPr>
                <w:rFonts w:ascii="Times New Roman" w:hAnsi="Times New Roman" w:eastAsia="仿宋_GB2312"/>
                <w:sz w:val="21"/>
                <w:szCs w:val="21"/>
                <w:highlight w:val="none"/>
                <w:lang w:eastAsia="zh-CN"/>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line="240" w:lineRule="auto"/>
              <w:jc w:val="both"/>
              <w:rPr>
                <w:rFonts w:ascii="Times New Roman" w:hAnsi="Times New Roman" w:eastAsia="仿宋_GB2312"/>
                <w:sz w:val="21"/>
                <w:szCs w:val="21"/>
                <w:highlight w:val="none"/>
                <w:lang w:eastAsia="zh-CN"/>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原价</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运杂费</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采购及保管费</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到工地价格</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预算价格</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主材限价</w:t>
            </w:r>
          </w:p>
        </w:tc>
        <w:tc>
          <w:tcPr>
            <w:tcW w:w="1327"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计入工程</w:t>
            </w:r>
          </w:p>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施工费单价</w:t>
            </w:r>
          </w:p>
        </w:tc>
      </w:tr>
      <w:tr>
        <w:tblPrEx>
          <w:tblLayout w:type="fixed"/>
          <w:tblCellMar>
            <w:top w:w="0" w:type="dxa"/>
            <w:left w:w="108" w:type="dxa"/>
            <w:bottom w:w="0" w:type="dxa"/>
            <w:right w:w="108" w:type="dxa"/>
          </w:tblCellMar>
        </w:tblPrEx>
        <w:trPr>
          <w:trHeight w:val="567" w:hRule="atLeast"/>
        </w:trPr>
        <w:tc>
          <w:tcPr>
            <w:tcW w:w="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汽油</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kg</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1.00</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14.85</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10.02</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0.02</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0.22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10.26</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10.26 </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5.00 </w:t>
            </w:r>
          </w:p>
        </w:tc>
        <w:tc>
          <w:tcPr>
            <w:tcW w:w="1327"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5.00 </w:t>
            </w:r>
          </w:p>
        </w:tc>
      </w:tr>
      <w:tr>
        <w:tblPrEx>
          <w:tblLayout w:type="fixed"/>
          <w:tblCellMar>
            <w:top w:w="0" w:type="dxa"/>
            <w:left w:w="108" w:type="dxa"/>
            <w:bottom w:w="0" w:type="dxa"/>
            <w:right w:w="108" w:type="dxa"/>
          </w:tblCellMar>
        </w:tblPrEx>
        <w:trPr>
          <w:trHeight w:val="567" w:hRule="atLeast"/>
        </w:trPr>
        <w:tc>
          <w:tcPr>
            <w:tcW w:w="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柴油</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kg</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1.00</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14.85</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8.23</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0.02</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0.18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8.43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8.43 </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4.50 </w:t>
            </w:r>
          </w:p>
        </w:tc>
        <w:tc>
          <w:tcPr>
            <w:tcW w:w="1327"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4.50 </w:t>
            </w:r>
          </w:p>
        </w:tc>
      </w:tr>
      <w:tr>
        <w:tblPrEx>
          <w:tblLayout w:type="fixed"/>
          <w:tblCellMar>
            <w:top w:w="0" w:type="dxa"/>
            <w:left w:w="108" w:type="dxa"/>
            <w:bottom w:w="0" w:type="dxa"/>
            <w:right w:w="108" w:type="dxa"/>
          </w:tblCellMar>
        </w:tblPrEx>
        <w:trPr>
          <w:trHeight w:val="567" w:hRule="atLeast"/>
        </w:trPr>
        <w:tc>
          <w:tcPr>
            <w:tcW w:w="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基本电价</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kW.h</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0.500 </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327"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0.500 </w:t>
            </w:r>
          </w:p>
        </w:tc>
      </w:tr>
      <w:tr>
        <w:tblPrEx>
          <w:tblLayout w:type="fixed"/>
          <w:tblCellMar>
            <w:top w:w="0" w:type="dxa"/>
            <w:left w:w="108" w:type="dxa"/>
            <w:bottom w:w="0" w:type="dxa"/>
            <w:right w:w="108" w:type="dxa"/>
          </w:tblCellMar>
        </w:tblPrEx>
        <w:trPr>
          <w:trHeight w:val="567" w:hRule="atLeast"/>
        </w:trPr>
        <w:tc>
          <w:tcPr>
            <w:tcW w:w="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风</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m3</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0.41 </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327"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0.41 </w:t>
            </w:r>
          </w:p>
        </w:tc>
      </w:tr>
      <w:tr>
        <w:tblPrEx>
          <w:tblLayout w:type="fixed"/>
          <w:tblCellMar>
            <w:top w:w="0" w:type="dxa"/>
            <w:left w:w="108" w:type="dxa"/>
            <w:bottom w:w="0" w:type="dxa"/>
            <w:right w:w="108" w:type="dxa"/>
          </w:tblCellMar>
        </w:tblPrEx>
        <w:trPr>
          <w:trHeight w:val="567" w:hRule="atLeast"/>
        </w:trPr>
        <w:tc>
          <w:tcPr>
            <w:tcW w:w="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5</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水</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m3</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1.14 </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327"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1.14 </w:t>
            </w:r>
          </w:p>
        </w:tc>
      </w:tr>
      <w:tr>
        <w:tblPrEx>
          <w:tblLayout w:type="fixed"/>
          <w:tblCellMar>
            <w:top w:w="0" w:type="dxa"/>
            <w:left w:w="108" w:type="dxa"/>
            <w:bottom w:w="0" w:type="dxa"/>
            <w:right w:w="108" w:type="dxa"/>
          </w:tblCellMar>
        </w:tblPrEx>
        <w:trPr>
          <w:trHeight w:val="567" w:hRule="atLeast"/>
        </w:trPr>
        <w:tc>
          <w:tcPr>
            <w:tcW w:w="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6</w:t>
            </w:r>
          </w:p>
        </w:tc>
        <w:tc>
          <w:tcPr>
            <w:tcW w:w="33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草籽（</w:t>
            </w:r>
            <w:r>
              <w:rPr>
                <w:rFonts w:hint="eastAsia" w:ascii="Times New Roman" w:hAnsi="Times New Roman" w:eastAsia="仿宋_GB2312"/>
                <w:sz w:val="21"/>
                <w:szCs w:val="21"/>
                <w:highlight w:val="none"/>
                <w:lang w:eastAsia="zh-CN"/>
              </w:rPr>
              <w:t>假木贼、骆驼刺、盐爪爪</w:t>
            </w:r>
            <w:r>
              <w:rPr>
                <w:rFonts w:ascii="Times New Roman" w:hAnsi="Times New Roman" w:eastAsia="仿宋_GB2312"/>
                <w:sz w:val="21"/>
                <w:szCs w:val="21"/>
                <w:highlight w:val="none"/>
                <w:lang w:eastAsia="zh-CN"/>
              </w:rPr>
              <w:t>）</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kg</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30.00</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0.04</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0.65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30.69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30.69 </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327"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30.69</w:t>
            </w:r>
          </w:p>
        </w:tc>
      </w:tr>
      <w:tr>
        <w:tblPrEx>
          <w:tblLayout w:type="fixed"/>
          <w:tblCellMar>
            <w:top w:w="0" w:type="dxa"/>
            <w:left w:w="108" w:type="dxa"/>
            <w:bottom w:w="0" w:type="dxa"/>
            <w:right w:w="108" w:type="dxa"/>
          </w:tblCellMar>
        </w:tblPrEx>
        <w:trPr>
          <w:trHeight w:val="567" w:hRule="atLeast"/>
        </w:trPr>
        <w:tc>
          <w:tcPr>
            <w:tcW w:w="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7</w:t>
            </w:r>
          </w:p>
        </w:tc>
        <w:tc>
          <w:tcPr>
            <w:tcW w:w="33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红柳、梭梭</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株</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1.5</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0.03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1.50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 xml:space="preserve">1.53 </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p>
        </w:tc>
        <w:tc>
          <w:tcPr>
            <w:tcW w:w="1327"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1.53</w:t>
            </w:r>
          </w:p>
        </w:tc>
      </w:tr>
      <w:tr>
        <w:tblPrEx>
          <w:tblLayout w:type="fixed"/>
          <w:tblCellMar>
            <w:top w:w="0" w:type="dxa"/>
            <w:left w:w="108" w:type="dxa"/>
            <w:bottom w:w="0" w:type="dxa"/>
            <w:right w:w="108" w:type="dxa"/>
          </w:tblCellMar>
        </w:tblPrEx>
        <w:trPr>
          <w:trHeight w:val="227" w:hRule="atLeast"/>
        </w:trPr>
        <w:tc>
          <w:tcPr>
            <w:tcW w:w="4002" w:type="dxa"/>
            <w:gridSpan w:val="2"/>
            <w:tcBorders>
              <w:top w:val="single" w:color="auto" w:sz="12" w:space="0"/>
              <w:left w:val="nil"/>
              <w:bottom w:val="nil"/>
              <w:right w:val="nil"/>
            </w:tcBorders>
            <w:shd w:val="clear" w:color="auto" w:fill="auto"/>
            <w:vAlign w:val="bottom"/>
          </w:tcPr>
          <w:p>
            <w:pPr>
              <w:widowControl/>
              <w:adjustRightInd w:val="0"/>
              <w:snapToGrid w:val="0"/>
              <w:spacing w:after="0" w:line="240" w:lineRule="auto"/>
              <w:jc w:val="both"/>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注：原价为除税价格。</w:t>
            </w:r>
          </w:p>
        </w:tc>
        <w:tc>
          <w:tcPr>
            <w:tcW w:w="677" w:type="dxa"/>
            <w:tcBorders>
              <w:top w:val="single" w:color="auto" w:sz="12" w:space="0"/>
              <w:left w:val="nil"/>
              <w:bottom w:val="nil"/>
              <w:right w:val="nil"/>
            </w:tcBorders>
            <w:shd w:val="clear" w:color="auto" w:fill="auto"/>
            <w:vAlign w:val="bottom"/>
          </w:tcPr>
          <w:p>
            <w:pPr>
              <w:widowControl/>
              <w:adjustRightInd w:val="0"/>
              <w:snapToGrid w:val="0"/>
              <w:spacing w:after="0" w:line="240" w:lineRule="auto"/>
              <w:jc w:val="both"/>
              <w:rPr>
                <w:rFonts w:ascii="Times New Roman" w:hAnsi="Times New Roman" w:eastAsia="仿宋_GB2312"/>
                <w:sz w:val="21"/>
                <w:szCs w:val="21"/>
                <w:highlight w:val="none"/>
                <w:lang w:eastAsia="zh-CN"/>
              </w:rPr>
            </w:pPr>
          </w:p>
        </w:tc>
        <w:tc>
          <w:tcPr>
            <w:tcW w:w="821" w:type="dxa"/>
            <w:tcBorders>
              <w:top w:val="single" w:color="auto" w:sz="12" w:space="0"/>
              <w:left w:val="nil"/>
              <w:bottom w:val="nil"/>
              <w:right w:val="nil"/>
            </w:tcBorders>
            <w:shd w:val="clear" w:color="auto" w:fill="auto"/>
            <w:vAlign w:val="bottom"/>
          </w:tcPr>
          <w:p>
            <w:pPr>
              <w:widowControl/>
              <w:adjustRightInd w:val="0"/>
              <w:snapToGrid w:val="0"/>
              <w:spacing w:after="0" w:line="240" w:lineRule="auto"/>
              <w:jc w:val="both"/>
              <w:rPr>
                <w:rFonts w:ascii="Times New Roman" w:hAnsi="Times New Roman" w:eastAsia="仿宋_GB2312"/>
                <w:sz w:val="21"/>
                <w:szCs w:val="21"/>
                <w:highlight w:val="none"/>
                <w:lang w:eastAsia="zh-CN"/>
              </w:rPr>
            </w:pPr>
          </w:p>
        </w:tc>
        <w:tc>
          <w:tcPr>
            <w:tcW w:w="849" w:type="dxa"/>
            <w:tcBorders>
              <w:top w:val="single" w:color="auto" w:sz="12" w:space="0"/>
              <w:left w:val="nil"/>
              <w:bottom w:val="nil"/>
              <w:right w:val="nil"/>
            </w:tcBorders>
            <w:shd w:val="clear" w:color="auto" w:fill="auto"/>
            <w:vAlign w:val="bottom"/>
          </w:tcPr>
          <w:p>
            <w:pPr>
              <w:widowControl/>
              <w:adjustRightInd w:val="0"/>
              <w:snapToGrid w:val="0"/>
              <w:spacing w:after="0" w:line="240" w:lineRule="auto"/>
              <w:jc w:val="both"/>
              <w:rPr>
                <w:rFonts w:ascii="Times New Roman" w:hAnsi="Times New Roman" w:eastAsia="仿宋_GB2312"/>
                <w:sz w:val="21"/>
                <w:szCs w:val="21"/>
                <w:highlight w:val="none"/>
                <w:lang w:eastAsia="zh-CN"/>
              </w:rPr>
            </w:pPr>
          </w:p>
        </w:tc>
        <w:tc>
          <w:tcPr>
            <w:tcW w:w="689" w:type="dxa"/>
            <w:tcBorders>
              <w:top w:val="single" w:color="auto" w:sz="12" w:space="0"/>
              <w:left w:val="nil"/>
              <w:bottom w:val="nil"/>
              <w:right w:val="nil"/>
            </w:tcBorders>
            <w:shd w:val="clear" w:color="auto" w:fill="auto"/>
            <w:vAlign w:val="bottom"/>
          </w:tcPr>
          <w:p>
            <w:pPr>
              <w:widowControl/>
              <w:adjustRightInd w:val="0"/>
              <w:snapToGrid w:val="0"/>
              <w:spacing w:after="0" w:line="240" w:lineRule="auto"/>
              <w:jc w:val="both"/>
              <w:rPr>
                <w:rFonts w:ascii="Times New Roman" w:hAnsi="Times New Roman" w:eastAsia="仿宋_GB2312"/>
                <w:sz w:val="21"/>
                <w:szCs w:val="21"/>
                <w:highlight w:val="none"/>
                <w:lang w:eastAsia="zh-CN"/>
              </w:rPr>
            </w:pPr>
          </w:p>
        </w:tc>
        <w:tc>
          <w:tcPr>
            <w:tcW w:w="841" w:type="dxa"/>
            <w:tcBorders>
              <w:top w:val="single" w:color="auto" w:sz="12" w:space="0"/>
              <w:left w:val="nil"/>
              <w:bottom w:val="nil"/>
              <w:right w:val="nil"/>
            </w:tcBorders>
            <w:shd w:val="clear" w:color="auto" w:fill="auto"/>
            <w:vAlign w:val="bottom"/>
          </w:tcPr>
          <w:p>
            <w:pPr>
              <w:widowControl/>
              <w:adjustRightInd w:val="0"/>
              <w:snapToGrid w:val="0"/>
              <w:spacing w:after="0" w:line="240" w:lineRule="auto"/>
              <w:jc w:val="both"/>
              <w:rPr>
                <w:rFonts w:ascii="Times New Roman" w:hAnsi="Times New Roman" w:eastAsia="仿宋_GB2312"/>
                <w:sz w:val="21"/>
                <w:szCs w:val="21"/>
                <w:highlight w:val="none"/>
                <w:lang w:eastAsia="zh-CN"/>
              </w:rPr>
            </w:pPr>
          </w:p>
        </w:tc>
        <w:tc>
          <w:tcPr>
            <w:tcW w:w="1544" w:type="dxa"/>
            <w:tcBorders>
              <w:top w:val="single" w:color="auto" w:sz="12" w:space="0"/>
              <w:left w:val="nil"/>
              <w:bottom w:val="nil"/>
              <w:right w:val="nil"/>
            </w:tcBorders>
            <w:shd w:val="clear" w:color="auto" w:fill="auto"/>
            <w:vAlign w:val="bottom"/>
          </w:tcPr>
          <w:p>
            <w:pPr>
              <w:widowControl/>
              <w:adjustRightInd w:val="0"/>
              <w:snapToGrid w:val="0"/>
              <w:spacing w:after="0" w:line="240" w:lineRule="auto"/>
              <w:jc w:val="both"/>
              <w:rPr>
                <w:rFonts w:ascii="Times New Roman" w:hAnsi="Times New Roman" w:eastAsia="仿宋_GB2312"/>
                <w:sz w:val="21"/>
                <w:szCs w:val="21"/>
                <w:highlight w:val="none"/>
                <w:lang w:eastAsia="zh-CN"/>
              </w:rPr>
            </w:pPr>
          </w:p>
        </w:tc>
        <w:tc>
          <w:tcPr>
            <w:tcW w:w="1313" w:type="dxa"/>
            <w:tcBorders>
              <w:top w:val="single" w:color="auto" w:sz="12" w:space="0"/>
              <w:left w:val="nil"/>
              <w:bottom w:val="nil"/>
              <w:right w:val="nil"/>
            </w:tcBorders>
            <w:shd w:val="clear" w:color="auto" w:fill="auto"/>
            <w:vAlign w:val="bottom"/>
          </w:tcPr>
          <w:p>
            <w:pPr>
              <w:widowControl/>
              <w:adjustRightInd w:val="0"/>
              <w:snapToGrid w:val="0"/>
              <w:spacing w:after="0" w:line="240" w:lineRule="auto"/>
              <w:jc w:val="both"/>
              <w:rPr>
                <w:rFonts w:ascii="Times New Roman" w:hAnsi="Times New Roman" w:eastAsia="仿宋_GB2312"/>
                <w:sz w:val="21"/>
                <w:szCs w:val="21"/>
                <w:highlight w:val="none"/>
                <w:lang w:eastAsia="zh-CN"/>
              </w:rPr>
            </w:pPr>
          </w:p>
        </w:tc>
        <w:tc>
          <w:tcPr>
            <w:tcW w:w="1078" w:type="dxa"/>
            <w:tcBorders>
              <w:top w:val="single" w:color="auto" w:sz="12" w:space="0"/>
              <w:left w:val="nil"/>
              <w:bottom w:val="nil"/>
              <w:right w:val="nil"/>
            </w:tcBorders>
            <w:shd w:val="clear" w:color="auto" w:fill="auto"/>
            <w:vAlign w:val="bottom"/>
          </w:tcPr>
          <w:p>
            <w:pPr>
              <w:widowControl/>
              <w:adjustRightInd w:val="0"/>
              <w:snapToGrid w:val="0"/>
              <w:spacing w:after="0" w:line="240" w:lineRule="auto"/>
              <w:jc w:val="both"/>
              <w:rPr>
                <w:rFonts w:ascii="Times New Roman" w:hAnsi="Times New Roman" w:eastAsia="仿宋_GB2312"/>
                <w:sz w:val="21"/>
                <w:szCs w:val="21"/>
                <w:highlight w:val="none"/>
                <w:lang w:eastAsia="zh-CN"/>
              </w:rPr>
            </w:pPr>
          </w:p>
        </w:tc>
        <w:tc>
          <w:tcPr>
            <w:tcW w:w="1079" w:type="dxa"/>
            <w:tcBorders>
              <w:top w:val="single" w:color="auto" w:sz="12" w:space="0"/>
              <w:left w:val="nil"/>
              <w:bottom w:val="nil"/>
              <w:right w:val="nil"/>
            </w:tcBorders>
            <w:shd w:val="clear" w:color="auto" w:fill="auto"/>
            <w:vAlign w:val="bottom"/>
          </w:tcPr>
          <w:p>
            <w:pPr>
              <w:widowControl/>
              <w:adjustRightInd w:val="0"/>
              <w:snapToGrid w:val="0"/>
              <w:spacing w:after="0" w:line="240" w:lineRule="auto"/>
              <w:jc w:val="both"/>
              <w:rPr>
                <w:rFonts w:ascii="Times New Roman" w:hAnsi="Times New Roman" w:eastAsia="仿宋_GB2312"/>
                <w:sz w:val="21"/>
                <w:szCs w:val="21"/>
                <w:highlight w:val="none"/>
                <w:lang w:eastAsia="zh-CN"/>
              </w:rPr>
            </w:pPr>
          </w:p>
        </w:tc>
        <w:tc>
          <w:tcPr>
            <w:tcW w:w="1327" w:type="dxa"/>
            <w:tcBorders>
              <w:top w:val="single" w:color="auto" w:sz="12" w:space="0"/>
              <w:left w:val="nil"/>
              <w:bottom w:val="nil"/>
              <w:right w:val="nil"/>
            </w:tcBorders>
            <w:shd w:val="clear" w:color="auto" w:fill="auto"/>
            <w:vAlign w:val="bottom"/>
          </w:tcPr>
          <w:p>
            <w:pPr>
              <w:widowControl/>
              <w:adjustRightInd w:val="0"/>
              <w:snapToGrid w:val="0"/>
              <w:spacing w:after="0" w:line="240" w:lineRule="auto"/>
              <w:jc w:val="both"/>
              <w:rPr>
                <w:rFonts w:ascii="Times New Roman" w:hAnsi="Times New Roman" w:eastAsia="仿宋_GB2312"/>
                <w:sz w:val="21"/>
                <w:szCs w:val="21"/>
                <w:highlight w:val="none"/>
                <w:lang w:eastAsia="zh-CN"/>
              </w:rPr>
            </w:pPr>
          </w:p>
        </w:tc>
      </w:tr>
    </w:tbl>
    <w:p>
      <w:pPr>
        <w:adjustRightInd w:val="0"/>
        <w:snapToGrid w:val="0"/>
        <w:spacing w:line="240" w:lineRule="atLeast"/>
        <w:jc w:val="both"/>
        <w:textAlignment w:val="baseline"/>
        <w:rPr>
          <w:rFonts w:ascii="Times New Roman" w:hAnsi="Times New Roman" w:eastAsia="仿宋_GB2312"/>
          <w:b/>
          <w:bCs/>
          <w:kern w:val="2"/>
          <w:sz w:val="21"/>
          <w:szCs w:val="24"/>
          <w:highlight w:val="none"/>
          <w:lang w:eastAsia="zh-CN"/>
        </w:rPr>
      </w:pPr>
    </w:p>
    <w:p>
      <w:pPr>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br w:type="page"/>
      </w:r>
    </w:p>
    <w:p>
      <w:pPr>
        <w:adjustRightInd w:val="0"/>
        <w:snapToGrid w:val="0"/>
        <w:spacing w:line="36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表7-</w:t>
      </w:r>
      <w:r>
        <w:rPr>
          <w:rFonts w:hint="eastAsia" w:ascii="Times New Roman" w:hAnsi="Times New Roman" w:eastAsia="黑体"/>
          <w:kern w:val="2"/>
          <w:sz w:val="21"/>
          <w:szCs w:val="24"/>
          <w:highlight w:val="none"/>
          <w:lang w:eastAsia="zh-CN"/>
        </w:rPr>
        <w:t xml:space="preserve">10-1 </w:t>
      </w:r>
      <w:r>
        <w:rPr>
          <w:rFonts w:ascii="Times New Roman" w:hAnsi="Times New Roman" w:eastAsia="黑体"/>
          <w:kern w:val="2"/>
          <w:sz w:val="21"/>
          <w:szCs w:val="24"/>
          <w:highlight w:val="none"/>
          <w:lang w:eastAsia="zh-CN"/>
        </w:rPr>
        <w:t>机械台班单价计算表</w:t>
      </w:r>
      <w:r>
        <w:rPr>
          <w:rFonts w:hint="eastAsia" w:ascii="Times New Roman" w:hAnsi="Times New Roman" w:eastAsia="黑体"/>
          <w:kern w:val="2"/>
          <w:sz w:val="21"/>
          <w:szCs w:val="24"/>
          <w:highlight w:val="none"/>
          <w:lang w:eastAsia="zh-CN"/>
        </w:rPr>
        <w:t>（四类区伽师县）</w:t>
      </w:r>
    </w:p>
    <w:tbl>
      <w:tblPr>
        <w:tblStyle w:val="97"/>
        <w:tblW w:w="1420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97"/>
        <w:gridCol w:w="2849"/>
        <w:gridCol w:w="1183"/>
        <w:gridCol w:w="890"/>
        <w:gridCol w:w="921"/>
        <w:gridCol w:w="668"/>
        <w:gridCol w:w="884"/>
        <w:gridCol w:w="901"/>
        <w:gridCol w:w="560"/>
        <w:gridCol w:w="705"/>
        <w:gridCol w:w="637"/>
        <w:gridCol w:w="648"/>
        <w:gridCol w:w="745"/>
        <w:gridCol w:w="654"/>
        <w:gridCol w:w="478"/>
        <w:gridCol w:w="58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897"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定额编号</w:t>
            </w:r>
          </w:p>
        </w:tc>
        <w:tc>
          <w:tcPr>
            <w:tcW w:w="2849"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机械名称及规格</w:t>
            </w:r>
          </w:p>
        </w:tc>
        <w:tc>
          <w:tcPr>
            <w:tcW w:w="1183"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台班费（元）</w:t>
            </w:r>
          </w:p>
        </w:tc>
        <w:tc>
          <w:tcPr>
            <w:tcW w:w="890"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一类费用小计（元）</w:t>
            </w:r>
          </w:p>
        </w:tc>
        <w:tc>
          <w:tcPr>
            <w:tcW w:w="8390" w:type="dxa"/>
            <w:gridSpan w:val="1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二类费用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897"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2849"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118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89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921"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二类费用合计（元）</w:t>
            </w:r>
          </w:p>
        </w:tc>
        <w:tc>
          <w:tcPr>
            <w:tcW w:w="1552" w:type="dxa"/>
            <w:gridSpan w:val="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人工费（元/日）</w:t>
            </w:r>
          </w:p>
        </w:tc>
        <w:tc>
          <w:tcPr>
            <w:tcW w:w="901"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动力燃料费小计（元）</w:t>
            </w:r>
          </w:p>
        </w:tc>
        <w:tc>
          <w:tcPr>
            <w:tcW w:w="1265" w:type="dxa"/>
            <w:gridSpan w:val="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汽油（元/kg）</w:t>
            </w:r>
          </w:p>
        </w:tc>
        <w:tc>
          <w:tcPr>
            <w:tcW w:w="1285" w:type="dxa"/>
            <w:gridSpan w:val="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柴油（元/kg）</w:t>
            </w:r>
          </w:p>
        </w:tc>
        <w:tc>
          <w:tcPr>
            <w:tcW w:w="1399" w:type="dxa"/>
            <w:gridSpan w:val="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电（元/kw.h）</w:t>
            </w:r>
          </w:p>
        </w:tc>
        <w:tc>
          <w:tcPr>
            <w:tcW w:w="1067" w:type="dxa"/>
            <w:gridSpan w:val="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风（元/m</w:t>
            </w:r>
            <w:r>
              <w:rPr>
                <w:rFonts w:ascii="Times New Roman" w:hAnsi="Times New Roman" w:eastAsia="仿宋_GB2312"/>
                <w:sz w:val="18"/>
                <w:szCs w:val="18"/>
                <w:highlight w:val="none"/>
                <w:vertAlign w:val="superscript"/>
                <w:lang w:eastAsia="zh-CN"/>
              </w:rPr>
              <w:t>3</w:t>
            </w:r>
            <w:r>
              <w:rPr>
                <w:rFonts w:ascii="Times New Roman" w:hAnsi="Times New Roman" w:eastAsia="仿宋_GB2312"/>
                <w:sz w:val="18"/>
                <w:szCs w:val="18"/>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897"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2849"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118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89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工日</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金额</w:t>
            </w:r>
          </w:p>
        </w:tc>
        <w:tc>
          <w:tcPr>
            <w:tcW w:w="90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数量</w:t>
            </w: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计入工程施工费单价</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数量</w:t>
            </w: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计入工程施工费单价</w:t>
            </w: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数量</w:t>
            </w: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金额</w:t>
            </w: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数量</w:t>
            </w: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金额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1004</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单斗挖掘机 斗容1m</w:t>
            </w:r>
            <w:r>
              <w:rPr>
                <w:rFonts w:hint="eastAsia" w:ascii="Times New Roman" w:hAnsi="Times New Roman" w:eastAsia="仿宋_GB2312"/>
                <w:sz w:val="18"/>
                <w:szCs w:val="18"/>
                <w:highlight w:val="none"/>
                <w:vertAlign w:val="superscript"/>
                <w:lang w:eastAsia="zh-CN"/>
              </w:rPr>
              <w:t>3</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751.81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304.57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447.24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2.00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61.62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324.00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72.0 </w:t>
            </w: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4.50 </w:t>
            </w: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1009</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装载机 斗容1.5m</w:t>
            </w:r>
            <w:r>
              <w:rPr>
                <w:rFonts w:hint="eastAsia" w:ascii="Times New Roman" w:hAnsi="Times New Roman" w:eastAsia="仿宋_GB2312"/>
                <w:sz w:val="18"/>
                <w:szCs w:val="18"/>
                <w:highlight w:val="none"/>
                <w:vertAlign w:val="superscript"/>
                <w:lang w:eastAsia="zh-CN"/>
              </w:rPr>
              <w:t>3</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474.37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121.63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352.74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2.00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61.62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229.50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51.0 </w:t>
            </w: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4.50 </w:t>
            </w: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1013</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推土机 功率59kw</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389.51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68.27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321.24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2.00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61.62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198.00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44.0 </w:t>
            </w: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4.50 </w:t>
            </w: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1014</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推土机 功率74KW</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558.44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187.70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370.74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2.00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61.62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247.50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55.0 </w:t>
            </w: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4.50 </w:t>
            </w: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4012</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自卸汽车 柴油型 载重量8t</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520.42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185.68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334.74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2.00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61.62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211.50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47.0 </w:t>
            </w: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4.50 </w:t>
            </w: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4038</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洒水车 容量4800L</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241.72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10.10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231.62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1.00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61.62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170.00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34 </w:t>
            </w: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5.00 </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60001</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电动空气压缩机 排气量3m</w:t>
            </w:r>
            <w:r>
              <w:rPr>
                <w:rFonts w:hint="eastAsia" w:ascii="Times New Roman" w:hAnsi="Times New Roman" w:eastAsia="仿宋_GB2312"/>
                <w:sz w:val="18"/>
                <w:szCs w:val="18"/>
                <w:highlight w:val="none"/>
                <w:vertAlign w:val="superscript"/>
                <w:lang w:eastAsia="zh-CN"/>
              </w:rPr>
              <w:t>3</w:t>
            </w:r>
            <w:r>
              <w:rPr>
                <w:rFonts w:hint="eastAsia" w:ascii="Times New Roman" w:hAnsi="Times New Roman" w:eastAsia="仿宋_GB2312"/>
                <w:sz w:val="18"/>
                <w:szCs w:val="18"/>
                <w:highlight w:val="none"/>
                <w:lang w:eastAsia="zh-CN"/>
              </w:rPr>
              <w:t>/min</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201.89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26.45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175.44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1.00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61.62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113.82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103.0 </w:t>
            </w: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1.11 </w:t>
            </w: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6005</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油动空气压缩机 移动式 排气量9m</w:t>
            </w:r>
            <w:r>
              <w:rPr>
                <w:rFonts w:hint="eastAsia" w:ascii="Times New Roman" w:hAnsi="Times New Roman" w:eastAsia="仿宋_GB2312"/>
                <w:sz w:val="18"/>
                <w:szCs w:val="18"/>
                <w:highlight w:val="none"/>
                <w:vertAlign w:val="superscript"/>
                <w:lang w:eastAsia="zh-CN"/>
              </w:rPr>
              <w:t>3</w:t>
            </w:r>
            <w:r>
              <w:rPr>
                <w:rFonts w:hint="eastAsia" w:ascii="Times New Roman" w:hAnsi="Times New Roman" w:eastAsia="仿宋_GB2312"/>
                <w:sz w:val="18"/>
                <w:szCs w:val="18"/>
                <w:highlight w:val="none"/>
                <w:lang w:eastAsia="zh-CN"/>
              </w:rPr>
              <w:t>/min</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903.78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55.41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848.37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2.00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61.62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725.13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86.0 </w:t>
            </w: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6007</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离心水泵 单级功率17KW</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150.10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11.08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139.02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0.66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61.62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98.35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89.0 </w:t>
            </w: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1.11 </w:t>
            </w: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8030（水）</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移动式50kW柴油发电机</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683.39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41.28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642.12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1.8</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61.62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531.20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63.0 </w:t>
            </w: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bl>
    <w:p>
      <w:pPr>
        <w:widowControl/>
        <w:adjustRightInd w:val="0"/>
        <w:snapToGrid w:val="0"/>
        <w:spacing w:after="0" w:line="240" w:lineRule="auto"/>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注：一类费用中拆旧费和修理及替换设备费均已扣税，拆旧费增值税13%、修理及替换设备费增值税9%计。</w:t>
      </w:r>
    </w:p>
    <w:p>
      <w:pPr>
        <w:rPr>
          <w:highlight w:val="none"/>
          <w:lang w:eastAsia="zh-CN"/>
        </w:rPr>
      </w:pPr>
    </w:p>
    <w:p>
      <w:pPr>
        <w:pStyle w:val="32"/>
        <w:ind w:firstLine="480"/>
        <w:rPr>
          <w:highlight w:val="none"/>
        </w:rPr>
      </w:pPr>
    </w:p>
    <w:p>
      <w:pPr>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br w:type="page"/>
      </w:r>
    </w:p>
    <w:p>
      <w:pPr>
        <w:adjustRightInd w:val="0"/>
        <w:snapToGrid w:val="0"/>
        <w:spacing w:line="36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表7-</w:t>
      </w:r>
      <w:r>
        <w:rPr>
          <w:rFonts w:hint="eastAsia" w:ascii="Times New Roman" w:hAnsi="Times New Roman" w:eastAsia="黑体"/>
          <w:kern w:val="2"/>
          <w:sz w:val="21"/>
          <w:szCs w:val="24"/>
          <w:highlight w:val="none"/>
          <w:lang w:eastAsia="zh-CN"/>
        </w:rPr>
        <w:t xml:space="preserve">10-2 </w:t>
      </w:r>
      <w:r>
        <w:rPr>
          <w:rFonts w:ascii="Times New Roman" w:hAnsi="Times New Roman" w:eastAsia="黑体"/>
          <w:kern w:val="2"/>
          <w:sz w:val="21"/>
          <w:szCs w:val="24"/>
          <w:highlight w:val="none"/>
          <w:lang w:eastAsia="zh-CN"/>
        </w:rPr>
        <w:t>机械台班单价计算表</w:t>
      </w:r>
      <w:r>
        <w:rPr>
          <w:rFonts w:hint="eastAsia" w:ascii="Times New Roman" w:hAnsi="Times New Roman" w:eastAsia="黑体"/>
          <w:kern w:val="2"/>
          <w:sz w:val="21"/>
          <w:szCs w:val="24"/>
          <w:highlight w:val="none"/>
          <w:lang w:eastAsia="zh-CN"/>
        </w:rPr>
        <w:t>（三类区疏勒县、喀什市）</w:t>
      </w:r>
    </w:p>
    <w:tbl>
      <w:tblPr>
        <w:tblStyle w:val="97"/>
        <w:tblW w:w="1420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97"/>
        <w:gridCol w:w="2849"/>
        <w:gridCol w:w="1183"/>
        <w:gridCol w:w="890"/>
        <w:gridCol w:w="921"/>
        <w:gridCol w:w="668"/>
        <w:gridCol w:w="884"/>
        <w:gridCol w:w="901"/>
        <w:gridCol w:w="560"/>
        <w:gridCol w:w="705"/>
        <w:gridCol w:w="637"/>
        <w:gridCol w:w="648"/>
        <w:gridCol w:w="745"/>
        <w:gridCol w:w="654"/>
        <w:gridCol w:w="478"/>
        <w:gridCol w:w="58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897"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定额编号</w:t>
            </w:r>
          </w:p>
        </w:tc>
        <w:tc>
          <w:tcPr>
            <w:tcW w:w="2849"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机械名称及规格</w:t>
            </w:r>
          </w:p>
        </w:tc>
        <w:tc>
          <w:tcPr>
            <w:tcW w:w="1183"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台班费（元）</w:t>
            </w:r>
          </w:p>
        </w:tc>
        <w:tc>
          <w:tcPr>
            <w:tcW w:w="890"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一类费用小计（元）</w:t>
            </w:r>
          </w:p>
        </w:tc>
        <w:tc>
          <w:tcPr>
            <w:tcW w:w="8390" w:type="dxa"/>
            <w:gridSpan w:val="1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二类费用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897"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2849"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118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89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921"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二类费用合计（元）</w:t>
            </w:r>
          </w:p>
        </w:tc>
        <w:tc>
          <w:tcPr>
            <w:tcW w:w="1552" w:type="dxa"/>
            <w:gridSpan w:val="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人工费（元/日）</w:t>
            </w:r>
          </w:p>
        </w:tc>
        <w:tc>
          <w:tcPr>
            <w:tcW w:w="901" w:type="dxa"/>
            <w:vMerge w:val="restart"/>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动力燃料费小计（元）</w:t>
            </w:r>
          </w:p>
        </w:tc>
        <w:tc>
          <w:tcPr>
            <w:tcW w:w="1265" w:type="dxa"/>
            <w:gridSpan w:val="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汽油（元/kg）</w:t>
            </w:r>
          </w:p>
        </w:tc>
        <w:tc>
          <w:tcPr>
            <w:tcW w:w="1285" w:type="dxa"/>
            <w:gridSpan w:val="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柴油（元/kg）</w:t>
            </w:r>
          </w:p>
        </w:tc>
        <w:tc>
          <w:tcPr>
            <w:tcW w:w="1399" w:type="dxa"/>
            <w:gridSpan w:val="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电（元/kw.h）</w:t>
            </w:r>
          </w:p>
        </w:tc>
        <w:tc>
          <w:tcPr>
            <w:tcW w:w="1067" w:type="dxa"/>
            <w:gridSpan w:val="2"/>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风（元/m</w:t>
            </w:r>
            <w:r>
              <w:rPr>
                <w:rFonts w:ascii="Times New Roman" w:hAnsi="Times New Roman" w:eastAsia="仿宋_GB2312"/>
                <w:sz w:val="18"/>
                <w:szCs w:val="18"/>
                <w:highlight w:val="none"/>
                <w:vertAlign w:val="superscript"/>
                <w:lang w:eastAsia="zh-CN"/>
              </w:rPr>
              <w:t>3</w:t>
            </w:r>
            <w:r>
              <w:rPr>
                <w:rFonts w:ascii="Times New Roman" w:hAnsi="Times New Roman" w:eastAsia="仿宋_GB2312"/>
                <w:sz w:val="18"/>
                <w:szCs w:val="18"/>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897"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2849"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1183"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890"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92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工日</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金额</w:t>
            </w:r>
          </w:p>
        </w:tc>
        <w:tc>
          <w:tcPr>
            <w:tcW w:w="901" w:type="dxa"/>
            <w:vMerge w:val="continue"/>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数量</w:t>
            </w: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计入工程施工费单价</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数量</w:t>
            </w: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计入工程施工费单价</w:t>
            </w: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数量</w:t>
            </w: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金额</w:t>
            </w: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数量</w:t>
            </w: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ascii="Times New Roman" w:hAnsi="Times New Roman" w:eastAsia="仿宋_GB2312"/>
                <w:sz w:val="18"/>
                <w:szCs w:val="18"/>
                <w:highlight w:val="none"/>
                <w:lang w:eastAsia="zh-CN"/>
              </w:rPr>
              <w:t>金额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1004</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单斗挖掘机 斗容1m</w:t>
            </w:r>
            <w:r>
              <w:rPr>
                <w:rFonts w:hint="eastAsia" w:ascii="Times New Roman" w:hAnsi="Times New Roman" w:eastAsia="仿宋_GB2312"/>
                <w:sz w:val="18"/>
                <w:szCs w:val="18"/>
                <w:highlight w:val="none"/>
                <w:vertAlign w:val="superscript"/>
                <w:lang w:eastAsia="zh-CN"/>
              </w:rPr>
              <w:t>3</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751.06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304.57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446.49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2.00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61.25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324.00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72.0 </w:t>
            </w: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4.50 </w:t>
            </w: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1009</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装载机 斗容1.5m</w:t>
            </w:r>
            <w:r>
              <w:rPr>
                <w:rFonts w:hint="eastAsia" w:ascii="Times New Roman" w:hAnsi="Times New Roman" w:eastAsia="仿宋_GB2312"/>
                <w:sz w:val="18"/>
                <w:szCs w:val="18"/>
                <w:highlight w:val="none"/>
                <w:vertAlign w:val="superscript"/>
                <w:lang w:eastAsia="zh-CN"/>
              </w:rPr>
              <w:t>3</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473.62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121.63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351.99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2.00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61.25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229.50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51.0 </w:t>
            </w: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4.50 </w:t>
            </w: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1013</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推土机 功率59kw</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388.76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68.27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320.49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2.00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61.25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198.00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44.0 </w:t>
            </w: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4.50 </w:t>
            </w: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1014</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推土机 功率74KW</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557.70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187.70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369.99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2.00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61.25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247.50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55.0 </w:t>
            </w: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4.50 </w:t>
            </w: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4012</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自卸汽车 柴油型 载重量8t</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519.67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185.68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333.99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2.00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61.25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211.50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47.0 </w:t>
            </w: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4.50 </w:t>
            </w: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4038</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洒水车 容量4800L</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241.35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10.10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231.25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1.00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61.25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170.00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34 </w:t>
            </w: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5.00 </w:t>
            </w: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60001</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电动空气压缩机 排气量3m</w:t>
            </w:r>
            <w:r>
              <w:rPr>
                <w:rFonts w:hint="eastAsia" w:ascii="Times New Roman" w:hAnsi="Times New Roman" w:eastAsia="仿宋_GB2312"/>
                <w:sz w:val="18"/>
                <w:szCs w:val="18"/>
                <w:highlight w:val="none"/>
                <w:vertAlign w:val="superscript"/>
                <w:lang w:eastAsia="zh-CN"/>
              </w:rPr>
              <w:t>3</w:t>
            </w:r>
            <w:r>
              <w:rPr>
                <w:rFonts w:hint="eastAsia" w:ascii="Times New Roman" w:hAnsi="Times New Roman" w:eastAsia="仿宋_GB2312"/>
                <w:sz w:val="18"/>
                <w:szCs w:val="18"/>
                <w:highlight w:val="none"/>
                <w:lang w:eastAsia="zh-CN"/>
              </w:rPr>
              <w:t>/min</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201.46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26.45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175.00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1.00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61.25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113.76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103.0 </w:t>
            </w: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1.10 </w:t>
            </w: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6005</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油动空气压缩机 移动式 排气量9m</w:t>
            </w:r>
            <w:r>
              <w:rPr>
                <w:rFonts w:hint="eastAsia" w:ascii="Times New Roman" w:hAnsi="Times New Roman" w:eastAsia="仿宋_GB2312"/>
                <w:sz w:val="18"/>
                <w:szCs w:val="18"/>
                <w:highlight w:val="none"/>
                <w:vertAlign w:val="superscript"/>
                <w:lang w:eastAsia="zh-CN"/>
              </w:rPr>
              <w:t>3</w:t>
            </w:r>
            <w:r>
              <w:rPr>
                <w:rFonts w:hint="eastAsia" w:ascii="Times New Roman" w:hAnsi="Times New Roman" w:eastAsia="仿宋_GB2312"/>
                <w:sz w:val="18"/>
                <w:szCs w:val="18"/>
                <w:highlight w:val="none"/>
                <w:lang w:eastAsia="zh-CN"/>
              </w:rPr>
              <w:t>/min</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903.03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55.41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847.62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2.00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61.25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725.13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86.0 </w:t>
            </w: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6007</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离心水泵 单级功率17KW</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149.80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11.08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138.72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0.66 </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61.25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98.29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89.0 </w:t>
            </w: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1.10 </w:t>
            </w: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89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8030（水）</w:t>
            </w:r>
          </w:p>
        </w:tc>
        <w:tc>
          <w:tcPr>
            <w:tcW w:w="284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移动式50kW柴油发电机</w:t>
            </w:r>
          </w:p>
        </w:tc>
        <w:tc>
          <w:tcPr>
            <w:tcW w:w="1183"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682.72 </w:t>
            </w:r>
          </w:p>
        </w:tc>
        <w:tc>
          <w:tcPr>
            <w:tcW w:w="89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41.28 </w:t>
            </w:r>
          </w:p>
        </w:tc>
        <w:tc>
          <w:tcPr>
            <w:tcW w:w="92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641.44 </w:t>
            </w:r>
          </w:p>
        </w:tc>
        <w:tc>
          <w:tcPr>
            <w:tcW w:w="66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1.8</w:t>
            </w:r>
          </w:p>
        </w:tc>
        <w:tc>
          <w:tcPr>
            <w:tcW w:w="88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61.25 </w:t>
            </w:r>
          </w:p>
        </w:tc>
        <w:tc>
          <w:tcPr>
            <w:tcW w:w="901"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531.20 </w:t>
            </w:r>
          </w:p>
        </w:tc>
        <w:tc>
          <w:tcPr>
            <w:tcW w:w="560"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0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37"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r>
              <w:rPr>
                <w:rFonts w:hint="eastAsia" w:ascii="Times New Roman" w:hAnsi="Times New Roman" w:eastAsia="仿宋_GB2312"/>
                <w:sz w:val="18"/>
                <w:szCs w:val="18"/>
                <w:highlight w:val="none"/>
                <w:lang w:eastAsia="zh-CN"/>
              </w:rPr>
              <w:t xml:space="preserve">63.0 </w:t>
            </w:r>
          </w:p>
        </w:tc>
        <w:tc>
          <w:tcPr>
            <w:tcW w:w="64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745"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654"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478"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c>
          <w:tcPr>
            <w:tcW w:w="589" w:type="dxa"/>
            <w:tcBorders>
              <w:tl2br w:val="nil"/>
              <w:tr2bl w:val="nil"/>
            </w:tcBorders>
            <w:shd w:val="clear" w:color="auto" w:fill="auto"/>
            <w:vAlign w:val="center"/>
          </w:tcPr>
          <w:p>
            <w:pPr>
              <w:widowControl/>
              <w:adjustRightInd w:val="0"/>
              <w:snapToGrid w:val="0"/>
              <w:spacing w:after="0" w:line="240" w:lineRule="auto"/>
              <w:jc w:val="center"/>
              <w:rPr>
                <w:rFonts w:ascii="Times New Roman" w:hAnsi="Times New Roman" w:eastAsia="仿宋_GB2312"/>
                <w:sz w:val="18"/>
                <w:szCs w:val="18"/>
                <w:highlight w:val="none"/>
                <w:lang w:eastAsia="zh-CN"/>
              </w:rPr>
            </w:pPr>
          </w:p>
        </w:tc>
      </w:tr>
    </w:tbl>
    <w:p>
      <w:pPr>
        <w:rPr>
          <w:highlight w:val="none"/>
          <w:lang w:eastAsia="zh-CN"/>
        </w:rPr>
        <w:sectPr>
          <w:pgSz w:w="16840" w:h="11920" w:orient="landscape"/>
          <w:pgMar w:top="1418" w:right="1418" w:bottom="1610" w:left="1418" w:header="879" w:footer="1009" w:gutter="0"/>
          <w:cols w:space="720" w:num="1"/>
          <w:docGrid w:linePitch="299" w:charSpace="0"/>
        </w:sectPr>
      </w:pPr>
      <w:r>
        <w:rPr>
          <w:rFonts w:hint="eastAsia" w:ascii="Times New Roman" w:hAnsi="Times New Roman" w:eastAsia="仿宋_GB2312"/>
          <w:sz w:val="18"/>
          <w:szCs w:val="18"/>
          <w:highlight w:val="none"/>
          <w:lang w:eastAsia="zh-CN"/>
        </w:rPr>
        <w:t>注：一类费用中拆旧费和修理及替换设备费均已扣税，拆旧费增值税13%、修理及替换设备费增值税9%计。</w:t>
      </w:r>
    </w:p>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表7-1</w:t>
      </w:r>
      <w:r>
        <w:rPr>
          <w:rFonts w:hint="eastAsia" w:ascii="Times New Roman" w:hAnsi="Times New Roman" w:eastAsia="黑体"/>
          <w:kern w:val="2"/>
          <w:sz w:val="21"/>
          <w:szCs w:val="24"/>
          <w:highlight w:val="none"/>
          <w:lang w:eastAsia="zh-CN"/>
        </w:rPr>
        <w:t xml:space="preserve">1-1 </w:t>
      </w:r>
      <w:r>
        <w:rPr>
          <w:rFonts w:ascii="Times New Roman" w:hAnsi="Times New Roman" w:eastAsia="黑体"/>
          <w:kern w:val="2"/>
          <w:sz w:val="21"/>
          <w:szCs w:val="24"/>
          <w:highlight w:val="none"/>
          <w:lang w:eastAsia="zh-CN"/>
        </w:rPr>
        <w:t>工程施工费单价分析表</w:t>
      </w:r>
      <w:r>
        <w:rPr>
          <w:rFonts w:hint="eastAsia" w:ascii="Times New Roman" w:hAnsi="Times New Roman" w:eastAsia="黑体"/>
          <w:kern w:val="2"/>
          <w:sz w:val="21"/>
          <w:szCs w:val="24"/>
          <w:highlight w:val="none"/>
          <w:lang w:eastAsia="zh-CN"/>
        </w:rPr>
        <w:t>（四类区伽师县）</w:t>
      </w:r>
    </w:p>
    <w:tbl>
      <w:tblPr>
        <w:tblStyle w:val="97"/>
        <w:tblW w:w="9108" w:type="dxa"/>
        <w:tblInd w:w="0" w:type="dxa"/>
        <w:tblLayout w:type="fixed"/>
        <w:tblCellMar>
          <w:top w:w="0" w:type="dxa"/>
          <w:left w:w="108" w:type="dxa"/>
          <w:bottom w:w="0" w:type="dxa"/>
          <w:right w:w="108" w:type="dxa"/>
        </w:tblCellMar>
      </w:tblPr>
      <w:tblGrid>
        <w:gridCol w:w="1298"/>
        <w:gridCol w:w="2527"/>
        <w:gridCol w:w="1062"/>
        <w:gridCol w:w="1064"/>
        <w:gridCol w:w="1618"/>
        <w:gridCol w:w="115"/>
        <w:gridCol w:w="1424"/>
      </w:tblGrid>
      <w:tr>
        <w:tblPrEx>
          <w:tblLayout w:type="fixed"/>
          <w:tblCellMar>
            <w:top w:w="0" w:type="dxa"/>
            <w:left w:w="108" w:type="dxa"/>
            <w:bottom w:w="0" w:type="dxa"/>
            <w:right w:w="108" w:type="dxa"/>
          </w:tblCellMar>
        </w:tblPrEx>
        <w:trPr>
          <w:trHeight w:val="340" w:hRule="atLeast"/>
        </w:trPr>
        <w:tc>
          <w:tcPr>
            <w:tcW w:w="1298"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定额编号</w:t>
            </w:r>
          </w:p>
        </w:tc>
        <w:tc>
          <w:tcPr>
            <w:tcW w:w="2527"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1030</w:t>
            </w:r>
            <w:r>
              <w:rPr>
                <w:rFonts w:hint="eastAsia" w:ascii="Times New Roman" w:hAnsi="Times New Roman" w:eastAsia="仿宋"/>
                <w:color w:val="000000"/>
                <w:sz w:val="20"/>
                <w:szCs w:val="20"/>
                <w:highlight w:val="none"/>
                <w:lang w:eastAsia="zh-CN" w:bidi="ar"/>
              </w:rPr>
              <w:t>3</w:t>
            </w:r>
          </w:p>
        </w:tc>
        <w:tc>
          <w:tcPr>
            <w:tcW w:w="3744" w:type="dxa"/>
            <w:gridSpan w:val="3"/>
            <w:tcBorders>
              <w:top w:val="nil"/>
              <w:left w:val="nil"/>
              <w:bottom w:val="nil"/>
              <w:right w:val="nil"/>
            </w:tcBorders>
            <w:shd w:val="clear" w:color="auto" w:fill="auto"/>
            <w:vAlign w:val="bottom"/>
          </w:tcPr>
          <w:p>
            <w:pPr>
              <w:widowControl/>
              <w:spacing w:after="0" w:line="240" w:lineRule="auto"/>
              <w:jc w:val="center"/>
              <w:textAlignment w:val="bottom"/>
              <w:rPr>
                <w:rFonts w:ascii="Times New Roman" w:hAnsi="Times New Roman" w:eastAsia="仿宋"/>
                <w:color w:val="000000"/>
                <w:sz w:val="16"/>
                <w:szCs w:val="16"/>
                <w:highlight w:val="none"/>
                <w:lang w:eastAsia="zh-CN"/>
              </w:rPr>
            </w:pPr>
            <w:r>
              <w:rPr>
                <w:rFonts w:ascii="Times New Roman" w:hAnsi="Times New Roman" w:eastAsia="仿宋"/>
                <w:color w:val="000000"/>
                <w:sz w:val="16"/>
                <w:szCs w:val="16"/>
                <w:highlight w:val="none"/>
                <w:lang w:eastAsia="zh-CN" w:bidi="ar"/>
              </w:rPr>
              <w:t>推土机推土（一二类土，推土距离10-20m）</w:t>
            </w:r>
          </w:p>
        </w:tc>
        <w:tc>
          <w:tcPr>
            <w:tcW w:w="1539" w:type="dxa"/>
            <w:gridSpan w:val="2"/>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16"/>
                <w:szCs w:val="16"/>
                <w:highlight w:val="none"/>
              </w:rPr>
            </w:pPr>
            <w:r>
              <w:rPr>
                <w:rFonts w:ascii="Times New Roman" w:hAnsi="Times New Roman" w:eastAsia="仿宋"/>
                <w:color w:val="000000"/>
                <w:sz w:val="16"/>
                <w:szCs w:val="16"/>
                <w:highlight w:val="none"/>
                <w:lang w:eastAsia="zh-CN" w:bidi="ar"/>
              </w:rPr>
              <w:t>单位：元/100m</w:t>
            </w:r>
            <w:r>
              <w:rPr>
                <w:rFonts w:ascii="Times New Roman" w:hAnsi="Times New Roman" w:eastAsia="仿宋"/>
                <w:color w:val="000000"/>
                <w:sz w:val="16"/>
                <w:szCs w:val="16"/>
                <w:highlight w:val="none"/>
                <w:vertAlign w:val="superscript"/>
                <w:lang w:eastAsia="zh-CN" w:bidi="ar"/>
              </w:rPr>
              <w:t>3</w:t>
            </w:r>
          </w:p>
        </w:tc>
      </w:tr>
      <w:tr>
        <w:tblPrEx>
          <w:tblLayout w:type="fixed"/>
          <w:tblCellMar>
            <w:top w:w="0" w:type="dxa"/>
            <w:left w:w="108" w:type="dxa"/>
            <w:bottom w:w="0" w:type="dxa"/>
            <w:right w:w="108" w:type="dxa"/>
          </w:tblCellMar>
        </w:tblPrEx>
        <w:trPr>
          <w:trHeight w:val="340" w:hRule="atLeast"/>
        </w:trPr>
        <w:tc>
          <w:tcPr>
            <w:tcW w:w="1298" w:type="dxa"/>
            <w:tcBorders>
              <w:top w:val="nil"/>
              <w:left w:val="nil"/>
              <w:bottom w:val="single" w:color="000000" w:sz="12" w:space="0"/>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工作内容：</w:t>
            </w:r>
          </w:p>
        </w:tc>
        <w:tc>
          <w:tcPr>
            <w:tcW w:w="3589" w:type="dxa"/>
            <w:gridSpan w:val="2"/>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推松、运送、卸除、拖平、空回</w:t>
            </w:r>
          </w:p>
        </w:tc>
        <w:tc>
          <w:tcPr>
            <w:tcW w:w="1064" w:type="dxa"/>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c>
          <w:tcPr>
            <w:tcW w:w="1618" w:type="dxa"/>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c>
          <w:tcPr>
            <w:tcW w:w="1539" w:type="dxa"/>
            <w:gridSpan w:val="2"/>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序号</w:t>
            </w:r>
          </w:p>
        </w:tc>
        <w:tc>
          <w:tcPr>
            <w:tcW w:w="25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名称</w:t>
            </w:r>
          </w:p>
        </w:tc>
        <w:tc>
          <w:tcPr>
            <w:tcW w:w="106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单位</w:t>
            </w:r>
          </w:p>
        </w:tc>
        <w:tc>
          <w:tcPr>
            <w:tcW w:w="106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数量</w:t>
            </w:r>
          </w:p>
        </w:tc>
        <w:tc>
          <w:tcPr>
            <w:tcW w:w="1618"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单价</w:t>
            </w:r>
          </w:p>
        </w:tc>
        <w:tc>
          <w:tcPr>
            <w:tcW w:w="1539"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合计</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138.13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直接工程费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133.33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1</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人工费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10.19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甲类工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61.62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0.00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乙类工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0.20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48.55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9.71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9.71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0.49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2</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机械费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123.14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推土机74kw</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0.21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558.44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117.27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117.27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5.86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措施费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3.60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133.33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4.80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138.13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6.91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三</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利润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145.04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4.35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材料价差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45.41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柴油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kg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11.55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3.93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45.41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五</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税金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9.00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194.80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17.53 </w:t>
            </w:r>
          </w:p>
        </w:tc>
      </w:tr>
      <w:tr>
        <w:tblPrEx>
          <w:tblLayout w:type="fixed"/>
          <w:tblCellMar>
            <w:top w:w="0" w:type="dxa"/>
            <w:left w:w="108" w:type="dxa"/>
            <w:bottom w:w="0" w:type="dxa"/>
            <w:right w:w="108" w:type="dxa"/>
          </w:tblCellMar>
        </w:tblPrEx>
        <w:trPr>
          <w:trHeight w:val="283" w:hRule="atLeast"/>
        </w:trPr>
        <w:tc>
          <w:tcPr>
            <w:tcW w:w="3825"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合计</w:t>
            </w:r>
          </w:p>
        </w:tc>
        <w:tc>
          <w:tcPr>
            <w:tcW w:w="106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212.33 </w:t>
            </w:r>
          </w:p>
        </w:tc>
      </w:tr>
      <w:tr>
        <w:tblPrEx>
          <w:tblLayout w:type="fixed"/>
          <w:tblCellMar>
            <w:top w:w="0" w:type="dxa"/>
            <w:left w:w="108" w:type="dxa"/>
            <w:bottom w:w="0" w:type="dxa"/>
            <w:right w:w="108" w:type="dxa"/>
          </w:tblCellMar>
        </w:tblPrEx>
        <w:trPr>
          <w:trHeight w:val="340" w:hRule="atLeast"/>
        </w:trPr>
        <w:tc>
          <w:tcPr>
            <w:tcW w:w="9108" w:type="dxa"/>
            <w:gridSpan w:val="7"/>
            <w:tcBorders>
              <w:top w:val="single" w:color="000000" w:sz="12" w:space="0"/>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注：本定额适用于推土层＞0.3m，推土上坡坡度≤5%；土层厚度＜0.3m时，推土机定额乘以系数1.25；推土上坡坡度5%-10%时，推土机乘以系数1.09。</w:t>
            </w:r>
          </w:p>
        </w:tc>
      </w:tr>
      <w:tr>
        <w:tblPrEx>
          <w:tblLayout w:type="fixed"/>
          <w:tblCellMar>
            <w:top w:w="0" w:type="dxa"/>
            <w:left w:w="108" w:type="dxa"/>
            <w:bottom w:w="0" w:type="dxa"/>
            <w:right w:w="108" w:type="dxa"/>
          </w:tblCellMar>
        </w:tblPrEx>
        <w:trPr>
          <w:trHeight w:val="340" w:hRule="atLeast"/>
        </w:trPr>
        <w:tc>
          <w:tcPr>
            <w:tcW w:w="1298"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定额编号</w:t>
            </w:r>
          </w:p>
        </w:tc>
        <w:tc>
          <w:tcPr>
            <w:tcW w:w="2527"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XB40012</w:t>
            </w:r>
          </w:p>
        </w:tc>
        <w:tc>
          <w:tcPr>
            <w:tcW w:w="3744" w:type="dxa"/>
            <w:gridSpan w:val="3"/>
            <w:tcBorders>
              <w:top w:val="nil"/>
              <w:left w:val="nil"/>
              <w:bottom w:val="nil"/>
              <w:right w:val="nil"/>
            </w:tcBorders>
            <w:shd w:val="clear" w:color="auto" w:fill="auto"/>
            <w:vAlign w:val="bottom"/>
          </w:tcPr>
          <w:p>
            <w:pPr>
              <w:widowControl/>
              <w:spacing w:after="0" w:line="240" w:lineRule="auto"/>
              <w:jc w:val="center"/>
              <w:textAlignment w:val="bottom"/>
              <w:rPr>
                <w:rFonts w:ascii="Times New Roman" w:hAnsi="Times New Roman" w:eastAsia="仿宋"/>
                <w:color w:val="000000"/>
                <w:sz w:val="16"/>
                <w:szCs w:val="16"/>
                <w:highlight w:val="none"/>
                <w:lang w:eastAsia="zh-CN"/>
              </w:rPr>
            </w:pPr>
            <w:r>
              <w:rPr>
                <w:rFonts w:ascii="Times New Roman" w:hAnsi="Times New Roman" w:eastAsia="仿宋"/>
                <w:color w:val="000000"/>
                <w:sz w:val="16"/>
                <w:szCs w:val="16"/>
                <w:highlight w:val="none"/>
                <w:lang w:eastAsia="zh-CN" w:bidi="ar"/>
              </w:rPr>
              <w:t>混凝土拆除-机械拆除、无钢筋</w:t>
            </w:r>
          </w:p>
        </w:tc>
        <w:tc>
          <w:tcPr>
            <w:tcW w:w="1539" w:type="dxa"/>
            <w:gridSpan w:val="2"/>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16"/>
                <w:szCs w:val="16"/>
                <w:highlight w:val="none"/>
              </w:rPr>
            </w:pPr>
            <w:r>
              <w:rPr>
                <w:rFonts w:ascii="Times New Roman" w:hAnsi="Times New Roman" w:eastAsia="仿宋"/>
                <w:color w:val="000000"/>
                <w:sz w:val="16"/>
                <w:szCs w:val="16"/>
                <w:highlight w:val="none"/>
                <w:lang w:eastAsia="zh-CN" w:bidi="ar"/>
              </w:rPr>
              <w:t>单位：元/100m</w:t>
            </w:r>
            <w:r>
              <w:rPr>
                <w:rFonts w:ascii="Times New Roman" w:hAnsi="Times New Roman" w:eastAsia="仿宋"/>
                <w:color w:val="000000"/>
                <w:sz w:val="16"/>
                <w:szCs w:val="16"/>
                <w:highlight w:val="none"/>
                <w:vertAlign w:val="superscript"/>
                <w:lang w:eastAsia="zh-CN" w:bidi="ar"/>
              </w:rPr>
              <w:t>3</w:t>
            </w:r>
          </w:p>
        </w:tc>
      </w:tr>
      <w:tr>
        <w:tblPrEx>
          <w:tblLayout w:type="fixed"/>
          <w:tblCellMar>
            <w:top w:w="0" w:type="dxa"/>
            <w:left w:w="108" w:type="dxa"/>
            <w:bottom w:w="0" w:type="dxa"/>
            <w:right w:w="108" w:type="dxa"/>
          </w:tblCellMar>
        </w:tblPrEx>
        <w:trPr>
          <w:trHeight w:val="340" w:hRule="atLeast"/>
        </w:trPr>
        <w:tc>
          <w:tcPr>
            <w:tcW w:w="1298"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适用范围：</w:t>
            </w:r>
          </w:p>
        </w:tc>
        <w:tc>
          <w:tcPr>
            <w:tcW w:w="3589" w:type="dxa"/>
            <w:gridSpan w:val="2"/>
            <w:tcBorders>
              <w:top w:val="nil"/>
              <w:left w:val="nil"/>
              <w:bottom w:val="nil"/>
              <w:right w:val="nil"/>
            </w:tcBorders>
            <w:shd w:val="clear" w:color="auto" w:fill="auto"/>
            <w:vAlign w:val="bottom"/>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旧混凝土或旧钢筋混凝土拆除</w:t>
            </w:r>
          </w:p>
        </w:tc>
        <w:tc>
          <w:tcPr>
            <w:tcW w:w="1064" w:type="dxa"/>
            <w:tcBorders>
              <w:top w:val="nil"/>
              <w:left w:val="nil"/>
              <w:bottom w:val="nil"/>
              <w:right w:val="nil"/>
            </w:tcBorders>
            <w:shd w:val="clear" w:color="auto" w:fill="auto"/>
            <w:vAlign w:val="bottom"/>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nil"/>
              <w:left w:val="nil"/>
              <w:bottom w:val="nil"/>
              <w:right w:val="nil"/>
            </w:tcBorders>
            <w:shd w:val="clear" w:color="auto" w:fill="auto"/>
            <w:vAlign w:val="bottom"/>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nil"/>
              <w:left w:val="nil"/>
              <w:bottom w:val="nil"/>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r>
      <w:tr>
        <w:tblPrEx>
          <w:tblLayout w:type="fixed"/>
          <w:tblCellMar>
            <w:top w:w="0" w:type="dxa"/>
            <w:left w:w="108" w:type="dxa"/>
            <w:bottom w:w="0" w:type="dxa"/>
            <w:right w:w="108" w:type="dxa"/>
          </w:tblCellMar>
        </w:tblPrEx>
        <w:trPr>
          <w:trHeight w:val="340" w:hRule="atLeast"/>
        </w:trPr>
        <w:tc>
          <w:tcPr>
            <w:tcW w:w="1298" w:type="dxa"/>
            <w:tcBorders>
              <w:top w:val="nil"/>
              <w:left w:val="nil"/>
              <w:bottom w:val="single" w:color="000000" w:sz="12" w:space="0"/>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工作内容：</w:t>
            </w:r>
          </w:p>
        </w:tc>
        <w:tc>
          <w:tcPr>
            <w:tcW w:w="2527" w:type="dxa"/>
            <w:tcBorders>
              <w:top w:val="nil"/>
              <w:left w:val="nil"/>
              <w:bottom w:val="single" w:color="000000" w:sz="12" w:space="0"/>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凿除、清碴、转移地点等</w:t>
            </w:r>
          </w:p>
        </w:tc>
        <w:tc>
          <w:tcPr>
            <w:tcW w:w="1062" w:type="dxa"/>
            <w:tcBorders>
              <w:top w:val="nil"/>
              <w:left w:val="nil"/>
              <w:bottom w:val="single" w:color="000000" w:sz="12" w:space="0"/>
              <w:right w:val="nil"/>
            </w:tcBorders>
            <w:shd w:val="clear" w:color="auto" w:fill="auto"/>
            <w:vAlign w:val="bottom"/>
          </w:tcPr>
          <w:p>
            <w:pPr>
              <w:widowControl/>
              <w:spacing w:after="0" w:line="240" w:lineRule="auto"/>
              <w:jc w:val="center"/>
              <w:rPr>
                <w:rFonts w:ascii="Times New Roman" w:hAnsi="Times New Roman" w:eastAsia="仿宋"/>
                <w:color w:val="000000"/>
                <w:sz w:val="20"/>
                <w:szCs w:val="20"/>
                <w:highlight w:val="none"/>
                <w:lang w:eastAsia="zh-CN"/>
              </w:rPr>
            </w:pPr>
          </w:p>
        </w:tc>
        <w:tc>
          <w:tcPr>
            <w:tcW w:w="1064" w:type="dxa"/>
            <w:tcBorders>
              <w:top w:val="nil"/>
              <w:left w:val="nil"/>
              <w:bottom w:val="single" w:color="000000" w:sz="12" w:space="0"/>
              <w:right w:val="nil"/>
            </w:tcBorders>
            <w:shd w:val="clear" w:color="auto" w:fill="auto"/>
            <w:vAlign w:val="bottom"/>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nil"/>
              <w:left w:val="nil"/>
              <w:bottom w:val="single" w:color="000000" w:sz="12" w:space="0"/>
              <w:right w:val="nil"/>
            </w:tcBorders>
            <w:shd w:val="clear" w:color="auto" w:fill="auto"/>
            <w:vAlign w:val="bottom"/>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序号</w:t>
            </w:r>
          </w:p>
        </w:tc>
        <w:tc>
          <w:tcPr>
            <w:tcW w:w="25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名称</w:t>
            </w:r>
          </w:p>
        </w:tc>
        <w:tc>
          <w:tcPr>
            <w:tcW w:w="106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单位</w:t>
            </w:r>
          </w:p>
        </w:tc>
        <w:tc>
          <w:tcPr>
            <w:tcW w:w="106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数量</w:t>
            </w:r>
          </w:p>
        </w:tc>
        <w:tc>
          <w:tcPr>
            <w:tcW w:w="1618"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单价</w:t>
            </w:r>
          </w:p>
        </w:tc>
        <w:tc>
          <w:tcPr>
            <w:tcW w:w="1539"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合计</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5789.47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直接工程费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5588.29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1</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人工费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101.95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甲类工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61.62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0.00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乙类工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2.00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48.55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97.09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97.09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4.85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2</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机械费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5486.34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挖掘机油动</w:t>
            </w:r>
            <w:r>
              <w:rPr>
                <w:rStyle w:val="890"/>
                <w:rFonts w:eastAsia="仿宋"/>
                <w:highlight w:val="none"/>
                <w:lang w:eastAsia="zh-CN" w:bidi="ar"/>
              </w:rPr>
              <w:t>1m</w:t>
            </w:r>
            <w:r>
              <w:rPr>
                <w:rStyle w:val="891"/>
                <w:rFonts w:eastAsia="仿宋"/>
                <w:highlight w:val="none"/>
                <w:lang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6.95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751.81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5225.09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5225.09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261.25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措施费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3.60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5588.29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201.18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5789.47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289.47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三</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利润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6078.95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182.37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材料价差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1967.44</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柴油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kg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500.4</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3.93</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1967.44</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税金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9.00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8228.75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740.59 </w:t>
            </w:r>
          </w:p>
        </w:tc>
      </w:tr>
      <w:tr>
        <w:tblPrEx>
          <w:tblLayout w:type="fixed"/>
          <w:tblCellMar>
            <w:top w:w="0" w:type="dxa"/>
            <w:left w:w="108" w:type="dxa"/>
            <w:bottom w:w="0" w:type="dxa"/>
            <w:right w:w="108" w:type="dxa"/>
          </w:tblCellMar>
        </w:tblPrEx>
        <w:trPr>
          <w:trHeight w:val="312" w:hRule="atLeast"/>
        </w:trPr>
        <w:tc>
          <w:tcPr>
            <w:tcW w:w="3825"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合计</w:t>
            </w:r>
          </w:p>
        </w:tc>
        <w:tc>
          <w:tcPr>
            <w:tcW w:w="106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8969.34 </w:t>
            </w:r>
          </w:p>
        </w:tc>
      </w:tr>
      <w:tr>
        <w:tblPrEx>
          <w:tblLayout w:type="fixed"/>
          <w:tblCellMar>
            <w:top w:w="0" w:type="dxa"/>
            <w:left w:w="108" w:type="dxa"/>
            <w:bottom w:w="0" w:type="dxa"/>
            <w:right w:w="108" w:type="dxa"/>
          </w:tblCellMar>
        </w:tblPrEx>
        <w:trPr>
          <w:trHeight w:val="539" w:hRule="atLeast"/>
        </w:trPr>
        <w:tc>
          <w:tcPr>
            <w:tcW w:w="1298"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2527"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2"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4"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618"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539" w:type="dxa"/>
            <w:gridSpan w:val="2"/>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r>
      <w:tr>
        <w:tblPrEx>
          <w:tblLayout w:type="fixed"/>
          <w:tblCellMar>
            <w:top w:w="0" w:type="dxa"/>
            <w:left w:w="108" w:type="dxa"/>
            <w:bottom w:w="0" w:type="dxa"/>
            <w:right w:w="108" w:type="dxa"/>
          </w:tblCellMar>
        </w:tblPrEx>
        <w:trPr>
          <w:trHeight w:val="340" w:hRule="atLeast"/>
        </w:trPr>
        <w:tc>
          <w:tcPr>
            <w:tcW w:w="1298" w:type="dxa"/>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定额编号：</w:t>
            </w:r>
          </w:p>
        </w:tc>
        <w:tc>
          <w:tcPr>
            <w:tcW w:w="2527" w:type="dxa"/>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[90030]</w:t>
            </w:r>
          </w:p>
        </w:tc>
        <w:tc>
          <w:tcPr>
            <w:tcW w:w="3744" w:type="dxa"/>
            <w:gridSpan w:val="3"/>
            <w:tcBorders>
              <w:top w:val="nil"/>
              <w:left w:val="nil"/>
              <w:bottom w:val="nil"/>
              <w:right w:val="nil"/>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撒播草籽（不覆土）</w:t>
            </w:r>
          </w:p>
        </w:tc>
        <w:tc>
          <w:tcPr>
            <w:tcW w:w="1539" w:type="dxa"/>
            <w:gridSpan w:val="2"/>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 xml:space="preserve"> </w:t>
            </w:r>
            <w:r>
              <w:rPr>
                <w:rStyle w:val="893"/>
                <w:rFonts w:hint="default" w:ascii="Times New Roman" w:hAnsi="Times New Roman" w:eastAsia="仿宋" w:cs="Times New Roman"/>
                <w:highlight w:val="none"/>
                <w:lang w:eastAsia="zh-CN" w:bidi="ar"/>
              </w:rPr>
              <w:t>单位：</w:t>
            </w:r>
            <w:r>
              <w:rPr>
                <w:rStyle w:val="890"/>
                <w:rFonts w:eastAsia="仿宋"/>
                <w:highlight w:val="none"/>
                <w:lang w:eastAsia="zh-CN" w:bidi="ar"/>
              </w:rPr>
              <w:t>hm</w:t>
            </w:r>
            <w:r>
              <w:rPr>
                <w:rStyle w:val="891"/>
                <w:rFonts w:eastAsia="仿宋"/>
                <w:highlight w:val="none"/>
                <w:lang w:eastAsia="zh-CN" w:bidi="ar"/>
              </w:rPr>
              <w:t>2</w:t>
            </w:r>
          </w:p>
        </w:tc>
      </w:tr>
      <w:tr>
        <w:tblPrEx>
          <w:tblLayout w:type="fixed"/>
          <w:tblCellMar>
            <w:top w:w="0" w:type="dxa"/>
            <w:left w:w="108" w:type="dxa"/>
            <w:bottom w:w="0" w:type="dxa"/>
            <w:right w:w="108" w:type="dxa"/>
          </w:tblCellMar>
        </w:tblPrEx>
        <w:trPr>
          <w:trHeight w:val="340" w:hRule="atLeast"/>
        </w:trPr>
        <w:tc>
          <w:tcPr>
            <w:tcW w:w="1298" w:type="dxa"/>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工作内容：</w:t>
            </w:r>
          </w:p>
        </w:tc>
        <w:tc>
          <w:tcPr>
            <w:tcW w:w="7810" w:type="dxa"/>
            <w:gridSpan w:val="6"/>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种子处理、人工撒播草籽、不覆土或用耙、耱、石磙子碾等方法覆土。</w:t>
            </w:r>
          </w:p>
        </w:tc>
      </w:tr>
      <w:tr>
        <w:tblPrEx>
          <w:tblLayout w:type="fixed"/>
          <w:tblCellMar>
            <w:top w:w="0" w:type="dxa"/>
            <w:left w:w="108" w:type="dxa"/>
            <w:bottom w:w="0" w:type="dxa"/>
            <w:right w:w="108" w:type="dxa"/>
          </w:tblCellMar>
        </w:tblPrEx>
        <w:trPr>
          <w:trHeight w:val="289" w:hRule="atLeast"/>
        </w:trPr>
        <w:tc>
          <w:tcPr>
            <w:tcW w:w="129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序号</w:t>
            </w:r>
          </w:p>
        </w:tc>
        <w:tc>
          <w:tcPr>
            <w:tcW w:w="25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项目名称</w:t>
            </w:r>
          </w:p>
        </w:tc>
        <w:tc>
          <w:tcPr>
            <w:tcW w:w="106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单位</w:t>
            </w:r>
          </w:p>
        </w:tc>
        <w:tc>
          <w:tcPr>
            <w:tcW w:w="106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数量</w:t>
            </w:r>
          </w:p>
        </w:tc>
        <w:tc>
          <w:tcPr>
            <w:tcW w:w="1618"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单价</w:t>
            </w:r>
          </w:p>
        </w:tc>
        <w:tc>
          <w:tcPr>
            <w:tcW w:w="1539"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小计</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2702.35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直接工程费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2608.44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1</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人工费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103.99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甲类工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61.62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0.00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乙类工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2.1</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48.55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101.95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2.04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2</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材料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2504.46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草籽</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kg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80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30.69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2455.35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2455.35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49.11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措施费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3.6</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2608.44</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93.90</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5</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2702.35</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135.12</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三</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利润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3</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2837.47</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85.12</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税金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9</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2922.59</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263.03</w:t>
            </w:r>
          </w:p>
        </w:tc>
      </w:tr>
      <w:tr>
        <w:tblPrEx>
          <w:tblLayout w:type="fixed"/>
          <w:tblCellMar>
            <w:top w:w="0" w:type="dxa"/>
            <w:left w:w="108" w:type="dxa"/>
            <w:bottom w:w="0" w:type="dxa"/>
            <w:right w:w="108" w:type="dxa"/>
          </w:tblCellMar>
        </w:tblPrEx>
        <w:trPr>
          <w:trHeight w:val="340" w:hRule="atLeast"/>
        </w:trPr>
        <w:tc>
          <w:tcPr>
            <w:tcW w:w="7569" w:type="dxa"/>
            <w:gridSpan w:val="5"/>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合    计</w:t>
            </w:r>
          </w:p>
        </w:tc>
        <w:tc>
          <w:tcPr>
            <w:tcW w:w="1539"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bidi="ar"/>
              </w:rPr>
            </w:pPr>
            <w:r>
              <w:rPr>
                <w:rFonts w:ascii="Times New Roman" w:hAnsi="Times New Roman" w:eastAsia="仿宋"/>
                <w:color w:val="000000"/>
                <w:sz w:val="20"/>
                <w:szCs w:val="20"/>
                <w:highlight w:val="none"/>
                <w:lang w:eastAsia="zh-CN" w:bidi="ar"/>
              </w:rPr>
              <w:t xml:space="preserve">3185.62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2527"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2"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4"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618"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539" w:type="dxa"/>
            <w:gridSpan w:val="2"/>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r>
      <w:tr>
        <w:tblPrEx>
          <w:tblLayout w:type="fixed"/>
          <w:tblCellMar>
            <w:top w:w="0" w:type="dxa"/>
            <w:left w:w="108" w:type="dxa"/>
            <w:bottom w:w="0" w:type="dxa"/>
            <w:right w:w="108" w:type="dxa"/>
          </w:tblCellMar>
        </w:tblPrEx>
        <w:trPr>
          <w:trHeight w:val="283" w:hRule="atLeast"/>
        </w:trPr>
        <w:tc>
          <w:tcPr>
            <w:tcW w:w="9108" w:type="dxa"/>
            <w:gridSpan w:val="7"/>
            <w:tcBorders>
              <w:top w:val="nil"/>
              <w:left w:val="nil"/>
              <w:bottom w:val="nil"/>
              <w:right w:val="nil"/>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施用有机肥(人工装载、施肥，汽车运距1～1.5km，人工抬运100m)</w:t>
            </w:r>
          </w:p>
        </w:tc>
      </w:tr>
      <w:tr>
        <w:tblPrEx>
          <w:tblLayout w:type="fixed"/>
          <w:tblCellMar>
            <w:top w:w="0" w:type="dxa"/>
            <w:left w:w="108" w:type="dxa"/>
            <w:bottom w:w="0" w:type="dxa"/>
            <w:right w:w="108" w:type="dxa"/>
          </w:tblCellMar>
        </w:tblPrEx>
        <w:trPr>
          <w:trHeight w:val="283" w:hRule="atLeast"/>
        </w:trPr>
        <w:tc>
          <w:tcPr>
            <w:tcW w:w="1298" w:type="dxa"/>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定额编号：</w:t>
            </w:r>
          </w:p>
        </w:tc>
        <w:tc>
          <w:tcPr>
            <w:tcW w:w="2527" w:type="dxa"/>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补001</w:t>
            </w:r>
          </w:p>
        </w:tc>
        <w:tc>
          <w:tcPr>
            <w:tcW w:w="1062" w:type="dxa"/>
            <w:tcBorders>
              <w:top w:val="nil"/>
              <w:left w:val="nil"/>
              <w:bottom w:val="single" w:color="000000" w:sz="12" w:space="0"/>
              <w:right w:val="nil"/>
            </w:tcBorders>
            <w:shd w:val="clear" w:color="auto" w:fill="auto"/>
            <w:vAlign w:val="center"/>
          </w:tcPr>
          <w:p>
            <w:pPr>
              <w:widowControl/>
              <w:spacing w:after="0" w:line="240" w:lineRule="auto"/>
              <w:rPr>
                <w:rFonts w:ascii="Times New Roman" w:hAnsi="Times New Roman" w:eastAsia="仿宋"/>
                <w:color w:val="000000"/>
                <w:sz w:val="20"/>
                <w:szCs w:val="20"/>
                <w:highlight w:val="none"/>
              </w:rPr>
            </w:pPr>
          </w:p>
        </w:tc>
        <w:tc>
          <w:tcPr>
            <w:tcW w:w="1064" w:type="dxa"/>
            <w:tcBorders>
              <w:top w:val="nil"/>
              <w:left w:val="nil"/>
              <w:bottom w:val="single" w:color="000000" w:sz="12" w:space="0"/>
              <w:right w:val="nil"/>
            </w:tcBorders>
            <w:shd w:val="clear" w:color="auto" w:fill="auto"/>
            <w:vAlign w:val="center"/>
          </w:tcPr>
          <w:p>
            <w:pPr>
              <w:widowControl/>
              <w:spacing w:after="0" w:line="240" w:lineRule="auto"/>
              <w:rPr>
                <w:rFonts w:ascii="Times New Roman" w:hAnsi="Times New Roman" w:eastAsia="仿宋"/>
                <w:color w:val="000000"/>
                <w:sz w:val="20"/>
                <w:szCs w:val="20"/>
                <w:highlight w:val="none"/>
              </w:rPr>
            </w:pPr>
          </w:p>
        </w:tc>
        <w:tc>
          <w:tcPr>
            <w:tcW w:w="1618" w:type="dxa"/>
            <w:tcBorders>
              <w:top w:val="nil"/>
              <w:left w:val="nil"/>
              <w:bottom w:val="single" w:color="000000" w:sz="12" w:space="0"/>
              <w:right w:val="nil"/>
            </w:tcBorders>
            <w:shd w:val="clear" w:color="auto" w:fill="auto"/>
            <w:vAlign w:val="center"/>
          </w:tcPr>
          <w:p>
            <w:pPr>
              <w:widowControl/>
              <w:spacing w:after="0" w:line="240" w:lineRule="auto"/>
              <w:rPr>
                <w:rFonts w:ascii="Times New Roman" w:hAnsi="Times New Roman" w:eastAsia="仿宋"/>
                <w:color w:val="000000"/>
                <w:sz w:val="20"/>
                <w:szCs w:val="20"/>
                <w:highlight w:val="none"/>
              </w:rPr>
            </w:pPr>
          </w:p>
        </w:tc>
        <w:tc>
          <w:tcPr>
            <w:tcW w:w="1539" w:type="dxa"/>
            <w:gridSpan w:val="2"/>
            <w:tcBorders>
              <w:top w:val="nil"/>
              <w:left w:val="nil"/>
              <w:bottom w:val="single" w:color="000000" w:sz="12" w:space="0"/>
              <w:right w:val="nil"/>
            </w:tcBorders>
            <w:shd w:val="clear" w:color="auto" w:fill="auto"/>
            <w:vAlign w:val="center"/>
          </w:tcPr>
          <w:p>
            <w:pPr>
              <w:widowControl/>
              <w:spacing w:after="0" w:line="240" w:lineRule="auto"/>
              <w:jc w:val="right"/>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单位：100t</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序号</w:t>
            </w:r>
          </w:p>
        </w:tc>
        <w:tc>
          <w:tcPr>
            <w:tcW w:w="25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项目名称</w:t>
            </w:r>
          </w:p>
        </w:tc>
        <w:tc>
          <w:tcPr>
            <w:tcW w:w="106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单位</w:t>
            </w:r>
          </w:p>
        </w:tc>
        <w:tc>
          <w:tcPr>
            <w:tcW w:w="106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数量</w:t>
            </w:r>
          </w:p>
        </w:tc>
        <w:tc>
          <w:tcPr>
            <w:tcW w:w="1618"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单价（元）</w:t>
            </w:r>
          </w:p>
        </w:tc>
        <w:tc>
          <w:tcPr>
            <w:tcW w:w="1539"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小计（元）</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60542.16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直接工程费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58438.38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1</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人工费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1542.70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甲类工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61.62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61.62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乙类工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30.35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48.55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1473.40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0.50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7.68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2</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材料费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56380.50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有机</w:t>
            </w:r>
            <w:r>
              <w:rPr>
                <w:rStyle w:val="895"/>
                <w:rFonts w:ascii="Times New Roman" w:hAnsi="Times New Roman" w:eastAsia="仿宋" w:cs="Times New Roman"/>
                <w:highlight w:val="none"/>
                <w:lang w:eastAsia="zh-CN" w:bidi="ar"/>
              </w:rPr>
              <w:t>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102.00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550.00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56100.00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0.50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280.50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3</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机械费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515.18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自缷汽车8t</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0.99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520.42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512.61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0.50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2.56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措施费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3.60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58438.38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2103.78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60542.16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3027.11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三</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利润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63569.27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1907.08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材料价差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182.02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柴油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kg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46.30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3.93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182.02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五</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未计价材料费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0.00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六</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税金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9.00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65658.36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5909.25 </w:t>
            </w:r>
          </w:p>
        </w:tc>
      </w:tr>
      <w:tr>
        <w:tblPrEx>
          <w:tblLayout w:type="fixed"/>
          <w:tblCellMar>
            <w:top w:w="0" w:type="dxa"/>
            <w:left w:w="108" w:type="dxa"/>
            <w:bottom w:w="0" w:type="dxa"/>
            <w:right w:w="108" w:type="dxa"/>
          </w:tblCellMar>
        </w:tblPrEx>
        <w:trPr>
          <w:trHeight w:val="283" w:hRule="atLeast"/>
        </w:trPr>
        <w:tc>
          <w:tcPr>
            <w:tcW w:w="3825"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合计</w:t>
            </w:r>
          </w:p>
        </w:tc>
        <w:tc>
          <w:tcPr>
            <w:tcW w:w="106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w:t>
            </w:r>
          </w:p>
        </w:tc>
        <w:tc>
          <w:tcPr>
            <w:tcW w:w="161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w:t>
            </w:r>
          </w:p>
        </w:tc>
        <w:tc>
          <w:tcPr>
            <w:tcW w:w="1539"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71567.62 </w:t>
            </w:r>
          </w:p>
        </w:tc>
      </w:tr>
      <w:tr>
        <w:tblPrEx>
          <w:tblLayout w:type="fixed"/>
          <w:tblCellMar>
            <w:top w:w="0" w:type="dxa"/>
            <w:left w:w="108" w:type="dxa"/>
            <w:bottom w:w="0" w:type="dxa"/>
            <w:right w:w="108" w:type="dxa"/>
          </w:tblCellMar>
        </w:tblPrEx>
        <w:trPr>
          <w:trHeight w:val="283" w:hRule="atLeast"/>
        </w:trPr>
        <w:tc>
          <w:tcPr>
            <w:tcW w:w="9108" w:type="dxa"/>
            <w:gridSpan w:val="7"/>
            <w:tcBorders>
              <w:top w:val="single" w:color="000000" w:sz="12" w:space="0"/>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注：补充002定额参加10045、10048和10136定额进行编制.</w:t>
            </w:r>
          </w:p>
        </w:tc>
      </w:tr>
      <w:tr>
        <w:tblPrEx>
          <w:tblLayout w:type="fixed"/>
          <w:tblCellMar>
            <w:top w:w="0" w:type="dxa"/>
            <w:left w:w="108" w:type="dxa"/>
            <w:bottom w:w="0" w:type="dxa"/>
            <w:right w:w="108" w:type="dxa"/>
          </w:tblCellMar>
        </w:tblPrEx>
        <w:trPr>
          <w:trHeight w:val="283" w:hRule="atLeast"/>
        </w:trPr>
        <w:tc>
          <w:tcPr>
            <w:tcW w:w="1298" w:type="dxa"/>
            <w:tcBorders>
              <w:top w:val="nil"/>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lang w:eastAsia="zh-CN"/>
              </w:rPr>
            </w:pPr>
          </w:p>
        </w:tc>
        <w:tc>
          <w:tcPr>
            <w:tcW w:w="2527" w:type="dxa"/>
            <w:tcBorders>
              <w:top w:val="nil"/>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lang w:eastAsia="zh-CN"/>
              </w:rPr>
            </w:pPr>
          </w:p>
        </w:tc>
        <w:tc>
          <w:tcPr>
            <w:tcW w:w="1062" w:type="dxa"/>
            <w:tcBorders>
              <w:top w:val="nil"/>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lang w:eastAsia="zh-CN"/>
              </w:rPr>
            </w:pPr>
          </w:p>
        </w:tc>
        <w:tc>
          <w:tcPr>
            <w:tcW w:w="1064" w:type="dxa"/>
            <w:tcBorders>
              <w:top w:val="nil"/>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lang w:eastAsia="zh-CN"/>
              </w:rPr>
            </w:pPr>
          </w:p>
        </w:tc>
        <w:tc>
          <w:tcPr>
            <w:tcW w:w="1618" w:type="dxa"/>
            <w:tcBorders>
              <w:top w:val="nil"/>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lang w:eastAsia="zh-CN"/>
              </w:rPr>
            </w:pPr>
          </w:p>
        </w:tc>
        <w:tc>
          <w:tcPr>
            <w:tcW w:w="1539" w:type="dxa"/>
            <w:gridSpan w:val="2"/>
            <w:tcBorders>
              <w:top w:val="nil"/>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lang w:eastAsia="zh-CN"/>
              </w:rPr>
            </w:pPr>
          </w:p>
        </w:tc>
      </w:tr>
      <w:tr>
        <w:tblPrEx>
          <w:tblLayout w:type="fixed"/>
          <w:tblCellMar>
            <w:top w:w="0" w:type="dxa"/>
            <w:left w:w="108" w:type="dxa"/>
            <w:bottom w:w="0" w:type="dxa"/>
            <w:right w:w="108" w:type="dxa"/>
          </w:tblCellMar>
        </w:tblPrEx>
        <w:trPr>
          <w:trHeight w:val="312" w:hRule="atLeast"/>
        </w:trPr>
        <w:tc>
          <w:tcPr>
            <w:tcW w:w="9108" w:type="dxa"/>
            <w:gridSpan w:val="7"/>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定额编号：[补003]                            洒水                       单位：hm</w:t>
            </w:r>
            <w:r>
              <w:rPr>
                <w:rFonts w:ascii="Times New Roman" w:hAnsi="Times New Roman" w:eastAsia="仿宋"/>
                <w:color w:val="000000"/>
                <w:sz w:val="20"/>
                <w:szCs w:val="20"/>
                <w:highlight w:val="none"/>
                <w:vertAlign w:val="superscript"/>
                <w:lang w:eastAsia="zh-CN" w:bidi="ar"/>
              </w:rPr>
              <w:t>2</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序号</w:t>
            </w:r>
          </w:p>
        </w:tc>
        <w:tc>
          <w:tcPr>
            <w:tcW w:w="25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项目名称</w:t>
            </w:r>
          </w:p>
        </w:tc>
        <w:tc>
          <w:tcPr>
            <w:tcW w:w="106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单位</w:t>
            </w:r>
          </w:p>
        </w:tc>
        <w:tc>
          <w:tcPr>
            <w:tcW w:w="106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数量</w:t>
            </w:r>
          </w:p>
        </w:tc>
        <w:tc>
          <w:tcPr>
            <w:tcW w:w="1733"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单价</w:t>
            </w:r>
          </w:p>
        </w:tc>
        <w:tc>
          <w:tcPr>
            <w:tcW w:w="1424" w:type="dxa"/>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小计</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3778.98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直接工程费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3647.67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 xml:space="preserve">1 </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人工费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145.64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甲类工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61.62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0.00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乙类工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3</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48.55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145.64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 xml:space="preserve">2 </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机械费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1450.34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洒水车4800l</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6</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241.72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1450.34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 xml:space="preserve">3 </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材料费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2051.69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水</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m</w:t>
            </w:r>
            <w:r>
              <w:rPr>
                <w:rFonts w:ascii="Times New Roman" w:hAnsi="Times New Roman" w:eastAsia="仿宋"/>
                <w:color w:val="000000"/>
                <w:sz w:val="20"/>
                <w:szCs w:val="20"/>
                <w:highlight w:val="none"/>
                <w:vertAlign w:val="superscript"/>
                <w:lang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1800</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1.14</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2051.69</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措施费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3.60 </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3647.67</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131.32</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5</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3778.98</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188.95</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三</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利润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3</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3967.93</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119.04</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材料价差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1073.16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汽油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kg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204.00 </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5.26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1073.16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五</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税金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9</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5160.13</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464.41</w:t>
            </w:r>
          </w:p>
        </w:tc>
      </w:tr>
      <w:tr>
        <w:tblPrEx>
          <w:tblLayout w:type="fixed"/>
          <w:tblCellMar>
            <w:top w:w="0" w:type="dxa"/>
            <w:left w:w="108" w:type="dxa"/>
            <w:bottom w:w="0" w:type="dxa"/>
            <w:right w:w="108" w:type="dxa"/>
          </w:tblCellMar>
        </w:tblPrEx>
        <w:trPr>
          <w:trHeight w:val="312" w:hRule="atLeast"/>
        </w:trPr>
        <w:tc>
          <w:tcPr>
            <w:tcW w:w="7684" w:type="dxa"/>
            <w:gridSpan w:val="6"/>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    计</w:t>
            </w:r>
          </w:p>
        </w:tc>
        <w:tc>
          <w:tcPr>
            <w:tcW w:w="1424"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bidi="ar"/>
              </w:rPr>
            </w:pPr>
            <w:r>
              <w:rPr>
                <w:rFonts w:hint="eastAsia" w:ascii="Times New Roman" w:hAnsi="Times New Roman" w:eastAsia="仿宋"/>
                <w:color w:val="000000"/>
                <w:sz w:val="20"/>
                <w:szCs w:val="20"/>
                <w:highlight w:val="none"/>
                <w:lang w:eastAsia="zh-CN" w:bidi="ar"/>
              </w:rPr>
              <w:t xml:space="preserve">5624.54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2527"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2"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4"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733" w:type="dxa"/>
            <w:gridSpan w:val="2"/>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424"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r>
      <w:tr>
        <w:tblPrEx>
          <w:tblLayout w:type="fixed"/>
          <w:tblCellMar>
            <w:top w:w="0" w:type="dxa"/>
            <w:left w:w="108" w:type="dxa"/>
            <w:bottom w:w="0" w:type="dxa"/>
            <w:right w:w="108" w:type="dxa"/>
          </w:tblCellMar>
        </w:tblPrEx>
        <w:trPr>
          <w:trHeight w:val="312" w:hRule="atLeast"/>
        </w:trPr>
        <w:tc>
          <w:tcPr>
            <w:tcW w:w="1298" w:type="dxa"/>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定额编号</w:t>
            </w:r>
          </w:p>
        </w:tc>
        <w:tc>
          <w:tcPr>
            <w:tcW w:w="2527" w:type="dxa"/>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2033</w:t>
            </w:r>
            <w:r>
              <w:rPr>
                <w:rFonts w:hint="eastAsia" w:ascii="Times New Roman" w:hAnsi="Times New Roman" w:eastAsia="仿宋"/>
                <w:color w:val="000000"/>
                <w:sz w:val="20"/>
                <w:szCs w:val="20"/>
                <w:highlight w:val="none"/>
                <w:lang w:eastAsia="zh-CN" w:bidi="ar"/>
              </w:rPr>
              <w:t>5</w:t>
            </w:r>
          </w:p>
        </w:tc>
        <w:tc>
          <w:tcPr>
            <w:tcW w:w="3859" w:type="dxa"/>
            <w:gridSpan w:val="4"/>
            <w:tcBorders>
              <w:top w:val="nil"/>
              <w:left w:val="nil"/>
              <w:bottom w:val="nil"/>
              <w:right w:val="nil"/>
            </w:tcBorders>
            <w:shd w:val="clear" w:color="auto" w:fill="auto"/>
            <w:vAlign w:val="center"/>
          </w:tcPr>
          <w:p>
            <w:pPr>
              <w:widowControl/>
              <w:spacing w:after="0" w:line="240" w:lineRule="auto"/>
              <w:jc w:val="center"/>
              <w:textAlignment w:val="center"/>
              <w:rPr>
                <w:rFonts w:ascii="Times New Roman" w:hAnsi="Times New Roman" w:eastAsia="仿宋"/>
                <w:color w:val="000000"/>
                <w:sz w:val="16"/>
                <w:szCs w:val="16"/>
                <w:highlight w:val="none"/>
                <w:lang w:eastAsia="zh-CN"/>
              </w:rPr>
            </w:pPr>
            <w:r>
              <w:rPr>
                <w:rFonts w:ascii="Times New Roman" w:hAnsi="Times New Roman" w:eastAsia="仿宋"/>
                <w:color w:val="000000"/>
                <w:sz w:val="16"/>
                <w:szCs w:val="16"/>
                <w:highlight w:val="none"/>
                <w:lang w:eastAsia="zh-CN" w:bidi="ar"/>
              </w:rPr>
              <w:t>1.5m</w:t>
            </w:r>
            <w:r>
              <w:rPr>
                <w:rStyle w:val="896"/>
                <w:rFonts w:hint="default" w:ascii="Times New Roman" w:hAnsi="Times New Roman" w:eastAsia="仿宋" w:cs="Times New Roman"/>
                <w:highlight w:val="none"/>
                <w:vertAlign w:val="superscript"/>
                <w:lang w:eastAsia="zh-CN" w:bidi="ar"/>
              </w:rPr>
              <w:t>3</w:t>
            </w:r>
            <w:r>
              <w:rPr>
                <w:rStyle w:val="896"/>
                <w:rFonts w:hint="default" w:ascii="Times New Roman" w:hAnsi="Times New Roman" w:eastAsia="仿宋" w:cs="Times New Roman"/>
                <w:highlight w:val="none"/>
                <w:lang w:eastAsia="zh-CN" w:bidi="ar"/>
              </w:rPr>
              <w:t>装载机装石渣自卸汽车运输（</w:t>
            </w:r>
            <w:r>
              <w:rPr>
                <w:rStyle w:val="897"/>
                <w:rFonts w:hint="default" w:ascii="Times New Roman" w:hAnsi="Times New Roman" w:eastAsia="仿宋" w:cs="Times New Roman"/>
                <w:highlight w:val="none"/>
                <w:lang w:eastAsia="zh-CN" w:bidi="ar"/>
              </w:rPr>
              <w:t>3</w:t>
            </w:r>
            <w:r>
              <w:rPr>
                <w:rStyle w:val="896"/>
                <w:rFonts w:hint="default" w:ascii="Times New Roman" w:hAnsi="Times New Roman" w:eastAsia="仿宋" w:cs="Times New Roman"/>
                <w:highlight w:val="none"/>
                <w:lang w:eastAsia="zh-CN" w:bidi="ar"/>
              </w:rPr>
              <w:t>-4KM）</w:t>
            </w:r>
          </w:p>
        </w:tc>
        <w:tc>
          <w:tcPr>
            <w:tcW w:w="1424" w:type="dxa"/>
            <w:tcBorders>
              <w:top w:val="nil"/>
              <w:left w:val="nil"/>
              <w:bottom w:val="nil"/>
              <w:right w:val="nil"/>
            </w:tcBorders>
            <w:shd w:val="clear" w:color="auto" w:fill="auto"/>
            <w:vAlign w:val="center"/>
          </w:tcPr>
          <w:p>
            <w:pPr>
              <w:widowControl/>
              <w:spacing w:after="0" w:line="240" w:lineRule="auto"/>
              <w:jc w:val="center"/>
              <w:textAlignment w:val="center"/>
              <w:rPr>
                <w:rFonts w:ascii="Times New Roman" w:hAnsi="Times New Roman" w:eastAsia="仿宋"/>
                <w:color w:val="000000"/>
                <w:sz w:val="16"/>
                <w:szCs w:val="16"/>
                <w:highlight w:val="none"/>
              </w:rPr>
            </w:pPr>
            <w:r>
              <w:rPr>
                <w:rFonts w:ascii="Times New Roman" w:hAnsi="Times New Roman" w:eastAsia="仿宋"/>
                <w:color w:val="000000"/>
                <w:sz w:val="16"/>
                <w:szCs w:val="16"/>
                <w:highlight w:val="none"/>
                <w:lang w:eastAsia="zh-CN" w:bidi="ar"/>
              </w:rPr>
              <w:t>单位：元/100m</w:t>
            </w:r>
            <w:r>
              <w:rPr>
                <w:rFonts w:ascii="Times New Roman" w:hAnsi="Times New Roman" w:eastAsia="仿宋"/>
                <w:color w:val="000000"/>
                <w:sz w:val="16"/>
                <w:szCs w:val="16"/>
                <w:highlight w:val="none"/>
                <w:vertAlign w:val="superscript"/>
                <w:lang w:eastAsia="zh-CN" w:bidi="ar"/>
              </w:rPr>
              <w:t>3</w:t>
            </w:r>
          </w:p>
        </w:tc>
      </w:tr>
      <w:tr>
        <w:tblPrEx>
          <w:tblLayout w:type="fixed"/>
          <w:tblCellMar>
            <w:top w:w="0" w:type="dxa"/>
            <w:left w:w="108" w:type="dxa"/>
            <w:bottom w:w="0" w:type="dxa"/>
            <w:right w:w="108" w:type="dxa"/>
          </w:tblCellMar>
        </w:tblPrEx>
        <w:trPr>
          <w:trHeight w:val="312" w:hRule="atLeast"/>
        </w:trPr>
        <w:tc>
          <w:tcPr>
            <w:tcW w:w="1298" w:type="dxa"/>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适用范围：</w:t>
            </w:r>
          </w:p>
        </w:tc>
        <w:tc>
          <w:tcPr>
            <w:tcW w:w="2527" w:type="dxa"/>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露天作业</w:t>
            </w:r>
          </w:p>
        </w:tc>
        <w:tc>
          <w:tcPr>
            <w:tcW w:w="1062" w:type="dxa"/>
            <w:tcBorders>
              <w:top w:val="nil"/>
              <w:left w:val="nil"/>
              <w:bottom w:val="nil"/>
              <w:right w:val="nil"/>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nil"/>
              <w:left w:val="nil"/>
              <w:bottom w:val="nil"/>
              <w:right w:val="nil"/>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733" w:type="dxa"/>
            <w:gridSpan w:val="2"/>
            <w:tcBorders>
              <w:top w:val="nil"/>
              <w:left w:val="nil"/>
              <w:bottom w:val="nil"/>
              <w:right w:val="nil"/>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424" w:type="dxa"/>
            <w:tcBorders>
              <w:top w:val="nil"/>
              <w:left w:val="nil"/>
              <w:bottom w:val="nil"/>
              <w:right w:val="nil"/>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r>
      <w:tr>
        <w:tblPrEx>
          <w:tblLayout w:type="fixed"/>
          <w:tblCellMar>
            <w:top w:w="0" w:type="dxa"/>
            <w:left w:w="108" w:type="dxa"/>
            <w:bottom w:w="0" w:type="dxa"/>
            <w:right w:w="108" w:type="dxa"/>
          </w:tblCellMar>
        </w:tblPrEx>
        <w:trPr>
          <w:trHeight w:val="312" w:hRule="atLeast"/>
        </w:trPr>
        <w:tc>
          <w:tcPr>
            <w:tcW w:w="1298" w:type="dxa"/>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工作内容：</w:t>
            </w:r>
          </w:p>
        </w:tc>
        <w:tc>
          <w:tcPr>
            <w:tcW w:w="2527" w:type="dxa"/>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装、运、卸、空回。</w:t>
            </w:r>
          </w:p>
        </w:tc>
        <w:tc>
          <w:tcPr>
            <w:tcW w:w="1062" w:type="dxa"/>
            <w:tcBorders>
              <w:top w:val="nil"/>
              <w:left w:val="nil"/>
              <w:bottom w:val="single" w:color="000000" w:sz="12" w:space="0"/>
              <w:right w:val="nil"/>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nil"/>
              <w:left w:val="nil"/>
              <w:bottom w:val="single" w:color="000000" w:sz="12" w:space="0"/>
              <w:right w:val="nil"/>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733" w:type="dxa"/>
            <w:gridSpan w:val="2"/>
            <w:tcBorders>
              <w:top w:val="nil"/>
              <w:left w:val="nil"/>
              <w:bottom w:val="single" w:color="000000" w:sz="12" w:space="0"/>
              <w:right w:val="nil"/>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424" w:type="dxa"/>
            <w:tcBorders>
              <w:top w:val="nil"/>
              <w:left w:val="nil"/>
              <w:bottom w:val="single" w:color="000000" w:sz="12" w:space="0"/>
              <w:right w:val="nil"/>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r>
      <w:tr>
        <w:tblPrEx>
          <w:tblLayout w:type="fixed"/>
          <w:tblCellMar>
            <w:top w:w="0" w:type="dxa"/>
            <w:left w:w="108" w:type="dxa"/>
            <w:bottom w:w="0" w:type="dxa"/>
            <w:right w:w="108" w:type="dxa"/>
          </w:tblCellMar>
        </w:tblPrEx>
        <w:trPr>
          <w:trHeight w:val="90" w:hRule="atLeast"/>
        </w:trPr>
        <w:tc>
          <w:tcPr>
            <w:tcW w:w="129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序号</w:t>
            </w:r>
          </w:p>
        </w:tc>
        <w:tc>
          <w:tcPr>
            <w:tcW w:w="25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项目名称</w:t>
            </w:r>
          </w:p>
        </w:tc>
        <w:tc>
          <w:tcPr>
            <w:tcW w:w="106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单位</w:t>
            </w:r>
          </w:p>
        </w:tc>
        <w:tc>
          <w:tcPr>
            <w:tcW w:w="106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数量</w:t>
            </w:r>
          </w:p>
        </w:tc>
        <w:tc>
          <w:tcPr>
            <w:tcW w:w="1733"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单价</w:t>
            </w:r>
          </w:p>
        </w:tc>
        <w:tc>
          <w:tcPr>
            <w:tcW w:w="1424" w:type="dxa"/>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小计</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2181.17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直接工程费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2105.38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 xml:space="preserve">1 </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人工费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83.84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甲类工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0.1</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61.62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6.16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乙类工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1.6</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48.55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77.68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0.00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 xml:space="preserve">2 </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机械费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2021.54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装载机</w:t>
            </w:r>
            <w:r>
              <w:rPr>
                <w:rStyle w:val="890"/>
                <w:rFonts w:eastAsia="仿宋"/>
                <w:highlight w:val="none"/>
                <w:lang w:eastAsia="zh-CN" w:bidi="ar"/>
              </w:rPr>
              <w:t>1.5m</w:t>
            </w:r>
            <w:r>
              <w:rPr>
                <w:rStyle w:val="891"/>
                <w:rFonts w:eastAsia="仿宋"/>
                <w:highlight w:val="none"/>
                <w:lang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0.58</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474.37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275.13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推土机</w:t>
            </w:r>
            <w:r>
              <w:rPr>
                <w:rStyle w:val="890"/>
                <w:rFonts w:eastAsia="仿宋"/>
                <w:highlight w:val="none"/>
                <w:lang w:eastAsia="zh-CN" w:bidi="ar"/>
              </w:rPr>
              <w:t>59kw</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0.26</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389.51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101.27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自卸汽车8</w:t>
            </w:r>
            <w:r>
              <w:rPr>
                <w:rStyle w:val="890"/>
                <w:rFonts w:eastAsia="仿宋"/>
                <w:highlight w:val="none"/>
                <w:lang w:eastAsia="zh-CN" w:bidi="ar"/>
              </w:rPr>
              <w:t>t</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3.1</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520.42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1613.30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1.6</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 xml:space="preserve">31.84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措施费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3.6</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2105.38</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75.79</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5</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2181.17</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109.06</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三</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利润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3</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2290.23</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68.71</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材料价差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782.02</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柴油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kg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198.9</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3.93</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782.02</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五</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税金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9</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3140.96</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ascii="Times New Roman" w:hAnsi="Times New Roman" w:eastAsia="仿宋"/>
                <w:color w:val="000000"/>
                <w:sz w:val="20"/>
                <w:szCs w:val="20"/>
                <w:highlight w:val="none"/>
                <w:lang w:eastAsia="zh-CN" w:bidi="ar"/>
              </w:rPr>
              <w:t>282.69</w:t>
            </w:r>
          </w:p>
        </w:tc>
      </w:tr>
      <w:tr>
        <w:tblPrEx>
          <w:tblLayout w:type="fixed"/>
          <w:tblCellMar>
            <w:top w:w="0" w:type="dxa"/>
            <w:left w:w="108" w:type="dxa"/>
            <w:bottom w:w="0" w:type="dxa"/>
            <w:right w:w="108" w:type="dxa"/>
          </w:tblCellMar>
        </w:tblPrEx>
        <w:trPr>
          <w:trHeight w:val="312" w:hRule="atLeast"/>
        </w:trPr>
        <w:tc>
          <w:tcPr>
            <w:tcW w:w="3825"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合计</w:t>
            </w:r>
          </w:p>
        </w:tc>
        <w:tc>
          <w:tcPr>
            <w:tcW w:w="106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73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424"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3423.65 </w:t>
            </w:r>
          </w:p>
        </w:tc>
      </w:tr>
      <w:tr>
        <w:tblPrEx>
          <w:tblLayout w:type="fixed"/>
          <w:tblCellMar>
            <w:top w:w="0" w:type="dxa"/>
            <w:left w:w="108" w:type="dxa"/>
            <w:bottom w:w="0" w:type="dxa"/>
            <w:right w:w="108" w:type="dxa"/>
          </w:tblCellMar>
        </w:tblPrEx>
        <w:trPr>
          <w:trHeight w:val="270" w:hRule="atLeast"/>
        </w:trPr>
        <w:tc>
          <w:tcPr>
            <w:tcW w:w="1298"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2527"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2"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4"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733" w:type="dxa"/>
            <w:gridSpan w:val="2"/>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424"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r>
      <w:tr>
        <w:tblPrEx>
          <w:tblLayout w:type="fixed"/>
          <w:tblCellMar>
            <w:top w:w="0" w:type="dxa"/>
            <w:left w:w="108" w:type="dxa"/>
            <w:bottom w:w="0" w:type="dxa"/>
            <w:right w:w="108" w:type="dxa"/>
          </w:tblCellMar>
        </w:tblPrEx>
        <w:trPr>
          <w:trHeight w:val="312" w:hRule="atLeast"/>
        </w:trPr>
        <w:tc>
          <w:tcPr>
            <w:tcW w:w="1298"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定额编号</w:t>
            </w:r>
          </w:p>
        </w:tc>
        <w:tc>
          <w:tcPr>
            <w:tcW w:w="2527"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102</w:t>
            </w:r>
            <w:r>
              <w:rPr>
                <w:rFonts w:hint="eastAsia" w:ascii="Times New Roman" w:hAnsi="Times New Roman" w:eastAsia="仿宋"/>
                <w:color w:val="000000"/>
                <w:sz w:val="20"/>
                <w:szCs w:val="20"/>
                <w:highlight w:val="none"/>
                <w:lang w:eastAsia="zh-CN" w:bidi="ar"/>
              </w:rPr>
              <w:t>23</w:t>
            </w:r>
          </w:p>
        </w:tc>
        <w:tc>
          <w:tcPr>
            <w:tcW w:w="3744" w:type="dxa"/>
            <w:gridSpan w:val="3"/>
            <w:vMerge w:val="restart"/>
            <w:tcBorders>
              <w:top w:val="nil"/>
              <w:left w:val="nil"/>
              <w:right w:val="nil"/>
            </w:tcBorders>
            <w:shd w:val="clear" w:color="auto" w:fill="auto"/>
            <w:vAlign w:val="bottom"/>
          </w:tcPr>
          <w:p>
            <w:pPr>
              <w:widowControl/>
              <w:spacing w:after="0" w:line="240" w:lineRule="auto"/>
              <w:jc w:val="center"/>
              <w:textAlignment w:val="bottom"/>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1m</w:t>
            </w:r>
            <w:r>
              <w:rPr>
                <w:rFonts w:ascii="Times New Roman" w:hAnsi="Times New Roman" w:eastAsia="仿宋"/>
                <w:color w:val="000000"/>
                <w:sz w:val="20"/>
                <w:szCs w:val="20"/>
                <w:highlight w:val="none"/>
                <w:vertAlign w:val="superscript"/>
                <w:lang w:eastAsia="zh-CN" w:bidi="ar"/>
              </w:rPr>
              <w:t>3</w:t>
            </w:r>
            <w:r>
              <w:rPr>
                <w:rStyle w:val="893"/>
                <w:rFonts w:hint="default" w:ascii="Times New Roman" w:hAnsi="Times New Roman" w:eastAsia="仿宋" w:cs="Times New Roman"/>
                <w:highlight w:val="none"/>
                <w:lang w:eastAsia="zh-CN" w:bidi="ar"/>
              </w:rPr>
              <w:t>挖掘机挖装自卸汽车运土（运距3-4km）</w:t>
            </w:r>
          </w:p>
        </w:tc>
        <w:tc>
          <w:tcPr>
            <w:tcW w:w="1539" w:type="dxa"/>
            <w:gridSpan w:val="2"/>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单位：元/100m</w:t>
            </w:r>
            <w:r>
              <w:rPr>
                <w:rFonts w:ascii="Times New Roman" w:hAnsi="Times New Roman" w:eastAsia="仿宋"/>
                <w:color w:val="000000"/>
                <w:sz w:val="20"/>
                <w:szCs w:val="20"/>
                <w:highlight w:val="none"/>
                <w:vertAlign w:val="superscript"/>
                <w:lang w:eastAsia="zh-CN" w:bidi="ar"/>
              </w:rPr>
              <w:t>3</w:t>
            </w:r>
          </w:p>
        </w:tc>
      </w:tr>
      <w:tr>
        <w:tblPrEx>
          <w:tblLayout w:type="fixed"/>
          <w:tblCellMar>
            <w:top w:w="0" w:type="dxa"/>
            <w:left w:w="108" w:type="dxa"/>
            <w:bottom w:w="0" w:type="dxa"/>
            <w:right w:w="108" w:type="dxa"/>
          </w:tblCellMar>
        </w:tblPrEx>
        <w:trPr>
          <w:trHeight w:val="312" w:hRule="atLeast"/>
        </w:trPr>
        <w:tc>
          <w:tcPr>
            <w:tcW w:w="1298"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适用范围：</w:t>
            </w:r>
          </w:p>
        </w:tc>
        <w:tc>
          <w:tcPr>
            <w:tcW w:w="2527"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露天作业</w:t>
            </w:r>
          </w:p>
        </w:tc>
        <w:tc>
          <w:tcPr>
            <w:tcW w:w="3744" w:type="dxa"/>
            <w:gridSpan w:val="3"/>
            <w:vMerge w:val="continue"/>
            <w:tcBorders>
              <w:left w:val="nil"/>
              <w:bottom w:val="nil"/>
              <w:right w:val="nil"/>
            </w:tcBorders>
            <w:shd w:val="clear" w:color="auto" w:fill="auto"/>
            <w:vAlign w:val="bottom"/>
          </w:tcPr>
          <w:p>
            <w:pPr>
              <w:widowControl/>
              <w:spacing w:after="0" w:line="240" w:lineRule="auto"/>
              <w:jc w:val="center"/>
              <w:rPr>
                <w:rFonts w:ascii="Times New Roman" w:hAnsi="Times New Roman" w:eastAsia="仿宋"/>
                <w:color w:val="000000"/>
                <w:sz w:val="20"/>
                <w:szCs w:val="20"/>
                <w:highlight w:val="none"/>
              </w:rPr>
            </w:pPr>
          </w:p>
        </w:tc>
        <w:tc>
          <w:tcPr>
            <w:tcW w:w="1539" w:type="dxa"/>
            <w:gridSpan w:val="2"/>
            <w:tcBorders>
              <w:top w:val="nil"/>
              <w:left w:val="nil"/>
              <w:bottom w:val="nil"/>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rPr>
            </w:pPr>
          </w:p>
        </w:tc>
      </w:tr>
      <w:tr>
        <w:tblPrEx>
          <w:tblLayout w:type="fixed"/>
          <w:tblCellMar>
            <w:top w:w="0" w:type="dxa"/>
            <w:left w:w="108" w:type="dxa"/>
            <w:bottom w:w="0" w:type="dxa"/>
            <w:right w:w="108" w:type="dxa"/>
          </w:tblCellMar>
        </w:tblPrEx>
        <w:trPr>
          <w:trHeight w:val="312" w:hRule="atLeast"/>
        </w:trPr>
        <w:tc>
          <w:tcPr>
            <w:tcW w:w="1298" w:type="dxa"/>
            <w:tcBorders>
              <w:top w:val="nil"/>
              <w:left w:val="nil"/>
              <w:bottom w:val="single" w:color="000000" w:sz="12" w:space="0"/>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工作内容：</w:t>
            </w:r>
          </w:p>
        </w:tc>
        <w:tc>
          <w:tcPr>
            <w:tcW w:w="2527" w:type="dxa"/>
            <w:tcBorders>
              <w:top w:val="nil"/>
              <w:left w:val="nil"/>
              <w:bottom w:val="single" w:color="000000" w:sz="12" w:space="0"/>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挖装、运输、卸除、空回</w:t>
            </w:r>
          </w:p>
        </w:tc>
        <w:tc>
          <w:tcPr>
            <w:tcW w:w="1062" w:type="dxa"/>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c>
          <w:tcPr>
            <w:tcW w:w="1064" w:type="dxa"/>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c>
          <w:tcPr>
            <w:tcW w:w="1618" w:type="dxa"/>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c>
          <w:tcPr>
            <w:tcW w:w="1539" w:type="dxa"/>
            <w:gridSpan w:val="2"/>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序号</w:t>
            </w:r>
          </w:p>
        </w:tc>
        <w:tc>
          <w:tcPr>
            <w:tcW w:w="25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名称</w:t>
            </w:r>
          </w:p>
        </w:tc>
        <w:tc>
          <w:tcPr>
            <w:tcW w:w="106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单位</w:t>
            </w:r>
          </w:p>
        </w:tc>
        <w:tc>
          <w:tcPr>
            <w:tcW w:w="106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数量</w:t>
            </w:r>
          </w:p>
        </w:tc>
        <w:tc>
          <w:tcPr>
            <w:tcW w:w="1618"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单价</w:t>
            </w:r>
          </w:p>
        </w:tc>
        <w:tc>
          <w:tcPr>
            <w:tcW w:w="1539"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合计</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1340.95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直接工程费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1294.35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1</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人工费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49.85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甲类工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0.10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61.62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6.16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乙类工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0.90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48.55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43.69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49.85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0.00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2</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机械费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1244.50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挖掘机油动1m</w:t>
            </w:r>
            <w:r>
              <w:rPr>
                <w:rFonts w:ascii="Times New Roman" w:hAnsi="Times New Roman" w:eastAsia="仿宋"/>
                <w:color w:val="000000"/>
                <w:sz w:val="20"/>
                <w:szCs w:val="20"/>
                <w:highlight w:val="none"/>
                <w:vertAlign w:val="superscript"/>
                <w:lang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0.22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751.81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165.40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推土机59kw</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0.16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389.51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62.32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自卸汽车8t</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1.90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520.42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988.80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2.30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1216.52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27.98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措施费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3.60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1294.35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46.60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1340.95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67.05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三</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利润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1408.00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42.24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材料价差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441.06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柴油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kg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112.18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3.93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441.06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五</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税金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9.00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1891.30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170.22 </w:t>
            </w:r>
          </w:p>
        </w:tc>
      </w:tr>
      <w:tr>
        <w:tblPrEx>
          <w:tblLayout w:type="fixed"/>
          <w:tblCellMar>
            <w:top w:w="0" w:type="dxa"/>
            <w:left w:w="108" w:type="dxa"/>
            <w:bottom w:w="0" w:type="dxa"/>
            <w:right w:w="108" w:type="dxa"/>
          </w:tblCellMar>
        </w:tblPrEx>
        <w:trPr>
          <w:trHeight w:val="312" w:hRule="atLeast"/>
        </w:trPr>
        <w:tc>
          <w:tcPr>
            <w:tcW w:w="3825"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合计</w:t>
            </w:r>
          </w:p>
        </w:tc>
        <w:tc>
          <w:tcPr>
            <w:tcW w:w="106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61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p>
        </w:tc>
        <w:tc>
          <w:tcPr>
            <w:tcW w:w="1539"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bidi="ar"/>
              </w:rPr>
            </w:pPr>
            <w:r>
              <w:rPr>
                <w:rFonts w:hint="eastAsia" w:ascii="Times New Roman" w:hAnsi="Times New Roman" w:eastAsia="仿宋"/>
                <w:color w:val="000000"/>
                <w:sz w:val="20"/>
                <w:szCs w:val="20"/>
                <w:highlight w:val="none"/>
                <w:lang w:eastAsia="zh-CN" w:bidi="ar"/>
              </w:rPr>
              <w:t xml:space="preserve">2061.51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2527"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2"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4"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618"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539" w:type="dxa"/>
            <w:gridSpan w:val="2"/>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r>
      <w:tr>
        <w:tblPrEx>
          <w:tblLayout w:type="fixed"/>
          <w:tblCellMar>
            <w:top w:w="0" w:type="dxa"/>
            <w:left w:w="108" w:type="dxa"/>
            <w:bottom w:w="0" w:type="dxa"/>
            <w:right w:w="108" w:type="dxa"/>
          </w:tblCellMar>
        </w:tblPrEx>
        <w:trPr>
          <w:trHeight w:val="312" w:hRule="atLeast"/>
        </w:trPr>
        <w:tc>
          <w:tcPr>
            <w:tcW w:w="1298" w:type="dxa"/>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定额编号：</w:t>
            </w:r>
          </w:p>
        </w:tc>
        <w:tc>
          <w:tcPr>
            <w:tcW w:w="2527" w:type="dxa"/>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[90013]</w:t>
            </w:r>
          </w:p>
        </w:tc>
        <w:tc>
          <w:tcPr>
            <w:tcW w:w="3744" w:type="dxa"/>
            <w:gridSpan w:val="3"/>
            <w:tcBorders>
              <w:top w:val="nil"/>
              <w:left w:val="nil"/>
              <w:bottom w:val="nil"/>
              <w:right w:val="nil"/>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栽植灌木</w:t>
            </w:r>
          </w:p>
        </w:tc>
        <w:tc>
          <w:tcPr>
            <w:tcW w:w="1539" w:type="dxa"/>
            <w:gridSpan w:val="2"/>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 xml:space="preserve"> </w:t>
            </w:r>
            <w:r>
              <w:rPr>
                <w:rStyle w:val="893"/>
                <w:rFonts w:hint="default" w:ascii="Times New Roman" w:hAnsi="Times New Roman" w:eastAsia="仿宋" w:cs="Times New Roman"/>
                <w:highlight w:val="none"/>
                <w:lang w:eastAsia="zh-CN" w:bidi="ar"/>
              </w:rPr>
              <w:t>单位：</w:t>
            </w:r>
            <w:r>
              <w:rPr>
                <w:rStyle w:val="890"/>
                <w:rFonts w:eastAsia="仿宋"/>
                <w:highlight w:val="none"/>
                <w:lang w:eastAsia="zh-CN" w:bidi="ar"/>
              </w:rPr>
              <w:t>100</w:t>
            </w:r>
            <w:r>
              <w:rPr>
                <w:rStyle w:val="893"/>
                <w:rFonts w:hint="default" w:ascii="Times New Roman" w:hAnsi="Times New Roman" w:eastAsia="仿宋" w:cs="Times New Roman"/>
                <w:highlight w:val="none"/>
                <w:lang w:eastAsia="zh-CN" w:bidi="ar"/>
              </w:rPr>
              <w:t>株</w:t>
            </w:r>
          </w:p>
        </w:tc>
      </w:tr>
      <w:tr>
        <w:tblPrEx>
          <w:tblLayout w:type="fixed"/>
          <w:tblCellMar>
            <w:top w:w="0" w:type="dxa"/>
            <w:left w:w="108" w:type="dxa"/>
            <w:bottom w:w="0" w:type="dxa"/>
            <w:right w:w="108" w:type="dxa"/>
          </w:tblCellMar>
        </w:tblPrEx>
        <w:trPr>
          <w:trHeight w:val="312" w:hRule="atLeast"/>
        </w:trPr>
        <w:tc>
          <w:tcPr>
            <w:tcW w:w="1298" w:type="dxa"/>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工作内容：</w:t>
            </w:r>
          </w:p>
        </w:tc>
        <w:tc>
          <w:tcPr>
            <w:tcW w:w="7810" w:type="dxa"/>
            <w:gridSpan w:val="6"/>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挖坑，栽植（扶正、回土、提苗、捣实、筑水围），浇水，覆土保墒，整形，清理。</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序号</w:t>
            </w:r>
          </w:p>
        </w:tc>
        <w:tc>
          <w:tcPr>
            <w:tcW w:w="25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项目名称</w:t>
            </w:r>
          </w:p>
        </w:tc>
        <w:tc>
          <w:tcPr>
            <w:tcW w:w="106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单位</w:t>
            </w:r>
          </w:p>
        </w:tc>
        <w:tc>
          <w:tcPr>
            <w:tcW w:w="106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数量</w:t>
            </w:r>
          </w:p>
        </w:tc>
        <w:tc>
          <w:tcPr>
            <w:tcW w:w="1618"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单价</w:t>
            </w:r>
          </w:p>
        </w:tc>
        <w:tc>
          <w:tcPr>
            <w:tcW w:w="1539"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小计</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336.98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直接工程费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325.27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1</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人工费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165.89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甲类工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61.62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0.00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乙类工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rPr>
              <w:t>3.4</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48.55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165.06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rPr>
              <w:t>0.5</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0.83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2</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材料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159.38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梭梭、红柳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株</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rPr>
              <w:t>102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1.53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156.32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水</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m3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rPr>
              <w:t>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1.14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2.28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rPr>
              <w:t>0.5</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158.60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0.78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措施费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rPr>
              <w:t>3.6</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325.27</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11.71</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r>
              <w:rPr>
                <w:rFonts w:hint="eastAsia" w:ascii="Times New Roman" w:hAnsi="Times New Roman" w:eastAsia="仿宋"/>
                <w:color w:val="000000"/>
                <w:sz w:val="20"/>
                <w:szCs w:val="20"/>
                <w:highlight w:val="none"/>
                <w:lang w:eastAsia="zh-CN"/>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336.98</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16.85</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三</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利润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rPr>
              <w:t>3</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353.83</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10.61</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税金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rPr>
              <w:t>9</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364.44</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32.80</w:t>
            </w:r>
          </w:p>
        </w:tc>
      </w:tr>
      <w:tr>
        <w:tblPrEx>
          <w:tblLayout w:type="fixed"/>
          <w:tblCellMar>
            <w:top w:w="0" w:type="dxa"/>
            <w:left w:w="108" w:type="dxa"/>
            <w:bottom w:w="0" w:type="dxa"/>
            <w:right w:w="108" w:type="dxa"/>
          </w:tblCellMar>
        </w:tblPrEx>
        <w:trPr>
          <w:trHeight w:val="312" w:hRule="atLeast"/>
        </w:trPr>
        <w:tc>
          <w:tcPr>
            <w:tcW w:w="7569" w:type="dxa"/>
            <w:gridSpan w:val="5"/>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合</w:t>
            </w:r>
            <w:r>
              <w:rPr>
                <w:rStyle w:val="890"/>
                <w:rFonts w:eastAsia="仿宋"/>
                <w:highlight w:val="none"/>
                <w:lang w:eastAsia="zh-CN" w:bidi="ar"/>
              </w:rPr>
              <w:t xml:space="preserve">    </w:t>
            </w:r>
            <w:r>
              <w:rPr>
                <w:rStyle w:val="894"/>
                <w:rFonts w:hint="default" w:ascii="Times New Roman" w:hAnsi="Times New Roman" w:cs="Times New Roman"/>
                <w:highlight w:val="none"/>
                <w:lang w:eastAsia="zh-CN" w:bidi="ar"/>
              </w:rPr>
              <w:t>计</w:t>
            </w:r>
          </w:p>
        </w:tc>
        <w:tc>
          <w:tcPr>
            <w:tcW w:w="1539"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rPr>
              <w:t xml:space="preserve">397.24 </w:t>
            </w:r>
          </w:p>
        </w:tc>
      </w:tr>
    </w:tbl>
    <w:p>
      <w:pPr>
        <w:pStyle w:val="16"/>
        <w:rPr>
          <w:highlight w:val="none"/>
        </w:rPr>
      </w:pPr>
    </w:p>
    <w:p>
      <w:pPr>
        <w:adjustRightInd w:val="0"/>
        <w:snapToGrid w:val="0"/>
        <w:spacing w:after="0" w:line="240" w:lineRule="auto"/>
        <w:jc w:val="center"/>
        <w:textAlignment w:val="baseline"/>
        <w:rPr>
          <w:rFonts w:ascii="Times New Roman" w:hAnsi="Times New Roman" w:eastAsia="黑体"/>
          <w:kern w:val="2"/>
          <w:sz w:val="21"/>
          <w:szCs w:val="24"/>
          <w:highlight w:val="none"/>
          <w:lang w:eastAsia="zh-CN"/>
        </w:rPr>
      </w:pPr>
      <w:r>
        <w:rPr>
          <w:rFonts w:ascii="Times New Roman" w:hAnsi="Times New Roman" w:eastAsia="黑体"/>
          <w:kern w:val="2"/>
          <w:sz w:val="21"/>
          <w:szCs w:val="24"/>
          <w:highlight w:val="none"/>
          <w:lang w:eastAsia="zh-CN"/>
        </w:rPr>
        <w:t>表7-1</w:t>
      </w:r>
      <w:r>
        <w:rPr>
          <w:rFonts w:hint="eastAsia" w:ascii="Times New Roman" w:hAnsi="Times New Roman" w:eastAsia="黑体"/>
          <w:kern w:val="2"/>
          <w:sz w:val="21"/>
          <w:szCs w:val="24"/>
          <w:highlight w:val="none"/>
          <w:lang w:eastAsia="zh-CN"/>
        </w:rPr>
        <w:t xml:space="preserve">1-2 </w:t>
      </w:r>
      <w:r>
        <w:rPr>
          <w:rFonts w:ascii="Times New Roman" w:hAnsi="Times New Roman" w:eastAsia="黑体"/>
          <w:kern w:val="2"/>
          <w:sz w:val="21"/>
          <w:szCs w:val="24"/>
          <w:highlight w:val="none"/>
          <w:lang w:eastAsia="zh-CN"/>
        </w:rPr>
        <w:t>工程施工费单价分析表</w:t>
      </w:r>
      <w:r>
        <w:rPr>
          <w:rFonts w:hint="eastAsia" w:ascii="Times New Roman" w:hAnsi="Times New Roman" w:eastAsia="黑体"/>
          <w:kern w:val="2"/>
          <w:sz w:val="21"/>
          <w:szCs w:val="24"/>
          <w:highlight w:val="none"/>
          <w:lang w:eastAsia="zh-CN"/>
        </w:rPr>
        <w:t>（三类区疏勒县、喀什市）</w:t>
      </w:r>
    </w:p>
    <w:tbl>
      <w:tblPr>
        <w:tblStyle w:val="97"/>
        <w:tblW w:w="9108" w:type="dxa"/>
        <w:tblInd w:w="0" w:type="dxa"/>
        <w:tblLayout w:type="fixed"/>
        <w:tblCellMar>
          <w:top w:w="0" w:type="dxa"/>
          <w:left w:w="108" w:type="dxa"/>
          <w:bottom w:w="0" w:type="dxa"/>
          <w:right w:w="108" w:type="dxa"/>
        </w:tblCellMar>
      </w:tblPr>
      <w:tblGrid>
        <w:gridCol w:w="1298"/>
        <w:gridCol w:w="2527"/>
        <w:gridCol w:w="1062"/>
        <w:gridCol w:w="1064"/>
        <w:gridCol w:w="1618"/>
        <w:gridCol w:w="115"/>
        <w:gridCol w:w="1424"/>
      </w:tblGrid>
      <w:tr>
        <w:tblPrEx>
          <w:tblLayout w:type="fixed"/>
          <w:tblCellMar>
            <w:top w:w="0" w:type="dxa"/>
            <w:left w:w="108" w:type="dxa"/>
            <w:bottom w:w="0" w:type="dxa"/>
            <w:right w:w="108" w:type="dxa"/>
          </w:tblCellMar>
        </w:tblPrEx>
        <w:trPr>
          <w:trHeight w:val="340" w:hRule="atLeast"/>
        </w:trPr>
        <w:tc>
          <w:tcPr>
            <w:tcW w:w="1298"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定额编号</w:t>
            </w:r>
          </w:p>
        </w:tc>
        <w:tc>
          <w:tcPr>
            <w:tcW w:w="2527"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1030</w:t>
            </w:r>
            <w:r>
              <w:rPr>
                <w:rFonts w:hint="eastAsia" w:ascii="Times New Roman" w:hAnsi="Times New Roman" w:eastAsia="仿宋"/>
                <w:color w:val="000000"/>
                <w:sz w:val="20"/>
                <w:szCs w:val="20"/>
                <w:highlight w:val="none"/>
                <w:lang w:eastAsia="zh-CN" w:bidi="ar"/>
              </w:rPr>
              <w:t>3</w:t>
            </w:r>
          </w:p>
        </w:tc>
        <w:tc>
          <w:tcPr>
            <w:tcW w:w="3744" w:type="dxa"/>
            <w:gridSpan w:val="3"/>
            <w:tcBorders>
              <w:top w:val="nil"/>
              <w:left w:val="nil"/>
              <w:bottom w:val="nil"/>
              <w:right w:val="nil"/>
            </w:tcBorders>
            <w:shd w:val="clear" w:color="auto" w:fill="auto"/>
            <w:vAlign w:val="bottom"/>
          </w:tcPr>
          <w:p>
            <w:pPr>
              <w:widowControl/>
              <w:spacing w:after="0" w:line="240" w:lineRule="auto"/>
              <w:jc w:val="center"/>
              <w:textAlignment w:val="bottom"/>
              <w:rPr>
                <w:rFonts w:ascii="Times New Roman" w:hAnsi="Times New Roman" w:eastAsia="仿宋"/>
                <w:color w:val="000000"/>
                <w:sz w:val="16"/>
                <w:szCs w:val="16"/>
                <w:highlight w:val="none"/>
                <w:lang w:eastAsia="zh-CN"/>
              </w:rPr>
            </w:pPr>
            <w:r>
              <w:rPr>
                <w:rFonts w:ascii="Times New Roman" w:hAnsi="Times New Roman" w:eastAsia="仿宋"/>
                <w:color w:val="000000"/>
                <w:sz w:val="16"/>
                <w:szCs w:val="16"/>
                <w:highlight w:val="none"/>
                <w:lang w:eastAsia="zh-CN" w:bidi="ar"/>
              </w:rPr>
              <w:t>推土机推土（一二类土，推土距离10-20m）</w:t>
            </w:r>
          </w:p>
        </w:tc>
        <w:tc>
          <w:tcPr>
            <w:tcW w:w="1539" w:type="dxa"/>
            <w:gridSpan w:val="2"/>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16"/>
                <w:szCs w:val="16"/>
                <w:highlight w:val="none"/>
              </w:rPr>
            </w:pPr>
            <w:r>
              <w:rPr>
                <w:rFonts w:ascii="Times New Roman" w:hAnsi="Times New Roman" w:eastAsia="仿宋"/>
                <w:color w:val="000000"/>
                <w:sz w:val="16"/>
                <w:szCs w:val="16"/>
                <w:highlight w:val="none"/>
                <w:lang w:eastAsia="zh-CN" w:bidi="ar"/>
              </w:rPr>
              <w:t>单位：元/100m</w:t>
            </w:r>
            <w:r>
              <w:rPr>
                <w:rFonts w:ascii="Times New Roman" w:hAnsi="Times New Roman" w:eastAsia="仿宋"/>
                <w:color w:val="000000"/>
                <w:sz w:val="16"/>
                <w:szCs w:val="16"/>
                <w:highlight w:val="none"/>
                <w:vertAlign w:val="superscript"/>
                <w:lang w:eastAsia="zh-CN" w:bidi="ar"/>
              </w:rPr>
              <w:t>3</w:t>
            </w:r>
          </w:p>
        </w:tc>
      </w:tr>
      <w:tr>
        <w:tblPrEx>
          <w:tblLayout w:type="fixed"/>
          <w:tblCellMar>
            <w:top w:w="0" w:type="dxa"/>
            <w:left w:w="108" w:type="dxa"/>
            <w:bottom w:w="0" w:type="dxa"/>
            <w:right w:w="108" w:type="dxa"/>
          </w:tblCellMar>
        </w:tblPrEx>
        <w:trPr>
          <w:trHeight w:val="340" w:hRule="atLeast"/>
        </w:trPr>
        <w:tc>
          <w:tcPr>
            <w:tcW w:w="1298" w:type="dxa"/>
            <w:tcBorders>
              <w:top w:val="nil"/>
              <w:left w:val="nil"/>
              <w:bottom w:val="single" w:color="000000" w:sz="12" w:space="0"/>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工作内容：</w:t>
            </w:r>
          </w:p>
        </w:tc>
        <w:tc>
          <w:tcPr>
            <w:tcW w:w="3589" w:type="dxa"/>
            <w:gridSpan w:val="2"/>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推松、运送、卸除、拖平、空回</w:t>
            </w:r>
          </w:p>
        </w:tc>
        <w:tc>
          <w:tcPr>
            <w:tcW w:w="1064" w:type="dxa"/>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c>
          <w:tcPr>
            <w:tcW w:w="1618" w:type="dxa"/>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c>
          <w:tcPr>
            <w:tcW w:w="1539" w:type="dxa"/>
            <w:gridSpan w:val="2"/>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序号</w:t>
            </w:r>
          </w:p>
        </w:tc>
        <w:tc>
          <w:tcPr>
            <w:tcW w:w="25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名称</w:t>
            </w:r>
          </w:p>
        </w:tc>
        <w:tc>
          <w:tcPr>
            <w:tcW w:w="106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单位</w:t>
            </w:r>
          </w:p>
        </w:tc>
        <w:tc>
          <w:tcPr>
            <w:tcW w:w="106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数量</w:t>
            </w:r>
          </w:p>
        </w:tc>
        <w:tc>
          <w:tcPr>
            <w:tcW w:w="1618"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单价</w:t>
            </w:r>
          </w:p>
        </w:tc>
        <w:tc>
          <w:tcPr>
            <w:tcW w:w="1539"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合计</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137.88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直接工程费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133.09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1</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人工费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10.12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甲类工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61.25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0.00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乙类工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0.20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48.17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9.63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9.63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0.48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2</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机械费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122.97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推土机74kw</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0.21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557.70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117.12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117.12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5.86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措施费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3.60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133.09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4.79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137.88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6.89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三</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利润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3.00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144.77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4.34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材料价差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45.41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柴油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kg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11.55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3.93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45.41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五</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税金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9.00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194.53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17.51 </w:t>
            </w:r>
          </w:p>
        </w:tc>
      </w:tr>
      <w:tr>
        <w:tblPrEx>
          <w:tblLayout w:type="fixed"/>
          <w:tblCellMar>
            <w:top w:w="0" w:type="dxa"/>
            <w:left w:w="108" w:type="dxa"/>
            <w:bottom w:w="0" w:type="dxa"/>
            <w:right w:w="108" w:type="dxa"/>
          </w:tblCellMar>
        </w:tblPrEx>
        <w:trPr>
          <w:trHeight w:val="283" w:hRule="atLeast"/>
        </w:trPr>
        <w:tc>
          <w:tcPr>
            <w:tcW w:w="3825"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合计</w:t>
            </w:r>
          </w:p>
        </w:tc>
        <w:tc>
          <w:tcPr>
            <w:tcW w:w="106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212.04 </w:t>
            </w:r>
          </w:p>
        </w:tc>
      </w:tr>
      <w:tr>
        <w:tblPrEx>
          <w:tblLayout w:type="fixed"/>
          <w:tblCellMar>
            <w:top w:w="0" w:type="dxa"/>
            <w:left w:w="108" w:type="dxa"/>
            <w:bottom w:w="0" w:type="dxa"/>
            <w:right w:w="108" w:type="dxa"/>
          </w:tblCellMar>
        </w:tblPrEx>
        <w:trPr>
          <w:trHeight w:val="340" w:hRule="atLeast"/>
        </w:trPr>
        <w:tc>
          <w:tcPr>
            <w:tcW w:w="9108" w:type="dxa"/>
            <w:gridSpan w:val="7"/>
            <w:tcBorders>
              <w:top w:val="single" w:color="000000" w:sz="12" w:space="0"/>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注：本定额适用于推土层＞0.3m，推土上坡坡度≤5%；土层厚度＜0.3m时，推土机定额乘以系数1.25；推土上坡坡度5%-10%时，推土机乘以系数1.09。</w:t>
            </w:r>
          </w:p>
        </w:tc>
      </w:tr>
      <w:tr>
        <w:tblPrEx>
          <w:tblLayout w:type="fixed"/>
          <w:tblCellMar>
            <w:top w:w="0" w:type="dxa"/>
            <w:left w:w="108" w:type="dxa"/>
            <w:bottom w:w="0" w:type="dxa"/>
            <w:right w:w="108" w:type="dxa"/>
          </w:tblCellMar>
        </w:tblPrEx>
        <w:trPr>
          <w:trHeight w:val="340" w:hRule="atLeast"/>
        </w:trPr>
        <w:tc>
          <w:tcPr>
            <w:tcW w:w="1298"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定额编号</w:t>
            </w:r>
          </w:p>
        </w:tc>
        <w:tc>
          <w:tcPr>
            <w:tcW w:w="2527"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XB40012</w:t>
            </w:r>
          </w:p>
        </w:tc>
        <w:tc>
          <w:tcPr>
            <w:tcW w:w="3744" w:type="dxa"/>
            <w:gridSpan w:val="3"/>
            <w:tcBorders>
              <w:top w:val="nil"/>
              <w:left w:val="nil"/>
              <w:bottom w:val="nil"/>
              <w:right w:val="nil"/>
            </w:tcBorders>
            <w:shd w:val="clear" w:color="auto" w:fill="auto"/>
            <w:vAlign w:val="bottom"/>
          </w:tcPr>
          <w:p>
            <w:pPr>
              <w:widowControl/>
              <w:spacing w:after="0" w:line="240" w:lineRule="auto"/>
              <w:jc w:val="center"/>
              <w:textAlignment w:val="bottom"/>
              <w:rPr>
                <w:rFonts w:ascii="Times New Roman" w:hAnsi="Times New Roman" w:eastAsia="仿宋"/>
                <w:color w:val="000000"/>
                <w:sz w:val="16"/>
                <w:szCs w:val="16"/>
                <w:highlight w:val="none"/>
                <w:lang w:eastAsia="zh-CN"/>
              </w:rPr>
            </w:pPr>
            <w:r>
              <w:rPr>
                <w:rFonts w:ascii="Times New Roman" w:hAnsi="Times New Roman" w:eastAsia="仿宋"/>
                <w:color w:val="000000"/>
                <w:sz w:val="16"/>
                <w:szCs w:val="16"/>
                <w:highlight w:val="none"/>
                <w:lang w:eastAsia="zh-CN" w:bidi="ar"/>
              </w:rPr>
              <w:t>混凝土拆除-机械拆除、无钢筋</w:t>
            </w:r>
          </w:p>
        </w:tc>
        <w:tc>
          <w:tcPr>
            <w:tcW w:w="1539" w:type="dxa"/>
            <w:gridSpan w:val="2"/>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16"/>
                <w:szCs w:val="16"/>
                <w:highlight w:val="none"/>
              </w:rPr>
            </w:pPr>
            <w:r>
              <w:rPr>
                <w:rFonts w:ascii="Times New Roman" w:hAnsi="Times New Roman" w:eastAsia="仿宋"/>
                <w:color w:val="000000"/>
                <w:sz w:val="16"/>
                <w:szCs w:val="16"/>
                <w:highlight w:val="none"/>
                <w:lang w:eastAsia="zh-CN" w:bidi="ar"/>
              </w:rPr>
              <w:t>单位：元/100m</w:t>
            </w:r>
            <w:r>
              <w:rPr>
                <w:rFonts w:ascii="Times New Roman" w:hAnsi="Times New Roman" w:eastAsia="仿宋"/>
                <w:color w:val="000000"/>
                <w:sz w:val="16"/>
                <w:szCs w:val="16"/>
                <w:highlight w:val="none"/>
                <w:vertAlign w:val="superscript"/>
                <w:lang w:eastAsia="zh-CN" w:bidi="ar"/>
              </w:rPr>
              <w:t>3</w:t>
            </w:r>
          </w:p>
        </w:tc>
      </w:tr>
      <w:tr>
        <w:tblPrEx>
          <w:tblLayout w:type="fixed"/>
          <w:tblCellMar>
            <w:top w:w="0" w:type="dxa"/>
            <w:left w:w="108" w:type="dxa"/>
            <w:bottom w:w="0" w:type="dxa"/>
            <w:right w:w="108" w:type="dxa"/>
          </w:tblCellMar>
        </w:tblPrEx>
        <w:trPr>
          <w:trHeight w:val="340" w:hRule="atLeast"/>
        </w:trPr>
        <w:tc>
          <w:tcPr>
            <w:tcW w:w="1298"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适用范围：</w:t>
            </w:r>
          </w:p>
        </w:tc>
        <w:tc>
          <w:tcPr>
            <w:tcW w:w="3589" w:type="dxa"/>
            <w:gridSpan w:val="2"/>
            <w:tcBorders>
              <w:top w:val="nil"/>
              <w:left w:val="nil"/>
              <w:bottom w:val="nil"/>
              <w:right w:val="nil"/>
            </w:tcBorders>
            <w:shd w:val="clear" w:color="auto" w:fill="auto"/>
            <w:vAlign w:val="bottom"/>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旧混凝土或旧钢筋混凝土拆除</w:t>
            </w:r>
          </w:p>
        </w:tc>
        <w:tc>
          <w:tcPr>
            <w:tcW w:w="1064" w:type="dxa"/>
            <w:tcBorders>
              <w:top w:val="nil"/>
              <w:left w:val="nil"/>
              <w:bottom w:val="nil"/>
              <w:right w:val="nil"/>
            </w:tcBorders>
            <w:shd w:val="clear" w:color="auto" w:fill="auto"/>
            <w:vAlign w:val="bottom"/>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nil"/>
              <w:left w:val="nil"/>
              <w:bottom w:val="nil"/>
              <w:right w:val="nil"/>
            </w:tcBorders>
            <w:shd w:val="clear" w:color="auto" w:fill="auto"/>
            <w:vAlign w:val="bottom"/>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nil"/>
              <w:left w:val="nil"/>
              <w:bottom w:val="nil"/>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r>
      <w:tr>
        <w:tblPrEx>
          <w:tblLayout w:type="fixed"/>
          <w:tblCellMar>
            <w:top w:w="0" w:type="dxa"/>
            <w:left w:w="108" w:type="dxa"/>
            <w:bottom w:w="0" w:type="dxa"/>
            <w:right w:w="108" w:type="dxa"/>
          </w:tblCellMar>
        </w:tblPrEx>
        <w:trPr>
          <w:trHeight w:val="340" w:hRule="atLeast"/>
        </w:trPr>
        <w:tc>
          <w:tcPr>
            <w:tcW w:w="1298" w:type="dxa"/>
            <w:tcBorders>
              <w:top w:val="nil"/>
              <w:left w:val="nil"/>
              <w:bottom w:val="single" w:color="000000" w:sz="12" w:space="0"/>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工作内容：</w:t>
            </w:r>
          </w:p>
        </w:tc>
        <w:tc>
          <w:tcPr>
            <w:tcW w:w="2527" w:type="dxa"/>
            <w:tcBorders>
              <w:top w:val="nil"/>
              <w:left w:val="nil"/>
              <w:bottom w:val="single" w:color="000000" w:sz="12" w:space="0"/>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凿除、清碴、转移地点等</w:t>
            </w:r>
          </w:p>
        </w:tc>
        <w:tc>
          <w:tcPr>
            <w:tcW w:w="1062" w:type="dxa"/>
            <w:tcBorders>
              <w:top w:val="nil"/>
              <w:left w:val="nil"/>
              <w:bottom w:val="single" w:color="000000" w:sz="12" w:space="0"/>
              <w:right w:val="nil"/>
            </w:tcBorders>
            <w:shd w:val="clear" w:color="auto" w:fill="auto"/>
            <w:vAlign w:val="bottom"/>
          </w:tcPr>
          <w:p>
            <w:pPr>
              <w:widowControl/>
              <w:spacing w:after="0" w:line="240" w:lineRule="auto"/>
              <w:jc w:val="center"/>
              <w:rPr>
                <w:rFonts w:ascii="Times New Roman" w:hAnsi="Times New Roman" w:eastAsia="仿宋"/>
                <w:color w:val="000000"/>
                <w:sz w:val="20"/>
                <w:szCs w:val="20"/>
                <w:highlight w:val="none"/>
                <w:lang w:eastAsia="zh-CN"/>
              </w:rPr>
            </w:pPr>
          </w:p>
        </w:tc>
        <w:tc>
          <w:tcPr>
            <w:tcW w:w="1064" w:type="dxa"/>
            <w:tcBorders>
              <w:top w:val="nil"/>
              <w:left w:val="nil"/>
              <w:bottom w:val="single" w:color="000000" w:sz="12" w:space="0"/>
              <w:right w:val="nil"/>
            </w:tcBorders>
            <w:shd w:val="clear" w:color="auto" w:fill="auto"/>
            <w:vAlign w:val="bottom"/>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nil"/>
              <w:left w:val="nil"/>
              <w:bottom w:val="single" w:color="000000" w:sz="12" w:space="0"/>
              <w:right w:val="nil"/>
            </w:tcBorders>
            <w:shd w:val="clear" w:color="auto" w:fill="auto"/>
            <w:vAlign w:val="bottom"/>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序号</w:t>
            </w:r>
          </w:p>
        </w:tc>
        <w:tc>
          <w:tcPr>
            <w:tcW w:w="25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名称</w:t>
            </w:r>
          </w:p>
        </w:tc>
        <w:tc>
          <w:tcPr>
            <w:tcW w:w="106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单位</w:t>
            </w:r>
          </w:p>
        </w:tc>
        <w:tc>
          <w:tcPr>
            <w:tcW w:w="106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数量</w:t>
            </w:r>
          </w:p>
        </w:tc>
        <w:tc>
          <w:tcPr>
            <w:tcW w:w="1618"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单价</w:t>
            </w:r>
          </w:p>
        </w:tc>
        <w:tc>
          <w:tcPr>
            <w:tcW w:w="1539"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合计</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5783.01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直接工程费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5582.05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1</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人工费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101.16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甲类工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61.25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0.00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乙类工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2.00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48.17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96.35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96.35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4.82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2</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机械费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5480.89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挖掘机油动</w:t>
            </w:r>
            <w:r>
              <w:rPr>
                <w:rStyle w:val="890"/>
                <w:rFonts w:eastAsia="仿宋"/>
                <w:highlight w:val="none"/>
                <w:lang w:eastAsia="zh-CN" w:bidi="ar"/>
              </w:rPr>
              <w:t>1m</w:t>
            </w:r>
            <w:r>
              <w:rPr>
                <w:rStyle w:val="891"/>
                <w:rFonts w:eastAsia="仿宋"/>
                <w:highlight w:val="none"/>
                <w:lang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6.95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751.06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5219.89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5219.89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260.99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措施费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3.60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5582.05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200.95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5783.01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289.15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三</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利润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3.00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6072.16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182.16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材料价差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1967.44</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柴油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kg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500.4</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3.93</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1967.44</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税金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9.00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8221.76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739.96 </w:t>
            </w:r>
          </w:p>
        </w:tc>
      </w:tr>
      <w:tr>
        <w:tblPrEx>
          <w:tblLayout w:type="fixed"/>
          <w:tblCellMar>
            <w:top w:w="0" w:type="dxa"/>
            <w:left w:w="108" w:type="dxa"/>
            <w:bottom w:w="0" w:type="dxa"/>
            <w:right w:w="108" w:type="dxa"/>
          </w:tblCellMar>
        </w:tblPrEx>
        <w:trPr>
          <w:trHeight w:val="312" w:hRule="atLeast"/>
        </w:trPr>
        <w:tc>
          <w:tcPr>
            <w:tcW w:w="3825"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合计</w:t>
            </w:r>
          </w:p>
        </w:tc>
        <w:tc>
          <w:tcPr>
            <w:tcW w:w="106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hint="eastAsia" w:ascii="Times New Roman" w:hAnsi="Times New Roman" w:eastAsia="仿宋"/>
                <w:color w:val="000000"/>
                <w:sz w:val="20"/>
                <w:szCs w:val="20"/>
                <w:highlight w:val="none"/>
                <w:lang w:eastAsia="zh-CN"/>
              </w:rPr>
              <w:t xml:space="preserve">8961.72 </w:t>
            </w:r>
          </w:p>
        </w:tc>
      </w:tr>
      <w:tr>
        <w:tblPrEx>
          <w:tblLayout w:type="fixed"/>
          <w:tblCellMar>
            <w:top w:w="0" w:type="dxa"/>
            <w:left w:w="108" w:type="dxa"/>
            <w:bottom w:w="0" w:type="dxa"/>
            <w:right w:w="108" w:type="dxa"/>
          </w:tblCellMar>
        </w:tblPrEx>
        <w:trPr>
          <w:trHeight w:val="539" w:hRule="atLeast"/>
        </w:trPr>
        <w:tc>
          <w:tcPr>
            <w:tcW w:w="1298"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2527"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2"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4"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618"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539" w:type="dxa"/>
            <w:gridSpan w:val="2"/>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r>
      <w:tr>
        <w:tblPrEx>
          <w:tblLayout w:type="fixed"/>
          <w:tblCellMar>
            <w:top w:w="0" w:type="dxa"/>
            <w:left w:w="108" w:type="dxa"/>
            <w:bottom w:w="0" w:type="dxa"/>
            <w:right w:w="108" w:type="dxa"/>
          </w:tblCellMar>
        </w:tblPrEx>
        <w:trPr>
          <w:trHeight w:val="340" w:hRule="atLeast"/>
        </w:trPr>
        <w:tc>
          <w:tcPr>
            <w:tcW w:w="1298" w:type="dxa"/>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定额编号：</w:t>
            </w:r>
          </w:p>
        </w:tc>
        <w:tc>
          <w:tcPr>
            <w:tcW w:w="2527" w:type="dxa"/>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[90030]</w:t>
            </w:r>
          </w:p>
        </w:tc>
        <w:tc>
          <w:tcPr>
            <w:tcW w:w="3744" w:type="dxa"/>
            <w:gridSpan w:val="3"/>
            <w:tcBorders>
              <w:top w:val="nil"/>
              <w:left w:val="nil"/>
              <w:bottom w:val="nil"/>
              <w:right w:val="nil"/>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撒播草籽（不覆土）</w:t>
            </w:r>
          </w:p>
        </w:tc>
        <w:tc>
          <w:tcPr>
            <w:tcW w:w="1539" w:type="dxa"/>
            <w:gridSpan w:val="2"/>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 xml:space="preserve"> </w:t>
            </w:r>
            <w:r>
              <w:rPr>
                <w:rStyle w:val="893"/>
                <w:rFonts w:hint="default" w:ascii="Times New Roman" w:hAnsi="Times New Roman" w:eastAsia="仿宋" w:cs="Times New Roman"/>
                <w:highlight w:val="none"/>
                <w:lang w:eastAsia="zh-CN" w:bidi="ar"/>
              </w:rPr>
              <w:t>单位：</w:t>
            </w:r>
            <w:r>
              <w:rPr>
                <w:rStyle w:val="890"/>
                <w:rFonts w:eastAsia="仿宋"/>
                <w:highlight w:val="none"/>
                <w:lang w:eastAsia="zh-CN" w:bidi="ar"/>
              </w:rPr>
              <w:t>hm</w:t>
            </w:r>
            <w:r>
              <w:rPr>
                <w:rStyle w:val="891"/>
                <w:rFonts w:eastAsia="仿宋"/>
                <w:highlight w:val="none"/>
                <w:lang w:eastAsia="zh-CN" w:bidi="ar"/>
              </w:rPr>
              <w:t>2</w:t>
            </w:r>
          </w:p>
        </w:tc>
      </w:tr>
      <w:tr>
        <w:tblPrEx>
          <w:tblLayout w:type="fixed"/>
          <w:tblCellMar>
            <w:top w:w="0" w:type="dxa"/>
            <w:left w:w="108" w:type="dxa"/>
            <w:bottom w:w="0" w:type="dxa"/>
            <w:right w:w="108" w:type="dxa"/>
          </w:tblCellMar>
        </w:tblPrEx>
        <w:trPr>
          <w:trHeight w:val="340" w:hRule="atLeast"/>
        </w:trPr>
        <w:tc>
          <w:tcPr>
            <w:tcW w:w="1298" w:type="dxa"/>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工作内容：</w:t>
            </w:r>
          </w:p>
        </w:tc>
        <w:tc>
          <w:tcPr>
            <w:tcW w:w="7810" w:type="dxa"/>
            <w:gridSpan w:val="6"/>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种子处理、人工撒播草籽、不覆土或用耙、耱、石磙子碾等方法覆土。</w:t>
            </w:r>
          </w:p>
        </w:tc>
      </w:tr>
      <w:tr>
        <w:tblPrEx>
          <w:tblLayout w:type="fixed"/>
          <w:tblCellMar>
            <w:top w:w="0" w:type="dxa"/>
            <w:left w:w="108" w:type="dxa"/>
            <w:bottom w:w="0" w:type="dxa"/>
            <w:right w:w="108" w:type="dxa"/>
          </w:tblCellMar>
        </w:tblPrEx>
        <w:trPr>
          <w:trHeight w:val="289" w:hRule="atLeast"/>
        </w:trPr>
        <w:tc>
          <w:tcPr>
            <w:tcW w:w="129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序号</w:t>
            </w:r>
          </w:p>
        </w:tc>
        <w:tc>
          <w:tcPr>
            <w:tcW w:w="25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项目名称</w:t>
            </w:r>
          </w:p>
        </w:tc>
        <w:tc>
          <w:tcPr>
            <w:tcW w:w="106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单位</w:t>
            </w:r>
          </w:p>
        </w:tc>
        <w:tc>
          <w:tcPr>
            <w:tcW w:w="106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数量</w:t>
            </w:r>
          </w:p>
        </w:tc>
        <w:tc>
          <w:tcPr>
            <w:tcW w:w="1618"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单价</w:t>
            </w:r>
          </w:p>
        </w:tc>
        <w:tc>
          <w:tcPr>
            <w:tcW w:w="1539"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小计</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2701.52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直接工程费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2607.64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1</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人工费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103.19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甲类工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61.25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0.00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乙类工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2.1</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48.17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101.16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2.02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2</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材料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2504.46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草籽</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kg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80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30.69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2455.35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2455.35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 xml:space="preserve">49.11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措施费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3.6</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2607.64</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93.88</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5</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2701.52</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135.08</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三</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利润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3</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2836.59</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85.10</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税金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9</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2921.69</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262.95</w:t>
            </w:r>
          </w:p>
        </w:tc>
      </w:tr>
      <w:tr>
        <w:tblPrEx>
          <w:tblLayout w:type="fixed"/>
          <w:tblCellMar>
            <w:top w:w="0" w:type="dxa"/>
            <w:left w:w="108" w:type="dxa"/>
            <w:bottom w:w="0" w:type="dxa"/>
            <w:right w:w="108" w:type="dxa"/>
          </w:tblCellMar>
        </w:tblPrEx>
        <w:trPr>
          <w:trHeight w:val="340" w:hRule="atLeast"/>
        </w:trPr>
        <w:tc>
          <w:tcPr>
            <w:tcW w:w="7569" w:type="dxa"/>
            <w:gridSpan w:val="5"/>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rPr>
              <w:t>合    计</w:t>
            </w:r>
          </w:p>
        </w:tc>
        <w:tc>
          <w:tcPr>
            <w:tcW w:w="1539"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rPr>
              <w:t xml:space="preserve">3184.65 </w:t>
            </w:r>
          </w:p>
        </w:tc>
      </w:tr>
      <w:tr>
        <w:tblPrEx>
          <w:tblLayout w:type="fixed"/>
          <w:tblCellMar>
            <w:top w:w="0" w:type="dxa"/>
            <w:left w:w="108" w:type="dxa"/>
            <w:bottom w:w="0" w:type="dxa"/>
            <w:right w:w="108" w:type="dxa"/>
          </w:tblCellMar>
        </w:tblPrEx>
        <w:trPr>
          <w:trHeight w:val="340" w:hRule="atLeast"/>
        </w:trPr>
        <w:tc>
          <w:tcPr>
            <w:tcW w:w="1298"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2527"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2"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4"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618"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539" w:type="dxa"/>
            <w:gridSpan w:val="2"/>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r>
      <w:tr>
        <w:tblPrEx>
          <w:tblLayout w:type="fixed"/>
          <w:tblCellMar>
            <w:top w:w="0" w:type="dxa"/>
            <w:left w:w="108" w:type="dxa"/>
            <w:bottom w:w="0" w:type="dxa"/>
            <w:right w:w="108" w:type="dxa"/>
          </w:tblCellMar>
        </w:tblPrEx>
        <w:trPr>
          <w:trHeight w:val="283" w:hRule="atLeast"/>
        </w:trPr>
        <w:tc>
          <w:tcPr>
            <w:tcW w:w="9108" w:type="dxa"/>
            <w:gridSpan w:val="7"/>
            <w:tcBorders>
              <w:top w:val="nil"/>
              <w:left w:val="nil"/>
              <w:bottom w:val="nil"/>
              <w:right w:val="nil"/>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施用有机肥(人工装载、施肥，汽车运距1～1.5km，人工抬运100m)</w:t>
            </w:r>
          </w:p>
        </w:tc>
      </w:tr>
      <w:tr>
        <w:tblPrEx>
          <w:tblLayout w:type="fixed"/>
          <w:tblCellMar>
            <w:top w:w="0" w:type="dxa"/>
            <w:left w:w="108" w:type="dxa"/>
            <w:bottom w:w="0" w:type="dxa"/>
            <w:right w:w="108" w:type="dxa"/>
          </w:tblCellMar>
        </w:tblPrEx>
        <w:trPr>
          <w:trHeight w:val="283" w:hRule="atLeast"/>
        </w:trPr>
        <w:tc>
          <w:tcPr>
            <w:tcW w:w="1298" w:type="dxa"/>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定额编号：</w:t>
            </w:r>
          </w:p>
        </w:tc>
        <w:tc>
          <w:tcPr>
            <w:tcW w:w="2527" w:type="dxa"/>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补001</w:t>
            </w:r>
          </w:p>
        </w:tc>
        <w:tc>
          <w:tcPr>
            <w:tcW w:w="1062" w:type="dxa"/>
            <w:tcBorders>
              <w:top w:val="nil"/>
              <w:left w:val="nil"/>
              <w:bottom w:val="single" w:color="000000" w:sz="12" w:space="0"/>
              <w:right w:val="nil"/>
            </w:tcBorders>
            <w:shd w:val="clear" w:color="auto" w:fill="auto"/>
            <w:vAlign w:val="center"/>
          </w:tcPr>
          <w:p>
            <w:pPr>
              <w:widowControl/>
              <w:spacing w:after="0" w:line="240" w:lineRule="auto"/>
              <w:rPr>
                <w:rFonts w:ascii="Times New Roman" w:hAnsi="Times New Roman" w:eastAsia="仿宋"/>
                <w:color w:val="000000"/>
                <w:sz w:val="20"/>
                <w:szCs w:val="20"/>
                <w:highlight w:val="none"/>
              </w:rPr>
            </w:pPr>
          </w:p>
        </w:tc>
        <w:tc>
          <w:tcPr>
            <w:tcW w:w="1064" w:type="dxa"/>
            <w:tcBorders>
              <w:top w:val="nil"/>
              <w:left w:val="nil"/>
              <w:bottom w:val="single" w:color="000000" w:sz="12" w:space="0"/>
              <w:right w:val="nil"/>
            </w:tcBorders>
            <w:shd w:val="clear" w:color="auto" w:fill="auto"/>
            <w:vAlign w:val="center"/>
          </w:tcPr>
          <w:p>
            <w:pPr>
              <w:widowControl/>
              <w:spacing w:after="0" w:line="240" w:lineRule="auto"/>
              <w:rPr>
                <w:rFonts w:ascii="Times New Roman" w:hAnsi="Times New Roman" w:eastAsia="仿宋"/>
                <w:color w:val="000000"/>
                <w:sz w:val="20"/>
                <w:szCs w:val="20"/>
                <w:highlight w:val="none"/>
              </w:rPr>
            </w:pPr>
          </w:p>
        </w:tc>
        <w:tc>
          <w:tcPr>
            <w:tcW w:w="1618" w:type="dxa"/>
            <w:tcBorders>
              <w:top w:val="nil"/>
              <w:left w:val="nil"/>
              <w:bottom w:val="single" w:color="000000" w:sz="12" w:space="0"/>
              <w:right w:val="nil"/>
            </w:tcBorders>
            <w:shd w:val="clear" w:color="auto" w:fill="auto"/>
            <w:vAlign w:val="center"/>
          </w:tcPr>
          <w:p>
            <w:pPr>
              <w:widowControl/>
              <w:spacing w:after="0" w:line="240" w:lineRule="auto"/>
              <w:rPr>
                <w:rFonts w:ascii="Times New Roman" w:hAnsi="Times New Roman" w:eastAsia="仿宋"/>
                <w:color w:val="000000"/>
                <w:sz w:val="20"/>
                <w:szCs w:val="20"/>
                <w:highlight w:val="none"/>
              </w:rPr>
            </w:pPr>
          </w:p>
        </w:tc>
        <w:tc>
          <w:tcPr>
            <w:tcW w:w="1539" w:type="dxa"/>
            <w:gridSpan w:val="2"/>
            <w:tcBorders>
              <w:top w:val="nil"/>
              <w:left w:val="nil"/>
              <w:bottom w:val="single" w:color="000000" w:sz="12" w:space="0"/>
              <w:right w:val="nil"/>
            </w:tcBorders>
            <w:shd w:val="clear" w:color="auto" w:fill="auto"/>
            <w:vAlign w:val="center"/>
          </w:tcPr>
          <w:p>
            <w:pPr>
              <w:widowControl/>
              <w:spacing w:after="0" w:line="240" w:lineRule="auto"/>
              <w:jc w:val="right"/>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单位：100t</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序号</w:t>
            </w:r>
          </w:p>
        </w:tc>
        <w:tc>
          <w:tcPr>
            <w:tcW w:w="25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项目名称</w:t>
            </w:r>
          </w:p>
        </w:tc>
        <w:tc>
          <w:tcPr>
            <w:tcW w:w="106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单位</w:t>
            </w:r>
          </w:p>
        </w:tc>
        <w:tc>
          <w:tcPr>
            <w:tcW w:w="106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数量</w:t>
            </w:r>
          </w:p>
        </w:tc>
        <w:tc>
          <w:tcPr>
            <w:tcW w:w="1618"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单价（元）</w:t>
            </w:r>
          </w:p>
        </w:tc>
        <w:tc>
          <w:tcPr>
            <w:tcW w:w="1539"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小计（元）</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60529.19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直接工程费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58425.86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1</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人工费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1530.92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甲类工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61.25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61.25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乙类工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30.35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48.17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1462.06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0.50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7.62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2</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材料费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56380.50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有机</w:t>
            </w:r>
            <w:r>
              <w:rPr>
                <w:rStyle w:val="895"/>
                <w:rFonts w:ascii="Times New Roman" w:hAnsi="Times New Roman" w:eastAsia="仿宋" w:cs="Times New Roman"/>
                <w:highlight w:val="none"/>
                <w:lang w:eastAsia="zh-CN" w:bidi="ar"/>
              </w:rPr>
              <w:t>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102.00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550.00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56100.00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0.50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280.50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3</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机械费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514.44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自缷汽车8t</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0.99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519.67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511.88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0.50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2.56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措施费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3.60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58425.86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2103.33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60529.19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3026.46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三</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利润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63555.65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1906.67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材料价差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182.02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柴油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kg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46.30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3.93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182.02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五</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未计价材料费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0.00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六</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税金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9.00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65644.34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5907.99 </w:t>
            </w:r>
          </w:p>
        </w:tc>
      </w:tr>
      <w:tr>
        <w:tblPrEx>
          <w:tblLayout w:type="fixed"/>
          <w:tblCellMar>
            <w:top w:w="0" w:type="dxa"/>
            <w:left w:w="108" w:type="dxa"/>
            <w:bottom w:w="0" w:type="dxa"/>
            <w:right w:w="108" w:type="dxa"/>
          </w:tblCellMar>
        </w:tblPrEx>
        <w:trPr>
          <w:trHeight w:val="283" w:hRule="atLeast"/>
        </w:trPr>
        <w:tc>
          <w:tcPr>
            <w:tcW w:w="3825"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合计</w:t>
            </w:r>
          </w:p>
        </w:tc>
        <w:tc>
          <w:tcPr>
            <w:tcW w:w="106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w:t>
            </w:r>
          </w:p>
        </w:tc>
        <w:tc>
          <w:tcPr>
            <w:tcW w:w="161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w:t>
            </w:r>
          </w:p>
        </w:tc>
        <w:tc>
          <w:tcPr>
            <w:tcW w:w="1539"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71552.33 </w:t>
            </w:r>
          </w:p>
        </w:tc>
      </w:tr>
      <w:tr>
        <w:tblPrEx>
          <w:tblLayout w:type="fixed"/>
          <w:tblCellMar>
            <w:top w:w="0" w:type="dxa"/>
            <w:left w:w="108" w:type="dxa"/>
            <w:bottom w:w="0" w:type="dxa"/>
            <w:right w:w="108" w:type="dxa"/>
          </w:tblCellMar>
        </w:tblPrEx>
        <w:trPr>
          <w:trHeight w:val="283" w:hRule="atLeast"/>
        </w:trPr>
        <w:tc>
          <w:tcPr>
            <w:tcW w:w="9108" w:type="dxa"/>
            <w:gridSpan w:val="7"/>
            <w:tcBorders>
              <w:top w:val="single" w:color="000000" w:sz="12" w:space="0"/>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注：补充002定额参加10045、10048和10136定额进行编制.</w:t>
            </w:r>
          </w:p>
        </w:tc>
      </w:tr>
      <w:tr>
        <w:tblPrEx>
          <w:tblLayout w:type="fixed"/>
          <w:tblCellMar>
            <w:top w:w="0" w:type="dxa"/>
            <w:left w:w="108" w:type="dxa"/>
            <w:bottom w:w="0" w:type="dxa"/>
            <w:right w:w="108" w:type="dxa"/>
          </w:tblCellMar>
        </w:tblPrEx>
        <w:trPr>
          <w:trHeight w:val="283" w:hRule="atLeast"/>
        </w:trPr>
        <w:tc>
          <w:tcPr>
            <w:tcW w:w="1298" w:type="dxa"/>
            <w:tcBorders>
              <w:top w:val="nil"/>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lang w:eastAsia="zh-CN"/>
              </w:rPr>
            </w:pPr>
          </w:p>
        </w:tc>
        <w:tc>
          <w:tcPr>
            <w:tcW w:w="2527" w:type="dxa"/>
            <w:tcBorders>
              <w:top w:val="nil"/>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lang w:eastAsia="zh-CN"/>
              </w:rPr>
            </w:pPr>
          </w:p>
        </w:tc>
        <w:tc>
          <w:tcPr>
            <w:tcW w:w="1062" w:type="dxa"/>
            <w:tcBorders>
              <w:top w:val="nil"/>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lang w:eastAsia="zh-CN"/>
              </w:rPr>
            </w:pPr>
          </w:p>
        </w:tc>
        <w:tc>
          <w:tcPr>
            <w:tcW w:w="1064" w:type="dxa"/>
            <w:tcBorders>
              <w:top w:val="nil"/>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lang w:eastAsia="zh-CN"/>
              </w:rPr>
            </w:pPr>
          </w:p>
        </w:tc>
        <w:tc>
          <w:tcPr>
            <w:tcW w:w="1618" w:type="dxa"/>
            <w:tcBorders>
              <w:top w:val="nil"/>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lang w:eastAsia="zh-CN"/>
              </w:rPr>
            </w:pPr>
          </w:p>
        </w:tc>
        <w:tc>
          <w:tcPr>
            <w:tcW w:w="1539" w:type="dxa"/>
            <w:gridSpan w:val="2"/>
            <w:tcBorders>
              <w:top w:val="nil"/>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lang w:eastAsia="zh-CN"/>
              </w:rPr>
            </w:pPr>
          </w:p>
        </w:tc>
      </w:tr>
      <w:tr>
        <w:tblPrEx>
          <w:tblLayout w:type="fixed"/>
          <w:tblCellMar>
            <w:top w:w="0" w:type="dxa"/>
            <w:left w:w="108" w:type="dxa"/>
            <w:bottom w:w="0" w:type="dxa"/>
            <w:right w:w="108" w:type="dxa"/>
          </w:tblCellMar>
        </w:tblPrEx>
        <w:trPr>
          <w:trHeight w:val="312" w:hRule="atLeast"/>
        </w:trPr>
        <w:tc>
          <w:tcPr>
            <w:tcW w:w="9108" w:type="dxa"/>
            <w:gridSpan w:val="7"/>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定额编号：[补003]                            洒水                       单位：hm</w:t>
            </w:r>
            <w:r>
              <w:rPr>
                <w:rFonts w:ascii="Times New Roman" w:hAnsi="Times New Roman" w:eastAsia="仿宋"/>
                <w:color w:val="000000"/>
                <w:sz w:val="20"/>
                <w:szCs w:val="20"/>
                <w:highlight w:val="none"/>
                <w:vertAlign w:val="superscript"/>
                <w:lang w:eastAsia="zh-CN" w:bidi="ar"/>
              </w:rPr>
              <w:t>2</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序号</w:t>
            </w:r>
          </w:p>
        </w:tc>
        <w:tc>
          <w:tcPr>
            <w:tcW w:w="25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项目名称</w:t>
            </w:r>
          </w:p>
        </w:tc>
        <w:tc>
          <w:tcPr>
            <w:tcW w:w="106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单位</w:t>
            </w:r>
          </w:p>
        </w:tc>
        <w:tc>
          <w:tcPr>
            <w:tcW w:w="106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数量</w:t>
            </w:r>
          </w:p>
        </w:tc>
        <w:tc>
          <w:tcPr>
            <w:tcW w:w="1733"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单价</w:t>
            </w:r>
          </w:p>
        </w:tc>
        <w:tc>
          <w:tcPr>
            <w:tcW w:w="1424" w:type="dxa"/>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小计</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3771.33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直接工程费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3640.28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 xml:space="preserve">1 </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人工费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144.52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甲类工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61.25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0.00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乙类工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48.17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144.52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 xml:space="preserve">2 </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机械费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1448.09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洒水车4800l</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6</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241.35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1448.09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 xml:space="preserve">3 </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材料费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2047.66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水</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m</w:t>
            </w:r>
            <w:r>
              <w:rPr>
                <w:rFonts w:ascii="Times New Roman" w:hAnsi="Times New Roman" w:eastAsia="仿宋"/>
                <w:color w:val="000000"/>
                <w:sz w:val="20"/>
                <w:szCs w:val="20"/>
                <w:highlight w:val="none"/>
                <w:vertAlign w:val="superscript"/>
                <w:lang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1800</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1.14</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2047.66</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措施费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3.60 </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3640.28</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131.05</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5</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3771.33</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188.57</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三</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利润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3959.89</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118.80</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材料价差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1073.16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汽油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kg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204.00 </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5.26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1073.16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五</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税金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9</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5151.85</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463.67</w:t>
            </w:r>
          </w:p>
        </w:tc>
      </w:tr>
      <w:tr>
        <w:tblPrEx>
          <w:tblLayout w:type="fixed"/>
          <w:tblCellMar>
            <w:top w:w="0" w:type="dxa"/>
            <w:left w:w="108" w:type="dxa"/>
            <w:bottom w:w="0" w:type="dxa"/>
            <w:right w:w="108" w:type="dxa"/>
          </w:tblCellMar>
        </w:tblPrEx>
        <w:trPr>
          <w:trHeight w:val="312" w:hRule="atLeast"/>
        </w:trPr>
        <w:tc>
          <w:tcPr>
            <w:tcW w:w="7684" w:type="dxa"/>
            <w:gridSpan w:val="6"/>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    计</w:t>
            </w:r>
          </w:p>
        </w:tc>
        <w:tc>
          <w:tcPr>
            <w:tcW w:w="1424"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bidi="ar"/>
              </w:rPr>
            </w:pPr>
            <w:r>
              <w:rPr>
                <w:rStyle w:val="894"/>
                <w:rFonts w:hint="default" w:ascii="Times New Roman" w:hAnsi="Times New Roman" w:cs="Times New Roman"/>
                <w:highlight w:val="none"/>
                <w:lang w:eastAsia="zh-CN" w:bidi="ar"/>
              </w:rPr>
              <w:t xml:space="preserve">5615.51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2527"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2"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4"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733" w:type="dxa"/>
            <w:gridSpan w:val="2"/>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424"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r>
      <w:tr>
        <w:tblPrEx>
          <w:tblLayout w:type="fixed"/>
          <w:tblCellMar>
            <w:top w:w="0" w:type="dxa"/>
            <w:left w:w="108" w:type="dxa"/>
            <w:bottom w:w="0" w:type="dxa"/>
            <w:right w:w="108" w:type="dxa"/>
          </w:tblCellMar>
        </w:tblPrEx>
        <w:trPr>
          <w:trHeight w:val="312" w:hRule="atLeast"/>
        </w:trPr>
        <w:tc>
          <w:tcPr>
            <w:tcW w:w="1298" w:type="dxa"/>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定额编号</w:t>
            </w:r>
          </w:p>
        </w:tc>
        <w:tc>
          <w:tcPr>
            <w:tcW w:w="2527" w:type="dxa"/>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2033</w:t>
            </w:r>
            <w:r>
              <w:rPr>
                <w:rFonts w:hint="eastAsia" w:ascii="Times New Roman" w:hAnsi="Times New Roman" w:eastAsia="仿宋"/>
                <w:color w:val="000000"/>
                <w:sz w:val="20"/>
                <w:szCs w:val="20"/>
                <w:highlight w:val="none"/>
                <w:lang w:eastAsia="zh-CN" w:bidi="ar"/>
              </w:rPr>
              <w:t>5</w:t>
            </w:r>
          </w:p>
        </w:tc>
        <w:tc>
          <w:tcPr>
            <w:tcW w:w="3859" w:type="dxa"/>
            <w:gridSpan w:val="4"/>
            <w:tcBorders>
              <w:top w:val="nil"/>
              <w:left w:val="nil"/>
              <w:bottom w:val="nil"/>
              <w:right w:val="nil"/>
            </w:tcBorders>
            <w:shd w:val="clear" w:color="auto" w:fill="auto"/>
            <w:vAlign w:val="center"/>
          </w:tcPr>
          <w:p>
            <w:pPr>
              <w:widowControl/>
              <w:spacing w:after="0" w:line="240" w:lineRule="auto"/>
              <w:jc w:val="center"/>
              <w:textAlignment w:val="center"/>
              <w:rPr>
                <w:rFonts w:ascii="Times New Roman" w:hAnsi="Times New Roman" w:eastAsia="仿宋"/>
                <w:color w:val="000000"/>
                <w:sz w:val="16"/>
                <w:szCs w:val="16"/>
                <w:highlight w:val="none"/>
                <w:lang w:eastAsia="zh-CN"/>
              </w:rPr>
            </w:pPr>
            <w:r>
              <w:rPr>
                <w:rFonts w:ascii="Times New Roman" w:hAnsi="Times New Roman" w:eastAsia="仿宋"/>
                <w:color w:val="000000"/>
                <w:sz w:val="16"/>
                <w:szCs w:val="16"/>
                <w:highlight w:val="none"/>
                <w:lang w:eastAsia="zh-CN" w:bidi="ar"/>
              </w:rPr>
              <w:t>1.5m</w:t>
            </w:r>
            <w:r>
              <w:rPr>
                <w:rStyle w:val="896"/>
                <w:rFonts w:hint="default" w:ascii="Times New Roman" w:hAnsi="Times New Roman" w:eastAsia="仿宋" w:cs="Times New Roman"/>
                <w:highlight w:val="none"/>
                <w:vertAlign w:val="superscript"/>
                <w:lang w:eastAsia="zh-CN" w:bidi="ar"/>
              </w:rPr>
              <w:t>3</w:t>
            </w:r>
            <w:r>
              <w:rPr>
                <w:rStyle w:val="896"/>
                <w:rFonts w:hint="default" w:ascii="Times New Roman" w:hAnsi="Times New Roman" w:eastAsia="仿宋" w:cs="Times New Roman"/>
                <w:highlight w:val="none"/>
                <w:lang w:eastAsia="zh-CN" w:bidi="ar"/>
              </w:rPr>
              <w:t>装载机装石渣自卸汽车运输（</w:t>
            </w:r>
            <w:r>
              <w:rPr>
                <w:rStyle w:val="897"/>
                <w:rFonts w:hint="default" w:ascii="Times New Roman" w:hAnsi="Times New Roman" w:eastAsia="仿宋" w:cs="Times New Roman"/>
                <w:highlight w:val="none"/>
                <w:lang w:eastAsia="zh-CN" w:bidi="ar"/>
              </w:rPr>
              <w:t>3</w:t>
            </w:r>
            <w:r>
              <w:rPr>
                <w:rStyle w:val="896"/>
                <w:rFonts w:hint="default" w:ascii="Times New Roman" w:hAnsi="Times New Roman" w:eastAsia="仿宋" w:cs="Times New Roman"/>
                <w:highlight w:val="none"/>
                <w:lang w:eastAsia="zh-CN" w:bidi="ar"/>
              </w:rPr>
              <w:t>-4KM）</w:t>
            </w:r>
          </w:p>
        </w:tc>
        <w:tc>
          <w:tcPr>
            <w:tcW w:w="1424" w:type="dxa"/>
            <w:tcBorders>
              <w:top w:val="nil"/>
              <w:left w:val="nil"/>
              <w:bottom w:val="nil"/>
              <w:right w:val="nil"/>
            </w:tcBorders>
            <w:shd w:val="clear" w:color="auto" w:fill="auto"/>
            <w:vAlign w:val="center"/>
          </w:tcPr>
          <w:p>
            <w:pPr>
              <w:widowControl/>
              <w:spacing w:after="0" w:line="240" w:lineRule="auto"/>
              <w:jc w:val="center"/>
              <w:textAlignment w:val="center"/>
              <w:rPr>
                <w:rFonts w:ascii="Times New Roman" w:hAnsi="Times New Roman" w:eastAsia="仿宋"/>
                <w:color w:val="000000"/>
                <w:sz w:val="16"/>
                <w:szCs w:val="16"/>
                <w:highlight w:val="none"/>
              </w:rPr>
            </w:pPr>
            <w:r>
              <w:rPr>
                <w:rFonts w:ascii="Times New Roman" w:hAnsi="Times New Roman" w:eastAsia="仿宋"/>
                <w:color w:val="000000"/>
                <w:sz w:val="16"/>
                <w:szCs w:val="16"/>
                <w:highlight w:val="none"/>
                <w:lang w:eastAsia="zh-CN" w:bidi="ar"/>
              </w:rPr>
              <w:t>单位：元/100m</w:t>
            </w:r>
            <w:r>
              <w:rPr>
                <w:rFonts w:ascii="Times New Roman" w:hAnsi="Times New Roman" w:eastAsia="仿宋"/>
                <w:color w:val="000000"/>
                <w:sz w:val="16"/>
                <w:szCs w:val="16"/>
                <w:highlight w:val="none"/>
                <w:vertAlign w:val="superscript"/>
                <w:lang w:eastAsia="zh-CN" w:bidi="ar"/>
              </w:rPr>
              <w:t>3</w:t>
            </w:r>
          </w:p>
        </w:tc>
      </w:tr>
      <w:tr>
        <w:tblPrEx>
          <w:tblLayout w:type="fixed"/>
          <w:tblCellMar>
            <w:top w:w="0" w:type="dxa"/>
            <w:left w:w="108" w:type="dxa"/>
            <w:bottom w:w="0" w:type="dxa"/>
            <w:right w:w="108" w:type="dxa"/>
          </w:tblCellMar>
        </w:tblPrEx>
        <w:trPr>
          <w:trHeight w:val="312" w:hRule="atLeast"/>
        </w:trPr>
        <w:tc>
          <w:tcPr>
            <w:tcW w:w="1298" w:type="dxa"/>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适用范围：</w:t>
            </w:r>
          </w:p>
        </w:tc>
        <w:tc>
          <w:tcPr>
            <w:tcW w:w="2527" w:type="dxa"/>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露天作业</w:t>
            </w:r>
          </w:p>
        </w:tc>
        <w:tc>
          <w:tcPr>
            <w:tcW w:w="1062" w:type="dxa"/>
            <w:tcBorders>
              <w:top w:val="nil"/>
              <w:left w:val="nil"/>
              <w:bottom w:val="nil"/>
              <w:right w:val="nil"/>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nil"/>
              <w:left w:val="nil"/>
              <w:bottom w:val="nil"/>
              <w:right w:val="nil"/>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733" w:type="dxa"/>
            <w:gridSpan w:val="2"/>
            <w:tcBorders>
              <w:top w:val="nil"/>
              <w:left w:val="nil"/>
              <w:bottom w:val="nil"/>
              <w:right w:val="nil"/>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424" w:type="dxa"/>
            <w:tcBorders>
              <w:top w:val="nil"/>
              <w:left w:val="nil"/>
              <w:bottom w:val="nil"/>
              <w:right w:val="nil"/>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r>
      <w:tr>
        <w:tblPrEx>
          <w:tblLayout w:type="fixed"/>
          <w:tblCellMar>
            <w:top w:w="0" w:type="dxa"/>
            <w:left w:w="108" w:type="dxa"/>
            <w:bottom w:w="0" w:type="dxa"/>
            <w:right w:w="108" w:type="dxa"/>
          </w:tblCellMar>
        </w:tblPrEx>
        <w:trPr>
          <w:trHeight w:val="312" w:hRule="atLeast"/>
        </w:trPr>
        <w:tc>
          <w:tcPr>
            <w:tcW w:w="1298" w:type="dxa"/>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工作内容：</w:t>
            </w:r>
          </w:p>
        </w:tc>
        <w:tc>
          <w:tcPr>
            <w:tcW w:w="2527" w:type="dxa"/>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装、运、卸、空回。</w:t>
            </w:r>
          </w:p>
        </w:tc>
        <w:tc>
          <w:tcPr>
            <w:tcW w:w="1062" w:type="dxa"/>
            <w:tcBorders>
              <w:top w:val="nil"/>
              <w:left w:val="nil"/>
              <w:bottom w:val="single" w:color="000000" w:sz="12" w:space="0"/>
              <w:right w:val="nil"/>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nil"/>
              <w:left w:val="nil"/>
              <w:bottom w:val="single" w:color="000000" w:sz="12" w:space="0"/>
              <w:right w:val="nil"/>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733" w:type="dxa"/>
            <w:gridSpan w:val="2"/>
            <w:tcBorders>
              <w:top w:val="nil"/>
              <w:left w:val="nil"/>
              <w:bottom w:val="single" w:color="000000" w:sz="12" w:space="0"/>
              <w:right w:val="nil"/>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424" w:type="dxa"/>
            <w:tcBorders>
              <w:top w:val="nil"/>
              <w:left w:val="nil"/>
              <w:bottom w:val="single" w:color="000000" w:sz="12" w:space="0"/>
              <w:right w:val="nil"/>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r>
      <w:tr>
        <w:tblPrEx>
          <w:tblLayout w:type="fixed"/>
          <w:tblCellMar>
            <w:top w:w="0" w:type="dxa"/>
            <w:left w:w="108" w:type="dxa"/>
            <w:bottom w:w="0" w:type="dxa"/>
            <w:right w:w="108" w:type="dxa"/>
          </w:tblCellMar>
        </w:tblPrEx>
        <w:trPr>
          <w:trHeight w:val="90" w:hRule="atLeast"/>
        </w:trPr>
        <w:tc>
          <w:tcPr>
            <w:tcW w:w="129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序号</w:t>
            </w:r>
          </w:p>
        </w:tc>
        <w:tc>
          <w:tcPr>
            <w:tcW w:w="25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项目名称</w:t>
            </w:r>
          </w:p>
        </w:tc>
        <w:tc>
          <w:tcPr>
            <w:tcW w:w="106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单位</w:t>
            </w:r>
          </w:p>
        </w:tc>
        <w:tc>
          <w:tcPr>
            <w:tcW w:w="106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数量</w:t>
            </w:r>
          </w:p>
        </w:tc>
        <w:tc>
          <w:tcPr>
            <w:tcW w:w="1733"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单价</w:t>
            </w:r>
          </w:p>
        </w:tc>
        <w:tc>
          <w:tcPr>
            <w:tcW w:w="1424" w:type="dxa"/>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小计</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2177.87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直接工程费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2102.19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 xml:space="preserve">1 </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人工费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83.20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甲类工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0.1</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61.25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6.12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乙类工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1.6</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48.17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77.08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0.00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 xml:space="preserve">2 </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机械费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2018.99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装载机</w:t>
            </w:r>
            <w:r>
              <w:rPr>
                <w:rStyle w:val="890"/>
                <w:rFonts w:eastAsia="仿宋"/>
                <w:highlight w:val="none"/>
                <w:lang w:eastAsia="zh-CN" w:bidi="ar"/>
              </w:rPr>
              <w:t>1.5m</w:t>
            </w:r>
            <w:r>
              <w:rPr>
                <w:rStyle w:val="891"/>
                <w:rFonts w:eastAsia="仿宋"/>
                <w:highlight w:val="none"/>
                <w:lang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0.58</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474.37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275.13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推土机</w:t>
            </w:r>
            <w:r>
              <w:rPr>
                <w:rStyle w:val="890"/>
                <w:rFonts w:eastAsia="仿宋"/>
                <w:highlight w:val="none"/>
                <w:lang w:eastAsia="zh-CN" w:bidi="ar"/>
              </w:rPr>
              <w:t>59kw</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0.26</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388.76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101.08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自卸汽车8</w:t>
            </w:r>
            <w:r>
              <w:rPr>
                <w:rStyle w:val="890"/>
                <w:rFonts w:eastAsia="仿宋"/>
                <w:highlight w:val="none"/>
                <w:lang w:eastAsia="zh-CN" w:bidi="ar"/>
              </w:rPr>
              <w:t>t</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3.1</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519.67 </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1610.98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1.6</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31.80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措施费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3.6</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2102.19</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75.68</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5</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2177.87</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108.89</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三</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利润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2286.76</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68.60</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材料价差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782.02</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柴油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kg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198.9</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3.93</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782.02</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五</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2"/>
                <w:rFonts w:hint="default" w:ascii="Times New Roman" w:hAnsi="Times New Roman" w:cs="Times New Roman"/>
                <w:b w:val="0"/>
                <w:bCs w:val="0"/>
                <w:highlight w:val="none"/>
                <w:lang w:eastAsia="zh-CN" w:bidi="ar"/>
              </w:rPr>
              <w:t>税金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9</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3137.39</w:t>
            </w:r>
          </w:p>
        </w:tc>
        <w:tc>
          <w:tcPr>
            <w:tcW w:w="142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282.37</w:t>
            </w:r>
          </w:p>
        </w:tc>
      </w:tr>
      <w:tr>
        <w:tblPrEx>
          <w:tblLayout w:type="fixed"/>
          <w:tblCellMar>
            <w:top w:w="0" w:type="dxa"/>
            <w:left w:w="108" w:type="dxa"/>
            <w:bottom w:w="0" w:type="dxa"/>
            <w:right w:w="108" w:type="dxa"/>
          </w:tblCellMar>
        </w:tblPrEx>
        <w:trPr>
          <w:trHeight w:val="312" w:hRule="atLeast"/>
        </w:trPr>
        <w:tc>
          <w:tcPr>
            <w:tcW w:w="3825"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合计</w:t>
            </w:r>
          </w:p>
        </w:tc>
        <w:tc>
          <w:tcPr>
            <w:tcW w:w="106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73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424"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3419.75 </w:t>
            </w:r>
          </w:p>
        </w:tc>
      </w:tr>
      <w:tr>
        <w:tblPrEx>
          <w:tblLayout w:type="fixed"/>
          <w:tblCellMar>
            <w:top w:w="0" w:type="dxa"/>
            <w:left w:w="108" w:type="dxa"/>
            <w:bottom w:w="0" w:type="dxa"/>
            <w:right w:w="108" w:type="dxa"/>
          </w:tblCellMar>
        </w:tblPrEx>
        <w:trPr>
          <w:trHeight w:val="270" w:hRule="atLeast"/>
        </w:trPr>
        <w:tc>
          <w:tcPr>
            <w:tcW w:w="1298"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2527"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2"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4"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733" w:type="dxa"/>
            <w:gridSpan w:val="2"/>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424"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r>
      <w:tr>
        <w:tblPrEx>
          <w:tblLayout w:type="fixed"/>
          <w:tblCellMar>
            <w:top w:w="0" w:type="dxa"/>
            <w:left w:w="108" w:type="dxa"/>
            <w:bottom w:w="0" w:type="dxa"/>
            <w:right w:w="108" w:type="dxa"/>
          </w:tblCellMar>
        </w:tblPrEx>
        <w:trPr>
          <w:trHeight w:val="283" w:hRule="atLeast"/>
        </w:trPr>
        <w:tc>
          <w:tcPr>
            <w:tcW w:w="1298"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定额编号</w:t>
            </w:r>
          </w:p>
        </w:tc>
        <w:tc>
          <w:tcPr>
            <w:tcW w:w="2527"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102</w:t>
            </w:r>
            <w:r>
              <w:rPr>
                <w:rFonts w:hint="eastAsia" w:ascii="Times New Roman" w:hAnsi="Times New Roman" w:eastAsia="仿宋"/>
                <w:color w:val="000000"/>
                <w:sz w:val="20"/>
                <w:szCs w:val="20"/>
                <w:highlight w:val="none"/>
                <w:lang w:eastAsia="zh-CN" w:bidi="ar"/>
              </w:rPr>
              <w:t>23</w:t>
            </w:r>
          </w:p>
        </w:tc>
        <w:tc>
          <w:tcPr>
            <w:tcW w:w="3744" w:type="dxa"/>
            <w:gridSpan w:val="3"/>
            <w:vMerge w:val="restart"/>
            <w:tcBorders>
              <w:top w:val="nil"/>
              <w:left w:val="nil"/>
              <w:right w:val="nil"/>
            </w:tcBorders>
            <w:shd w:val="clear" w:color="auto" w:fill="auto"/>
            <w:vAlign w:val="bottom"/>
          </w:tcPr>
          <w:p>
            <w:pPr>
              <w:widowControl/>
              <w:spacing w:after="0" w:line="240" w:lineRule="auto"/>
              <w:jc w:val="center"/>
              <w:textAlignment w:val="bottom"/>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1m</w:t>
            </w:r>
            <w:r>
              <w:rPr>
                <w:rFonts w:ascii="Times New Roman" w:hAnsi="Times New Roman" w:eastAsia="仿宋"/>
                <w:color w:val="000000"/>
                <w:sz w:val="20"/>
                <w:szCs w:val="20"/>
                <w:highlight w:val="none"/>
                <w:vertAlign w:val="superscript"/>
                <w:lang w:eastAsia="zh-CN" w:bidi="ar"/>
              </w:rPr>
              <w:t>3</w:t>
            </w:r>
            <w:r>
              <w:rPr>
                <w:rStyle w:val="893"/>
                <w:rFonts w:hint="default" w:ascii="Times New Roman" w:hAnsi="Times New Roman" w:eastAsia="仿宋" w:cs="Times New Roman"/>
                <w:highlight w:val="none"/>
                <w:lang w:eastAsia="zh-CN" w:bidi="ar"/>
              </w:rPr>
              <w:t>挖掘机挖装自卸汽车运土（运距3-4km）</w:t>
            </w:r>
          </w:p>
        </w:tc>
        <w:tc>
          <w:tcPr>
            <w:tcW w:w="1539" w:type="dxa"/>
            <w:gridSpan w:val="2"/>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单位：元/100m</w:t>
            </w:r>
            <w:r>
              <w:rPr>
                <w:rFonts w:ascii="Times New Roman" w:hAnsi="Times New Roman" w:eastAsia="仿宋"/>
                <w:color w:val="000000"/>
                <w:sz w:val="20"/>
                <w:szCs w:val="20"/>
                <w:highlight w:val="none"/>
                <w:vertAlign w:val="superscript"/>
                <w:lang w:eastAsia="zh-CN" w:bidi="ar"/>
              </w:rPr>
              <w:t>3</w:t>
            </w:r>
          </w:p>
        </w:tc>
      </w:tr>
      <w:tr>
        <w:tblPrEx>
          <w:tblLayout w:type="fixed"/>
          <w:tblCellMar>
            <w:top w:w="0" w:type="dxa"/>
            <w:left w:w="108" w:type="dxa"/>
            <w:bottom w:w="0" w:type="dxa"/>
            <w:right w:w="108" w:type="dxa"/>
          </w:tblCellMar>
        </w:tblPrEx>
        <w:trPr>
          <w:trHeight w:val="283" w:hRule="atLeast"/>
        </w:trPr>
        <w:tc>
          <w:tcPr>
            <w:tcW w:w="1298"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适用范围：</w:t>
            </w:r>
          </w:p>
        </w:tc>
        <w:tc>
          <w:tcPr>
            <w:tcW w:w="2527" w:type="dxa"/>
            <w:tcBorders>
              <w:top w:val="nil"/>
              <w:left w:val="nil"/>
              <w:bottom w:val="nil"/>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露天作业</w:t>
            </w:r>
          </w:p>
        </w:tc>
        <w:tc>
          <w:tcPr>
            <w:tcW w:w="3744" w:type="dxa"/>
            <w:gridSpan w:val="3"/>
            <w:vMerge w:val="continue"/>
            <w:tcBorders>
              <w:left w:val="nil"/>
              <w:bottom w:val="nil"/>
              <w:right w:val="nil"/>
            </w:tcBorders>
            <w:shd w:val="clear" w:color="auto" w:fill="auto"/>
            <w:vAlign w:val="bottom"/>
          </w:tcPr>
          <w:p>
            <w:pPr>
              <w:widowControl/>
              <w:spacing w:after="0" w:line="240" w:lineRule="auto"/>
              <w:jc w:val="center"/>
              <w:rPr>
                <w:rFonts w:ascii="Times New Roman" w:hAnsi="Times New Roman" w:eastAsia="仿宋"/>
                <w:color w:val="000000"/>
                <w:sz w:val="20"/>
                <w:szCs w:val="20"/>
                <w:highlight w:val="none"/>
              </w:rPr>
            </w:pPr>
          </w:p>
        </w:tc>
        <w:tc>
          <w:tcPr>
            <w:tcW w:w="1539" w:type="dxa"/>
            <w:gridSpan w:val="2"/>
            <w:tcBorders>
              <w:top w:val="nil"/>
              <w:left w:val="nil"/>
              <w:bottom w:val="nil"/>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rPr>
            </w:pPr>
          </w:p>
        </w:tc>
      </w:tr>
      <w:tr>
        <w:tblPrEx>
          <w:tblLayout w:type="fixed"/>
          <w:tblCellMar>
            <w:top w:w="0" w:type="dxa"/>
            <w:left w:w="108" w:type="dxa"/>
            <w:bottom w:w="0" w:type="dxa"/>
            <w:right w:w="108" w:type="dxa"/>
          </w:tblCellMar>
        </w:tblPrEx>
        <w:trPr>
          <w:trHeight w:val="283" w:hRule="atLeast"/>
        </w:trPr>
        <w:tc>
          <w:tcPr>
            <w:tcW w:w="1298" w:type="dxa"/>
            <w:tcBorders>
              <w:top w:val="nil"/>
              <w:left w:val="nil"/>
              <w:bottom w:val="single" w:color="000000" w:sz="12" w:space="0"/>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工作内容：</w:t>
            </w:r>
          </w:p>
        </w:tc>
        <w:tc>
          <w:tcPr>
            <w:tcW w:w="2527" w:type="dxa"/>
            <w:tcBorders>
              <w:top w:val="nil"/>
              <w:left w:val="nil"/>
              <w:bottom w:val="single" w:color="000000" w:sz="12" w:space="0"/>
              <w:right w:val="nil"/>
            </w:tcBorders>
            <w:shd w:val="clear" w:color="auto" w:fill="auto"/>
            <w:vAlign w:val="bottom"/>
          </w:tcPr>
          <w:p>
            <w:pPr>
              <w:widowControl/>
              <w:spacing w:after="0" w:line="240" w:lineRule="auto"/>
              <w:textAlignment w:val="bottom"/>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挖装、运输、卸除、空回</w:t>
            </w:r>
          </w:p>
        </w:tc>
        <w:tc>
          <w:tcPr>
            <w:tcW w:w="1062" w:type="dxa"/>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c>
          <w:tcPr>
            <w:tcW w:w="1064" w:type="dxa"/>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c>
          <w:tcPr>
            <w:tcW w:w="1618" w:type="dxa"/>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c>
          <w:tcPr>
            <w:tcW w:w="1539" w:type="dxa"/>
            <w:gridSpan w:val="2"/>
            <w:tcBorders>
              <w:top w:val="nil"/>
              <w:left w:val="nil"/>
              <w:bottom w:val="single" w:color="000000" w:sz="12" w:space="0"/>
              <w:right w:val="nil"/>
            </w:tcBorders>
            <w:shd w:val="clear" w:color="auto" w:fill="auto"/>
            <w:vAlign w:val="bottom"/>
          </w:tcPr>
          <w:p>
            <w:pPr>
              <w:widowControl/>
              <w:spacing w:after="0" w:line="240" w:lineRule="auto"/>
              <w:rPr>
                <w:rFonts w:ascii="Times New Roman" w:hAnsi="Times New Roman" w:eastAsia="仿宋"/>
                <w:color w:val="000000"/>
                <w:sz w:val="20"/>
                <w:szCs w:val="20"/>
                <w:highlight w:val="none"/>
                <w:lang w:eastAsia="zh-CN"/>
              </w:rPr>
            </w:pP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序号</w:t>
            </w:r>
          </w:p>
        </w:tc>
        <w:tc>
          <w:tcPr>
            <w:tcW w:w="25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名称</w:t>
            </w:r>
          </w:p>
        </w:tc>
        <w:tc>
          <w:tcPr>
            <w:tcW w:w="106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单位</w:t>
            </w:r>
          </w:p>
        </w:tc>
        <w:tc>
          <w:tcPr>
            <w:tcW w:w="106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数量</w:t>
            </w:r>
          </w:p>
        </w:tc>
        <w:tc>
          <w:tcPr>
            <w:tcW w:w="1618"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单价</w:t>
            </w:r>
          </w:p>
        </w:tc>
        <w:tc>
          <w:tcPr>
            <w:tcW w:w="1539"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合计</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1338.76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直接工程费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1292.23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1</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人工费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49.48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甲类工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0.10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61.25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6.12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乙类工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0.90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48.17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43.36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49.48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0.00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2</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机械费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1242.75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挖掘机油动1m</w:t>
            </w:r>
            <w:r>
              <w:rPr>
                <w:rFonts w:ascii="Times New Roman" w:hAnsi="Times New Roman" w:eastAsia="仿宋"/>
                <w:color w:val="000000"/>
                <w:sz w:val="20"/>
                <w:szCs w:val="20"/>
                <w:highlight w:val="none"/>
                <w:vertAlign w:val="superscript"/>
                <w:lang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0.22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751.06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165.23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推土机59kw</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0.16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388.76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62.20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自卸汽车8t</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台班</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1.90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519.67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987.38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2.30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1214.81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27.94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措施费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3.60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1292.23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46.52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1338.76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66.94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三</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利润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1405.69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42.17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材料价差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441.06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柴油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kg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112.18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3.93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441.06 </w:t>
            </w:r>
          </w:p>
        </w:tc>
      </w:tr>
      <w:tr>
        <w:tblPrEx>
          <w:tblLayout w:type="fixed"/>
          <w:tblCellMar>
            <w:top w:w="0" w:type="dxa"/>
            <w:left w:w="108" w:type="dxa"/>
            <w:bottom w:w="0" w:type="dxa"/>
            <w:right w:w="108" w:type="dxa"/>
          </w:tblCellMar>
        </w:tblPrEx>
        <w:trPr>
          <w:trHeight w:val="283"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五</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税金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9.00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1888.93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170.00 </w:t>
            </w:r>
          </w:p>
        </w:tc>
      </w:tr>
      <w:tr>
        <w:tblPrEx>
          <w:tblLayout w:type="fixed"/>
          <w:tblCellMar>
            <w:top w:w="0" w:type="dxa"/>
            <w:left w:w="108" w:type="dxa"/>
            <w:bottom w:w="0" w:type="dxa"/>
            <w:right w:w="108" w:type="dxa"/>
          </w:tblCellMar>
        </w:tblPrEx>
        <w:trPr>
          <w:trHeight w:val="283" w:hRule="atLeast"/>
        </w:trPr>
        <w:tc>
          <w:tcPr>
            <w:tcW w:w="3825"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合计</w:t>
            </w:r>
          </w:p>
        </w:tc>
        <w:tc>
          <w:tcPr>
            <w:tcW w:w="106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2058.93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2527"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2"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064"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618" w:type="dxa"/>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c>
          <w:tcPr>
            <w:tcW w:w="1539" w:type="dxa"/>
            <w:gridSpan w:val="2"/>
            <w:tcBorders>
              <w:top w:val="single" w:color="000000" w:sz="12" w:space="0"/>
              <w:left w:val="nil"/>
              <w:bottom w:val="nil"/>
              <w:right w:val="nil"/>
            </w:tcBorders>
            <w:shd w:val="clear" w:color="auto" w:fill="auto"/>
            <w:vAlign w:val="bottom"/>
          </w:tcPr>
          <w:p>
            <w:pPr>
              <w:widowControl/>
              <w:spacing w:after="0" w:line="240" w:lineRule="auto"/>
              <w:rPr>
                <w:rFonts w:ascii="Times New Roman" w:hAnsi="Times New Roman" w:eastAsia="仿宋"/>
                <w:color w:val="000000"/>
                <w:highlight w:val="none"/>
              </w:rPr>
            </w:pPr>
          </w:p>
        </w:tc>
      </w:tr>
      <w:tr>
        <w:tblPrEx>
          <w:tblLayout w:type="fixed"/>
          <w:tblCellMar>
            <w:top w:w="0" w:type="dxa"/>
            <w:left w:w="108" w:type="dxa"/>
            <w:bottom w:w="0" w:type="dxa"/>
            <w:right w:w="108" w:type="dxa"/>
          </w:tblCellMar>
        </w:tblPrEx>
        <w:trPr>
          <w:trHeight w:val="312" w:hRule="atLeast"/>
        </w:trPr>
        <w:tc>
          <w:tcPr>
            <w:tcW w:w="1298" w:type="dxa"/>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定额编号：</w:t>
            </w:r>
          </w:p>
        </w:tc>
        <w:tc>
          <w:tcPr>
            <w:tcW w:w="2527" w:type="dxa"/>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[90013]</w:t>
            </w:r>
          </w:p>
        </w:tc>
        <w:tc>
          <w:tcPr>
            <w:tcW w:w="3744" w:type="dxa"/>
            <w:gridSpan w:val="3"/>
            <w:tcBorders>
              <w:top w:val="nil"/>
              <w:left w:val="nil"/>
              <w:bottom w:val="nil"/>
              <w:right w:val="nil"/>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栽植灌木</w:t>
            </w:r>
          </w:p>
        </w:tc>
        <w:tc>
          <w:tcPr>
            <w:tcW w:w="1539" w:type="dxa"/>
            <w:gridSpan w:val="2"/>
            <w:tcBorders>
              <w:top w:val="nil"/>
              <w:left w:val="nil"/>
              <w:bottom w:val="nil"/>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 xml:space="preserve"> </w:t>
            </w:r>
            <w:r>
              <w:rPr>
                <w:rStyle w:val="893"/>
                <w:rFonts w:hint="default" w:ascii="Times New Roman" w:hAnsi="Times New Roman" w:eastAsia="仿宋" w:cs="Times New Roman"/>
                <w:highlight w:val="none"/>
                <w:lang w:eastAsia="zh-CN" w:bidi="ar"/>
              </w:rPr>
              <w:t>单位：</w:t>
            </w:r>
            <w:r>
              <w:rPr>
                <w:rStyle w:val="890"/>
                <w:rFonts w:eastAsia="仿宋"/>
                <w:highlight w:val="none"/>
                <w:lang w:eastAsia="zh-CN" w:bidi="ar"/>
              </w:rPr>
              <w:t>100</w:t>
            </w:r>
            <w:r>
              <w:rPr>
                <w:rStyle w:val="893"/>
                <w:rFonts w:hint="default" w:ascii="Times New Roman" w:hAnsi="Times New Roman" w:eastAsia="仿宋" w:cs="Times New Roman"/>
                <w:highlight w:val="none"/>
                <w:lang w:eastAsia="zh-CN" w:bidi="ar"/>
              </w:rPr>
              <w:t>株</w:t>
            </w:r>
          </w:p>
        </w:tc>
      </w:tr>
      <w:tr>
        <w:tblPrEx>
          <w:tblLayout w:type="fixed"/>
          <w:tblCellMar>
            <w:top w:w="0" w:type="dxa"/>
            <w:left w:w="108" w:type="dxa"/>
            <w:bottom w:w="0" w:type="dxa"/>
            <w:right w:w="108" w:type="dxa"/>
          </w:tblCellMar>
        </w:tblPrEx>
        <w:trPr>
          <w:trHeight w:val="312" w:hRule="atLeast"/>
        </w:trPr>
        <w:tc>
          <w:tcPr>
            <w:tcW w:w="1298" w:type="dxa"/>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工作内容：</w:t>
            </w:r>
          </w:p>
        </w:tc>
        <w:tc>
          <w:tcPr>
            <w:tcW w:w="7810" w:type="dxa"/>
            <w:gridSpan w:val="6"/>
            <w:tcBorders>
              <w:top w:val="nil"/>
              <w:left w:val="nil"/>
              <w:bottom w:val="single" w:color="000000" w:sz="12" w:space="0"/>
              <w:right w:val="nil"/>
            </w:tcBorders>
            <w:shd w:val="clear" w:color="auto" w:fill="auto"/>
            <w:vAlign w:val="center"/>
          </w:tcPr>
          <w:p>
            <w:pPr>
              <w:widowControl/>
              <w:spacing w:after="0" w:line="240" w:lineRule="auto"/>
              <w:textAlignment w:val="center"/>
              <w:rPr>
                <w:rFonts w:ascii="Times New Roman" w:hAnsi="Times New Roman" w:eastAsia="仿宋"/>
                <w:color w:val="000000"/>
                <w:sz w:val="20"/>
                <w:szCs w:val="20"/>
                <w:highlight w:val="none"/>
                <w:lang w:eastAsia="zh-CN"/>
              </w:rPr>
            </w:pPr>
            <w:r>
              <w:rPr>
                <w:rFonts w:ascii="Times New Roman" w:hAnsi="Times New Roman" w:eastAsia="仿宋"/>
                <w:color w:val="000000"/>
                <w:sz w:val="20"/>
                <w:szCs w:val="20"/>
                <w:highlight w:val="none"/>
                <w:lang w:eastAsia="zh-CN" w:bidi="ar"/>
              </w:rPr>
              <w:t>挖坑，栽植（扶正、回土、提苗、捣实、筑水围），浇水，覆土保墒，整形，清理。</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序号</w:t>
            </w:r>
          </w:p>
        </w:tc>
        <w:tc>
          <w:tcPr>
            <w:tcW w:w="25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项目名称</w:t>
            </w:r>
          </w:p>
        </w:tc>
        <w:tc>
          <w:tcPr>
            <w:tcW w:w="106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单位</w:t>
            </w:r>
          </w:p>
        </w:tc>
        <w:tc>
          <w:tcPr>
            <w:tcW w:w="106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数量</w:t>
            </w:r>
          </w:p>
        </w:tc>
        <w:tc>
          <w:tcPr>
            <w:tcW w:w="1618"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单价</w:t>
            </w:r>
          </w:p>
        </w:tc>
        <w:tc>
          <w:tcPr>
            <w:tcW w:w="1539"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小计</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335.65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（一）</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直接工程费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323.99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1</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人工费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164.61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甲类工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61.25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0.00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乙类工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工日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3.4</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48.17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163.79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0.5</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0.82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2</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材料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159.38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梭梭、红柳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株</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102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1.53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156.32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水</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m3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1.14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2.28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olor w:val="000000"/>
                <w:sz w:val="20"/>
                <w:szCs w:val="20"/>
                <w:highlight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其他费用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0.5</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158.60 </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0.78 </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措施费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3.6</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323.99</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11.66</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二</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间接费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 xml:space="preserve">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335.65</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16.78</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三</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利润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352.43</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10.57</w:t>
            </w:r>
          </w:p>
        </w:tc>
      </w:tr>
      <w:tr>
        <w:tblPrEx>
          <w:tblLayout w:type="fixed"/>
          <w:tblCellMar>
            <w:top w:w="0" w:type="dxa"/>
            <w:left w:w="108" w:type="dxa"/>
            <w:bottom w:w="0" w:type="dxa"/>
            <w:right w:w="108" w:type="dxa"/>
          </w:tblCellMar>
        </w:tblPrEx>
        <w:trPr>
          <w:trHeight w:val="312" w:hRule="atLeast"/>
        </w:trPr>
        <w:tc>
          <w:tcPr>
            <w:tcW w:w="129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四</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Style w:val="894"/>
                <w:rFonts w:hint="default" w:ascii="Times New Roman" w:hAnsi="Times New Roman" w:cs="Times New Roman"/>
                <w:highlight w:val="none"/>
                <w:lang w:eastAsia="zh-CN" w:bidi="ar"/>
              </w:rPr>
              <w:t>税金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olor w:val="000000"/>
                <w:sz w:val="20"/>
                <w:szCs w:val="20"/>
                <w:highlight w:val="none"/>
              </w:rPr>
            </w:pPr>
            <w:r>
              <w:rPr>
                <w:rFonts w:ascii="Times New Roman" w:hAnsi="Times New Roman" w:eastAsia="仿宋"/>
                <w:color w:val="000000"/>
                <w:sz w:val="20"/>
                <w:szCs w:val="20"/>
                <w:highlight w:val="none"/>
                <w:lang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9</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363.00</w:t>
            </w:r>
          </w:p>
        </w:tc>
        <w:tc>
          <w:tcPr>
            <w:tcW w:w="153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32.67</w:t>
            </w:r>
          </w:p>
        </w:tc>
      </w:tr>
      <w:tr>
        <w:tblPrEx>
          <w:tblLayout w:type="fixed"/>
          <w:tblCellMar>
            <w:top w:w="0" w:type="dxa"/>
            <w:left w:w="108" w:type="dxa"/>
            <w:bottom w:w="0" w:type="dxa"/>
            <w:right w:w="108" w:type="dxa"/>
          </w:tblCellMar>
        </w:tblPrEx>
        <w:trPr>
          <w:trHeight w:val="312" w:hRule="atLeast"/>
        </w:trPr>
        <w:tc>
          <w:tcPr>
            <w:tcW w:w="7569" w:type="dxa"/>
            <w:gridSpan w:val="5"/>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eastAsia="zh-CN" w:bidi="ar"/>
              </w:rPr>
            </w:pPr>
            <w:r>
              <w:rPr>
                <w:rStyle w:val="894"/>
                <w:rFonts w:hint="default" w:ascii="Times New Roman" w:hAnsi="Times New Roman" w:cs="Times New Roman"/>
                <w:highlight w:val="none"/>
                <w:lang w:eastAsia="zh-CN" w:bidi="ar"/>
              </w:rPr>
              <w:t>合    计</w:t>
            </w:r>
          </w:p>
        </w:tc>
        <w:tc>
          <w:tcPr>
            <w:tcW w:w="1539"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after="0" w:line="240" w:lineRule="auto"/>
              <w:jc w:val="center"/>
              <w:textAlignment w:val="center"/>
              <w:rPr>
                <w:rStyle w:val="894"/>
                <w:rFonts w:hint="default" w:ascii="Times New Roman" w:hAnsi="Times New Roman" w:cs="Times New Roman"/>
                <w:highlight w:val="none"/>
                <w:lang w:bidi="ar"/>
              </w:rPr>
            </w:pPr>
            <w:r>
              <w:rPr>
                <w:rStyle w:val="894"/>
                <w:rFonts w:hint="default" w:ascii="Times New Roman" w:hAnsi="Times New Roman" w:cs="Times New Roman"/>
                <w:highlight w:val="none"/>
                <w:lang w:eastAsia="zh-CN" w:bidi="ar"/>
              </w:rPr>
              <w:t xml:space="preserve">395.67 </w:t>
            </w:r>
          </w:p>
        </w:tc>
      </w:tr>
    </w:tbl>
    <w:p>
      <w:pPr>
        <w:adjustRightInd w:val="0"/>
        <w:snapToGrid w:val="0"/>
        <w:spacing w:line="480" w:lineRule="exact"/>
        <w:ind w:firstLine="560" w:firstLineChars="200"/>
        <w:jc w:val="center"/>
        <w:textAlignment w:val="baseline"/>
        <w:rPr>
          <w:rFonts w:ascii="Times New Roman" w:hAnsi="Times New Roman" w:eastAsia="仿宋_GB2312"/>
          <w:sz w:val="28"/>
          <w:szCs w:val="24"/>
          <w:highlight w:val="none"/>
          <w:lang w:eastAsia="zh-CN"/>
        </w:rPr>
      </w:pPr>
    </w:p>
    <w:p>
      <w:pPr>
        <w:spacing w:line="520" w:lineRule="exact"/>
        <w:ind w:firstLine="482"/>
        <w:rPr>
          <w:rFonts w:eastAsia="仿宋"/>
          <w:b/>
          <w:highlight w:val="none"/>
          <w:lang w:eastAsia="zh-CN"/>
        </w:rPr>
        <w:sectPr>
          <w:pgSz w:w="11920" w:h="16840"/>
          <w:pgMar w:top="1418" w:right="1610" w:bottom="1418" w:left="1418" w:header="879" w:footer="1009" w:gutter="0"/>
          <w:cols w:space="720" w:num="1"/>
          <w:docGrid w:linePitch="299" w:charSpace="0"/>
        </w:sectPr>
      </w:pPr>
    </w:p>
    <w:p>
      <w:pPr>
        <w:adjustRightInd w:val="0"/>
        <w:snapToGrid w:val="0"/>
        <w:spacing w:after="0" w:line="360" w:lineRule="auto"/>
        <w:jc w:val="center"/>
        <w:outlineLvl w:val="0"/>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pPr>
      <w:bookmarkStart w:id="185" w:name="_Toc128856277"/>
      <w:r>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t>8土地复垦服务年限与复垦工作计划安排</w:t>
      </w:r>
      <w:bookmarkEnd w:id="184"/>
      <w:bookmarkEnd w:id="185"/>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186" w:name="_Toc503179559"/>
      <w:bookmarkStart w:id="187" w:name="_Toc128856278"/>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8.1土地复垦服务年限</w:t>
      </w:r>
      <w:bookmarkEnd w:id="186"/>
      <w:bookmarkEnd w:id="187"/>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_GB2312"/>
          <w:kern w:val="2"/>
          <w:sz w:val="24"/>
          <w:szCs w:val="24"/>
          <w:highlight w:val="none"/>
          <w:lang w:eastAsia="zh-CN"/>
        </w:rPr>
        <w:t>该项目为</w:t>
      </w:r>
      <w:r>
        <w:rPr>
          <w:rFonts w:hint="eastAsia" w:ascii="Times New Roman" w:hAnsi="Times New Roman" w:eastAsia="仿宋_GB2312"/>
          <w:kern w:val="2"/>
          <w:sz w:val="24"/>
          <w:szCs w:val="24"/>
          <w:highlight w:val="none"/>
          <w:lang w:eastAsia="zh-CN"/>
        </w:rPr>
        <w:t>加固水利设施类项目</w:t>
      </w:r>
      <w:r>
        <w:rPr>
          <w:rFonts w:ascii="Times New Roman" w:hAnsi="Times New Roman" w:eastAsia="仿宋_GB2312"/>
          <w:kern w:val="2"/>
          <w:sz w:val="24"/>
          <w:szCs w:val="24"/>
          <w:highlight w:val="none"/>
          <w:lang w:eastAsia="zh-CN"/>
        </w:rPr>
        <w:t>，参照《土地复垦条例（2011年3月）》及《土地复垦方案编制规程-第6部分：建设项目》编制要求，此复垦方案的服务年限为临时用地期限。根据《</w:t>
      </w:r>
      <w:r>
        <w:rPr>
          <w:rFonts w:hint="eastAsia" w:ascii="Times New Roman" w:hAnsi="Times New Roman" w:eastAsia="仿宋_GB2312"/>
          <w:kern w:val="2"/>
          <w:sz w:val="24"/>
          <w:szCs w:val="24"/>
          <w:highlight w:val="none"/>
          <w:lang w:eastAsia="zh-CN"/>
        </w:rPr>
        <w:t>伽师县英阿瓦提渠首除险加固工程可行性研究报告</w:t>
      </w:r>
      <w:r>
        <w:rPr>
          <w:rFonts w:ascii="Times New Roman" w:hAnsi="Times New Roman" w:eastAsia="仿宋_GB2312"/>
          <w:kern w:val="2"/>
          <w:sz w:val="24"/>
          <w:szCs w:val="24"/>
          <w:highlight w:val="none"/>
          <w:lang w:eastAsia="zh-CN"/>
        </w:rPr>
        <w:t>》可知，</w:t>
      </w:r>
      <w:r>
        <w:rPr>
          <w:rFonts w:hint="eastAsia" w:ascii="Times New Roman" w:hAnsi="Times New Roman" w:eastAsia="仿宋_GB2312"/>
          <w:kern w:val="2"/>
          <w:sz w:val="24"/>
          <w:szCs w:val="24"/>
          <w:highlight w:val="none"/>
          <w:lang w:eastAsia="zh-CN"/>
        </w:rPr>
        <w:t>伽师县英阿瓦提渠首除险加固工程</w:t>
      </w:r>
      <w:r>
        <w:rPr>
          <w:rFonts w:ascii="Times New Roman" w:hAnsi="Times New Roman" w:eastAsia="仿宋_GB2312"/>
          <w:kern w:val="2"/>
          <w:sz w:val="24"/>
          <w:szCs w:val="24"/>
          <w:highlight w:val="none"/>
          <w:lang w:eastAsia="zh-CN"/>
        </w:rPr>
        <w:t>施工总工期为</w:t>
      </w:r>
      <w:r>
        <w:rPr>
          <w:rFonts w:hint="eastAsia" w:ascii="Times New Roman" w:hAnsi="Times New Roman" w:eastAsia="仿宋_GB2312"/>
          <w:kern w:val="2"/>
          <w:sz w:val="24"/>
          <w:szCs w:val="24"/>
          <w:highlight w:val="none"/>
          <w:lang w:eastAsia="zh-CN"/>
        </w:rPr>
        <w:t>24个月</w:t>
      </w:r>
      <w:r>
        <w:rPr>
          <w:rFonts w:ascii="Times New Roman" w:hAnsi="Times New Roman" w:eastAsia="仿宋_GB2312"/>
          <w:kern w:val="2"/>
          <w:sz w:val="24"/>
          <w:szCs w:val="24"/>
          <w:highlight w:val="none"/>
          <w:lang w:val="zh-CN" w:eastAsia="zh-CN"/>
        </w:rPr>
        <w:t>。</w:t>
      </w:r>
      <w:r>
        <w:rPr>
          <w:rFonts w:hint="eastAsia" w:ascii="Times New Roman" w:hAnsi="Times New Roman" w:eastAsia="仿宋_GB2312"/>
          <w:kern w:val="2"/>
          <w:sz w:val="24"/>
          <w:szCs w:val="24"/>
          <w:highlight w:val="none"/>
          <w:lang w:val="zh-CN" w:eastAsia="zh-CN"/>
        </w:rPr>
        <w:t>从</w:t>
      </w:r>
      <w:r>
        <w:rPr>
          <w:rFonts w:hint="eastAsia" w:ascii="Times New Roman" w:hAnsi="Times New Roman" w:eastAsia="仿宋_GB2312"/>
          <w:kern w:val="2"/>
          <w:sz w:val="24"/>
          <w:szCs w:val="24"/>
          <w:highlight w:val="none"/>
          <w:lang w:eastAsia="zh-CN"/>
        </w:rPr>
        <w:t>2024年4月初</w:t>
      </w:r>
      <w:r>
        <w:rPr>
          <w:rFonts w:hint="eastAsia" w:ascii="Times New Roman" w:hAnsi="Times New Roman" w:eastAsia="仿宋_GB2312"/>
          <w:kern w:val="2"/>
          <w:sz w:val="24"/>
          <w:szCs w:val="24"/>
          <w:highlight w:val="none"/>
          <w:lang w:val="zh-CN" w:eastAsia="zh-CN"/>
        </w:rPr>
        <w:t>开始，至</w:t>
      </w:r>
      <w:r>
        <w:rPr>
          <w:rFonts w:hint="eastAsia" w:ascii="Times New Roman" w:hAnsi="Times New Roman" w:eastAsia="仿宋_GB2312"/>
          <w:kern w:val="2"/>
          <w:sz w:val="24"/>
          <w:szCs w:val="24"/>
          <w:highlight w:val="none"/>
          <w:lang w:eastAsia="zh-CN"/>
        </w:rPr>
        <w:t>2026年3月底</w:t>
      </w:r>
      <w:r>
        <w:rPr>
          <w:rFonts w:hint="eastAsia" w:ascii="Times New Roman" w:hAnsi="Times New Roman" w:eastAsia="仿宋_GB2312"/>
          <w:kern w:val="2"/>
          <w:sz w:val="24"/>
          <w:szCs w:val="24"/>
          <w:highlight w:val="none"/>
          <w:lang w:val="zh-CN" w:eastAsia="zh-CN"/>
        </w:rPr>
        <w:t>完成施工。</w:t>
      </w:r>
      <w:r>
        <w:rPr>
          <w:rFonts w:ascii="Times New Roman" w:hAnsi="Times New Roman" w:eastAsia="仿宋_GB2312"/>
          <w:kern w:val="2"/>
          <w:sz w:val="24"/>
          <w:szCs w:val="24"/>
          <w:highlight w:val="none"/>
          <w:lang w:eastAsia="zh-CN"/>
        </w:rPr>
        <w:t>土地复垦工程</w:t>
      </w:r>
      <w:r>
        <w:rPr>
          <w:rFonts w:hint="eastAsia" w:ascii="Times New Roman" w:hAnsi="Times New Roman" w:eastAsia="仿宋_GB2312"/>
          <w:kern w:val="2"/>
          <w:sz w:val="24"/>
          <w:szCs w:val="24"/>
          <w:highlight w:val="none"/>
          <w:lang w:eastAsia="zh-CN"/>
        </w:rPr>
        <w:t>施工期2026年4月-2026年7月</w:t>
      </w:r>
      <w:r>
        <w:rPr>
          <w:rFonts w:ascii="Times New Roman" w:hAnsi="Times New Roman" w:eastAsia="仿宋_GB2312"/>
          <w:kern w:val="2"/>
          <w:sz w:val="24"/>
          <w:szCs w:val="24"/>
          <w:highlight w:val="none"/>
          <w:lang w:eastAsia="zh-CN"/>
        </w:rPr>
        <w:t>，因此该</w:t>
      </w:r>
      <w:r>
        <w:rPr>
          <w:rFonts w:hint="eastAsia" w:ascii="Times New Roman" w:hAnsi="Times New Roman" w:eastAsia="仿宋_GB2312"/>
          <w:kern w:val="2"/>
          <w:sz w:val="24"/>
          <w:szCs w:val="24"/>
          <w:highlight w:val="none"/>
          <w:lang w:eastAsia="zh-CN"/>
        </w:rPr>
        <w:t>项目工程</w:t>
      </w:r>
      <w:r>
        <w:rPr>
          <w:rFonts w:ascii="Times New Roman" w:hAnsi="Times New Roman" w:eastAsia="仿宋_GB2312"/>
          <w:kern w:val="2"/>
          <w:sz w:val="24"/>
          <w:szCs w:val="24"/>
          <w:highlight w:val="none"/>
          <w:lang w:eastAsia="zh-CN"/>
        </w:rPr>
        <w:t>从建设到土地复垦工作结束共用时</w:t>
      </w:r>
      <w:r>
        <w:rPr>
          <w:rFonts w:hint="eastAsia" w:ascii="Times New Roman" w:hAnsi="Times New Roman" w:eastAsia="仿宋_GB2312"/>
          <w:kern w:val="2"/>
          <w:sz w:val="24"/>
          <w:szCs w:val="24"/>
          <w:highlight w:val="none"/>
          <w:lang w:eastAsia="zh-CN"/>
        </w:rPr>
        <w:t>64个月</w:t>
      </w:r>
      <w:r>
        <w:rPr>
          <w:rFonts w:ascii="Times New Roman" w:hAnsi="Times New Roman" w:eastAsia="仿宋_GB2312"/>
          <w:kern w:val="2"/>
          <w:sz w:val="24"/>
          <w:szCs w:val="24"/>
          <w:highlight w:val="none"/>
          <w:lang w:eastAsia="zh-CN"/>
        </w:rPr>
        <w:t>（</w:t>
      </w:r>
      <w:r>
        <w:rPr>
          <w:rFonts w:hint="eastAsia" w:ascii="Times New Roman" w:hAnsi="Times New Roman" w:eastAsia="仿宋_GB2312"/>
          <w:kern w:val="2"/>
          <w:sz w:val="24"/>
          <w:szCs w:val="24"/>
          <w:highlight w:val="none"/>
          <w:lang w:eastAsia="zh-CN"/>
        </w:rPr>
        <w:t>2024年4月-2029年7月</w:t>
      </w:r>
      <w:r>
        <w:rPr>
          <w:rFonts w:ascii="Times New Roman" w:hAnsi="Times New Roman" w:eastAsia="仿宋_GB2312"/>
          <w:kern w:val="2"/>
          <w:sz w:val="24"/>
          <w:szCs w:val="24"/>
          <w:highlight w:val="none"/>
          <w:lang w:eastAsia="zh-CN"/>
        </w:rPr>
        <w:t>，</w:t>
      </w:r>
      <w:r>
        <w:rPr>
          <w:rFonts w:hint="eastAsia" w:ascii="Times New Roman" w:hAnsi="Times New Roman" w:eastAsia="仿宋_GB2312"/>
          <w:kern w:val="2"/>
          <w:sz w:val="24"/>
          <w:szCs w:val="24"/>
          <w:highlight w:val="none"/>
          <w:lang w:eastAsia="zh-CN"/>
        </w:rPr>
        <w:t>含增设三年管护期</w:t>
      </w:r>
      <w:r>
        <w:rPr>
          <w:rFonts w:ascii="Times New Roman" w:hAnsi="Times New Roman" w:eastAsia="仿宋_GB2312"/>
          <w:kern w:val="2"/>
          <w:sz w:val="24"/>
          <w:szCs w:val="24"/>
          <w:highlight w:val="none"/>
          <w:lang w:eastAsia="zh-CN"/>
        </w:rPr>
        <w:t>），故该土地复垦项目临时用地使用期为</w:t>
      </w:r>
      <w:r>
        <w:rPr>
          <w:rFonts w:hint="eastAsia" w:ascii="Times New Roman" w:hAnsi="Times New Roman" w:eastAsia="仿宋_GB2312"/>
          <w:kern w:val="2"/>
          <w:sz w:val="24"/>
          <w:szCs w:val="24"/>
          <w:highlight w:val="none"/>
          <w:lang w:eastAsia="zh-CN"/>
        </w:rPr>
        <w:t>64个月</w:t>
      </w:r>
      <w:r>
        <w:rPr>
          <w:rFonts w:ascii="Times New Roman" w:hAnsi="Times New Roman" w:eastAsia="仿宋_GB2312"/>
          <w:kern w:val="2"/>
          <w:sz w:val="24"/>
          <w:szCs w:val="24"/>
          <w:highlight w:val="none"/>
          <w:lang w:eastAsia="zh-CN"/>
        </w:rPr>
        <w:t>，本复垦方案服务期限为</w:t>
      </w:r>
      <w:r>
        <w:rPr>
          <w:rFonts w:hint="eastAsia" w:ascii="Times New Roman" w:hAnsi="Times New Roman" w:eastAsia="仿宋_GB2312"/>
          <w:kern w:val="2"/>
          <w:sz w:val="24"/>
          <w:szCs w:val="24"/>
          <w:highlight w:val="none"/>
          <w:lang w:eastAsia="zh-CN"/>
        </w:rPr>
        <w:t>64个月</w:t>
      </w:r>
      <w:r>
        <w:rPr>
          <w:rFonts w:ascii="Times New Roman" w:hAnsi="Times New Roman" w:eastAsia="仿宋_GB2312"/>
          <w:kern w:val="2"/>
          <w:sz w:val="24"/>
          <w:szCs w:val="24"/>
          <w:highlight w:val="none"/>
          <w:lang w:eastAsia="zh-CN"/>
        </w:rPr>
        <w:t>（</w:t>
      </w:r>
      <w:r>
        <w:rPr>
          <w:rFonts w:hint="eastAsia" w:ascii="Times New Roman" w:hAnsi="Times New Roman" w:eastAsia="仿宋_GB2312"/>
          <w:kern w:val="2"/>
          <w:sz w:val="24"/>
          <w:szCs w:val="24"/>
          <w:highlight w:val="none"/>
          <w:lang w:eastAsia="zh-CN"/>
        </w:rPr>
        <w:t>2024年4月-2029年7月</w:t>
      </w:r>
      <w:r>
        <w:rPr>
          <w:rFonts w:ascii="Times New Roman" w:hAnsi="Times New Roman" w:eastAsia="仿宋_GB2312"/>
          <w:kern w:val="2"/>
          <w:sz w:val="24"/>
          <w:szCs w:val="24"/>
          <w:highlight w:val="none"/>
          <w:lang w:eastAsia="zh-CN"/>
        </w:rPr>
        <w:t>，</w:t>
      </w:r>
      <w:r>
        <w:rPr>
          <w:rFonts w:hint="eastAsia" w:ascii="Times New Roman" w:hAnsi="Times New Roman" w:eastAsia="仿宋_GB2312"/>
          <w:kern w:val="2"/>
          <w:sz w:val="24"/>
          <w:szCs w:val="24"/>
          <w:highlight w:val="none"/>
          <w:lang w:eastAsia="zh-CN"/>
        </w:rPr>
        <w:t>含增设三年管护期</w:t>
      </w:r>
      <w:r>
        <w:rPr>
          <w:rFonts w:ascii="Times New Roman" w:hAnsi="Times New Roman" w:eastAsia="仿宋_GB2312"/>
          <w:kern w:val="2"/>
          <w:sz w:val="24"/>
          <w:szCs w:val="24"/>
          <w:highlight w:val="none"/>
          <w:lang w:eastAsia="zh-CN"/>
        </w:rPr>
        <w:t>）。按照土地复垦服务年限的要求，复垦年限应与临时工程服务年限一致。</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188" w:name="_Toc114348319"/>
      <w:bookmarkStart w:id="189" w:name="_Toc503179560"/>
      <w:bookmarkStart w:id="190" w:name="_Toc128856279"/>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8.2土地复垦工作计划安排</w:t>
      </w:r>
      <w:bookmarkEnd w:id="188"/>
      <w:bookmarkEnd w:id="189"/>
      <w:bookmarkEnd w:id="190"/>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项目的施工工艺、工程进度及临时用地损毁的阶段性和区位性特点，制定土地复垦工作计划，以确保及时恢复损毁土地地形地貌和生态环境。土地复垦工作计划安排</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情况具体</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如下：</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（1）土地复垦位置、目标及任务</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本方案土地复垦位置为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施工导流临时用地、弃渣场、施工生产生活区和施工道路</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，土地复垦总目标为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17.0030</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hm</w:t>
      </w:r>
      <w:r>
        <w:rPr>
          <w:rFonts w:hint="eastAsia" w:ascii="Times New Roman" w:hAnsi="Times New Roman" w:eastAsia="仿宋"/>
          <w:color w:val="000000" w:themeColor="text1"/>
          <w:sz w:val="24"/>
          <w:szCs w:val="24"/>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（2）复垦阶段划分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根据工程建设生产工艺流程、建设特点以及损毁土地用地类型等对本项目复垦工程进行安排，共划分为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两</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个复垦阶段，第一阶段</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2024年4月-2026年3月</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，第二阶段</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2026年4月-2026年7月，第三阶段2026年7月</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_GB2312"/>
          <w:kern w:val="2"/>
          <w:sz w:val="24"/>
          <w:szCs w:val="24"/>
          <w:highlight w:val="none"/>
          <w:lang w:eastAsia="zh-CN"/>
        </w:rPr>
        <w:t>2029年7月</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（3）各阶段土地复垦位置、目标和任务</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第</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一</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阶段：</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渠首除险加固工程施工</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，相应的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施工导流临时用地、弃渣场、施工生产生活区和施工道路陆续</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开始投入使用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。随着施工进度的推进，损毁范围不断扩大，待渠首除险加固工程完成，</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相应的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施工导流临时用地、弃渣场、施工生产生活区和施工道路服务期满。</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第二阶段：</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施工完后统一复垦</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的原则，对使用完毕的损毁土地采取相应的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工程技术措施及生物和化学措施，主要针对临时施工占地区域机械拆除硬化物及外运、土壤回覆、土地平整、土地翻耕、土壤培肥及苗木栽植等</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第</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三</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阶段：主要对复垦的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林地、草地在管护期内</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进行</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补植树苗、补撒草籽和洒水</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管护</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等</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同时对复垦的林地、草地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采取相应的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复垦效果</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监测措施。</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（4）各阶段土地复垦措施及工程量</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根据土地复垦质量要求、土地复垦措施、各阶段土地复垦位置、目标与任务，本方案复垦措施主要</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包括对占用的林地、草地在服务期满后进行土壤培肥、土地平整、</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表土回覆</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等；重新填筑损毁沟渠（土渠）的渠堤，恢复其灌溉功能；对占用的其他临时用地进行土地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平整</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和场地平整，并达到相关复垦质量要求；在覆土后的林草地范围内栽植树苗、撒播草籽，管护期对占用的林地补植树苗、补撒草籽、洒水</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管护</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，同时对复垦的林地、草地进行复垦效果监测</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等。</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4"/>
          <w:szCs w:val="24"/>
          <w:highlight w:val="none"/>
          <w:u w:color="000000" w:themeColor="text1"/>
          <w:lang w:eastAsia="zh-CN"/>
          <w14:textFill>
            <w14:solidFill>
              <w14:schemeClr w14:val="tx1"/>
            </w14:solidFill>
          </w14:textFill>
        </w:rPr>
        <w:t>（5）各阶段土地复垦费用安排</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根据土地复垦工程投资估算成果，以及各阶段复垦措施与工程量，计算各阶段土地复垦静态投资。</w:t>
      </w:r>
    </w:p>
    <w:p>
      <w:pPr>
        <w:pStyle w:val="883"/>
        <w:jc w:val="center"/>
        <w:rPr>
          <w:rFonts w:eastAsia="黑体"/>
          <w:b w:val="0"/>
          <w:bCs w:val="0"/>
          <w:highlight w:val="none"/>
        </w:rPr>
      </w:pPr>
      <w:r>
        <w:rPr>
          <w:rFonts w:eastAsia="黑体"/>
          <w:b w:val="0"/>
          <w:bCs w:val="0"/>
          <w:highlight w:val="none"/>
        </w:rPr>
        <w:t>表</w:t>
      </w:r>
      <w:r>
        <w:rPr>
          <w:rFonts w:hint="eastAsia" w:eastAsia="黑体"/>
          <w:b w:val="0"/>
          <w:bCs w:val="0"/>
          <w:highlight w:val="none"/>
        </w:rPr>
        <w:t>8</w:t>
      </w:r>
      <w:r>
        <w:rPr>
          <w:rFonts w:eastAsia="黑体"/>
          <w:b w:val="0"/>
          <w:bCs w:val="0"/>
          <w:highlight w:val="none"/>
        </w:rPr>
        <w:t>-1 土地复垦年度复垦计划安排表</w:t>
      </w:r>
    </w:p>
    <w:tbl>
      <w:tblPr>
        <w:tblStyle w:val="97"/>
        <w:tblW w:w="852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10"/>
        <w:gridCol w:w="1916"/>
        <w:gridCol w:w="42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10" w:type="dxa"/>
            <w:vMerge w:val="restart"/>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复垦年度</w:t>
            </w:r>
          </w:p>
        </w:tc>
        <w:tc>
          <w:tcPr>
            <w:tcW w:w="6117" w:type="dxa"/>
            <w:gridSpan w:val="2"/>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复垦面积及具体复垦工程安排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10" w:type="dxa"/>
            <w:vMerge w:val="continue"/>
            <w:vAlign w:val="center"/>
          </w:tcPr>
          <w:p>
            <w:pPr>
              <w:widowControl/>
              <w:spacing w:after="0" w:line="240" w:lineRule="auto"/>
              <w:jc w:val="center"/>
              <w:rPr>
                <w:rFonts w:ascii="Times New Roman" w:hAnsi="Times New Roman" w:eastAsia="仿宋"/>
                <w:sz w:val="21"/>
                <w:szCs w:val="21"/>
                <w:highlight w:val="none"/>
                <w:lang w:eastAsia="zh-CN"/>
              </w:rPr>
            </w:pPr>
          </w:p>
        </w:tc>
        <w:tc>
          <w:tcPr>
            <w:tcW w:w="1916" w:type="dxa"/>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复垦目标</w:t>
            </w:r>
          </w:p>
        </w:tc>
        <w:tc>
          <w:tcPr>
            <w:tcW w:w="4201" w:type="dxa"/>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主要复垦措施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10" w:type="dxa"/>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2024年4月-2026年3月</w:t>
            </w:r>
          </w:p>
        </w:tc>
        <w:tc>
          <w:tcPr>
            <w:tcW w:w="1916" w:type="dxa"/>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建设期仅进行复垦前期工作</w:t>
            </w:r>
          </w:p>
        </w:tc>
        <w:tc>
          <w:tcPr>
            <w:tcW w:w="4201" w:type="dxa"/>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该阶段进行表土剥离，采取相关的预防控制措施，加强管理，严格按照设计施工，避免造成新的土地损毁，即进行土地损毁监测工作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10" w:type="dxa"/>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2026年4月-2026年7月</w:t>
            </w:r>
          </w:p>
        </w:tc>
        <w:tc>
          <w:tcPr>
            <w:tcW w:w="1916" w:type="dxa"/>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复垦面积</w:t>
            </w:r>
            <w:r>
              <w:rPr>
                <w:rFonts w:hint="eastAsia" w:ascii="Times New Roman" w:hAnsi="Times New Roman" w:eastAsia="仿宋"/>
                <w:sz w:val="21"/>
                <w:szCs w:val="21"/>
                <w:highlight w:val="none"/>
                <w:lang w:eastAsia="zh-CN"/>
              </w:rPr>
              <w:t>17.0030hm</w:t>
            </w:r>
            <w:r>
              <w:rPr>
                <w:rFonts w:hint="eastAsia" w:ascii="Times New Roman" w:hAnsi="Times New Roman" w:eastAsia="仿宋"/>
                <w:sz w:val="21"/>
                <w:szCs w:val="21"/>
                <w:highlight w:val="none"/>
                <w:vertAlign w:val="superscript"/>
                <w:lang w:eastAsia="zh-CN"/>
              </w:rPr>
              <w:t>2</w:t>
            </w:r>
          </w:p>
        </w:tc>
        <w:tc>
          <w:tcPr>
            <w:tcW w:w="4201" w:type="dxa"/>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主要针对临时施工占地区域机械拆除硬化物及外运、土壤回覆、土地平整、土地翻耕、土壤培肥及苗木栽植等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10" w:type="dxa"/>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2026年8月-2029年7月</w:t>
            </w:r>
          </w:p>
        </w:tc>
        <w:tc>
          <w:tcPr>
            <w:tcW w:w="1916" w:type="dxa"/>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管护</w:t>
            </w:r>
            <w:r>
              <w:rPr>
                <w:rFonts w:ascii="Times New Roman" w:hAnsi="Times New Roman" w:eastAsia="仿宋"/>
                <w:sz w:val="21"/>
                <w:szCs w:val="21"/>
                <w:highlight w:val="none"/>
                <w:lang w:eastAsia="zh-CN"/>
              </w:rPr>
              <w:t>面积</w:t>
            </w:r>
            <w:r>
              <w:rPr>
                <w:rFonts w:hint="eastAsia" w:ascii="Times New Roman" w:hAnsi="Times New Roman" w:eastAsia="仿宋"/>
                <w:sz w:val="21"/>
                <w:szCs w:val="21"/>
                <w:highlight w:val="none"/>
                <w:lang w:eastAsia="zh-CN"/>
              </w:rPr>
              <w:t>17.0030hm</w:t>
            </w:r>
            <w:r>
              <w:rPr>
                <w:rFonts w:hint="eastAsia" w:ascii="Times New Roman" w:hAnsi="Times New Roman" w:eastAsia="仿宋"/>
                <w:sz w:val="21"/>
                <w:szCs w:val="21"/>
                <w:highlight w:val="none"/>
                <w:vertAlign w:val="superscript"/>
                <w:lang w:eastAsia="zh-CN"/>
              </w:rPr>
              <w:t>2</w:t>
            </w:r>
          </w:p>
        </w:tc>
        <w:tc>
          <w:tcPr>
            <w:tcW w:w="4201" w:type="dxa"/>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主要针对临时施工占地区域土壤的监测措施和林地抚育管理、补植苗木、浇水灌溉等管护措施</w:t>
            </w:r>
          </w:p>
        </w:tc>
      </w:tr>
    </w:tbl>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191" w:name="_Toc128856280"/>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8.3土地复垦费用安排</w:t>
      </w:r>
      <w:bookmarkEnd w:id="191"/>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伽师县英阿瓦提渠首除险加固工程临时用地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静态</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总投资共计</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58.11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万元。建设单位应将本项目土地复垦费用全额列入本项目建设总投资，根据《土地复垦条例实施办法》第十九条规定，生产建设周期在三年以下的项目，应当一次性全额预存土地复垦费用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，即在复垦方案批复后1个月内一次性预存完毕。</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按照《土地复垦方案编制规程》要求，</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后期分阶段、加大前期提取资金进度的原则对复垦资金进行计提</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项目复垦资金具体实施办法为：项目建设单位从工程建设总投资中进行资金提取，并分摊到建设总投资，土地复垦费用存入由本项目建设单位、当地自然资源和规划局及银行三方建立的复垦资金共管专用账户。为保证土地复垦方案按计划实施，保证土地复垦资金的落实，建设单位将严格按照土地复垦方案的制定进行资金提取。同时为保证复垦资金能够足额、提前计提，考虑到存款物价上涨、通货膨胀、国家宏观调控以及地方经济发展等因素，结合工程建设期限及方案服务年限，本复垦方案计划在复垦方案批复后将复垦资金全部预存完毕。复垦工程实施时提取复垦费用共计58.11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万元</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本项目土地复垦费用安排见表8-</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pStyle w:val="883"/>
        <w:jc w:val="center"/>
        <w:rPr>
          <w:rFonts w:eastAsia="黑体"/>
          <w:b w:val="0"/>
          <w:bCs w:val="0"/>
          <w:highlight w:val="none"/>
        </w:rPr>
      </w:pPr>
      <w:r>
        <w:rPr>
          <w:rFonts w:eastAsia="黑体"/>
          <w:b w:val="0"/>
          <w:bCs w:val="0"/>
          <w:highlight w:val="none"/>
        </w:rPr>
        <w:t>表8-</w:t>
      </w:r>
      <w:r>
        <w:rPr>
          <w:rFonts w:hint="eastAsia" w:eastAsia="黑体"/>
          <w:b w:val="0"/>
          <w:bCs w:val="0"/>
          <w:highlight w:val="none"/>
        </w:rPr>
        <w:t xml:space="preserve">2 </w:t>
      </w:r>
      <w:r>
        <w:rPr>
          <w:rFonts w:eastAsia="黑体"/>
          <w:b w:val="0"/>
          <w:bCs w:val="0"/>
          <w:highlight w:val="none"/>
        </w:rPr>
        <w:t>土地复垦费用安排</w:t>
      </w:r>
    </w:p>
    <w:tbl>
      <w:tblPr>
        <w:tblStyle w:val="97"/>
        <w:tblW w:w="842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1030"/>
        <w:gridCol w:w="1175"/>
        <w:gridCol w:w="1578"/>
        <w:gridCol w:w="1529"/>
        <w:gridCol w:w="1898"/>
        <w:gridCol w:w="121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340" w:hRule="atLeast"/>
        </w:trPr>
        <w:tc>
          <w:tcPr>
            <w:tcW w:w="103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复垦阶段</w:t>
            </w:r>
          </w:p>
        </w:tc>
        <w:tc>
          <w:tcPr>
            <w:tcW w:w="117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复垦单元</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复垦年度</w:t>
            </w:r>
          </w:p>
        </w:tc>
        <w:tc>
          <w:tcPr>
            <w:tcW w:w="152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主要复垦措施</w:t>
            </w:r>
          </w:p>
        </w:tc>
        <w:tc>
          <w:tcPr>
            <w:tcW w:w="189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主要工作量</w:t>
            </w:r>
          </w:p>
        </w:tc>
        <w:tc>
          <w:tcPr>
            <w:tcW w:w="1217"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静态投资/万元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340" w:hRule="atLeast"/>
        </w:trPr>
        <w:tc>
          <w:tcPr>
            <w:tcW w:w="103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第</w:t>
            </w:r>
            <w:r>
              <w:rPr>
                <w:rFonts w:hint="eastAsia" w:ascii="Times New Roman" w:hAnsi="Times New Roman" w:eastAsia="仿宋"/>
                <w:sz w:val="21"/>
                <w:szCs w:val="21"/>
                <w:highlight w:val="none"/>
                <w:lang w:eastAsia="zh-CN"/>
              </w:rPr>
              <w:t>一</w:t>
            </w:r>
            <w:r>
              <w:rPr>
                <w:rFonts w:ascii="Times New Roman" w:hAnsi="Times New Roman" w:eastAsia="仿宋"/>
                <w:sz w:val="21"/>
                <w:szCs w:val="21"/>
                <w:highlight w:val="none"/>
                <w:lang w:eastAsia="zh-CN"/>
              </w:rPr>
              <w:t>阶段</w:t>
            </w:r>
          </w:p>
        </w:tc>
        <w:tc>
          <w:tcPr>
            <w:tcW w:w="117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施工导流临时用地、弃渣场、施工生产生活区和施工道路</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2024年4月-2026年3月</w:t>
            </w:r>
          </w:p>
        </w:tc>
        <w:tc>
          <w:tcPr>
            <w:tcW w:w="1529" w:type="dxa"/>
            <w:tcBorders>
              <w:tl2br w:val="nil"/>
              <w:tr2bl w:val="nil"/>
            </w:tcBorders>
            <w:shd w:val="clear" w:color="auto" w:fill="FFFFFF"/>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建设期仅进行复垦前期工作</w:t>
            </w:r>
          </w:p>
        </w:tc>
        <w:tc>
          <w:tcPr>
            <w:tcW w:w="189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1217"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340" w:hRule="atLeast"/>
        </w:trPr>
        <w:tc>
          <w:tcPr>
            <w:tcW w:w="103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第二阶段</w:t>
            </w:r>
          </w:p>
        </w:tc>
        <w:tc>
          <w:tcPr>
            <w:tcW w:w="117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施工导流临时用地、弃渣场、施工生产生活区和施工道路</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2026年4月-2026年7月</w:t>
            </w:r>
          </w:p>
        </w:tc>
        <w:tc>
          <w:tcPr>
            <w:tcW w:w="1529" w:type="dxa"/>
            <w:tcBorders>
              <w:tl2br w:val="nil"/>
              <w:tr2bl w:val="nil"/>
            </w:tcBorders>
            <w:shd w:val="clear" w:color="auto" w:fill="FFFFFF"/>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主要针对临时施工占地区域机械拆除硬化物及外运、土壤回覆、土地平整、土地翻耕、土壤培肥及苗木栽植等</w:t>
            </w:r>
          </w:p>
        </w:tc>
        <w:tc>
          <w:tcPr>
            <w:tcW w:w="189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复垦面积</w:t>
            </w:r>
            <w:r>
              <w:rPr>
                <w:rFonts w:hint="eastAsia" w:ascii="Times New Roman" w:hAnsi="Times New Roman" w:eastAsia="仿宋"/>
                <w:sz w:val="21"/>
                <w:szCs w:val="21"/>
                <w:highlight w:val="none"/>
                <w:lang w:eastAsia="zh-CN"/>
              </w:rPr>
              <w:t>17.0030hm</w:t>
            </w:r>
            <w:r>
              <w:rPr>
                <w:rFonts w:hint="eastAsia" w:ascii="Times New Roman" w:hAnsi="Times New Roman" w:eastAsia="仿宋"/>
                <w:sz w:val="21"/>
                <w:szCs w:val="21"/>
                <w:highlight w:val="none"/>
                <w:vertAlign w:val="superscript"/>
                <w:lang w:eastAsia="zh-CN"/>
              </w:rPr>
              <w:t>2</w:t>
            </w:r>
          </w:p>
        </w:tc>
        <w:tc>
          <w:tcPr>
            <w:tcW w:w="1217"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44.00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340" w:hRule="atLeast"/>
        </w:trPr>
        <w:tc>
          <w:tcPr>
            <w:tcW w:w="103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第</w:t>
            </w:r>
            <w:r>
              <w:rPr>
                <w:rFonts w:hint="eastAsia" w:ascii="Times New Roman" w:hAnsi="Times New Roman" w:eastAsia="仿宋"/>
                <w:sz w:val="21"/>
                <w:szCs w:val="21"/>
                <w:highlight w:val="none"/>
                <w:lang w:eastAsia="zh-CN"/>
              </w:rPr>
              <w:t>三</w:t>
            </w:r>
            <w:r>
              <w:rPr>
                <w:rFonts w:ascii="Times New Roman" w:hAnsi="Times New Roman" w:eastAsia="仿宋"/>
                <w:sz w:val="21"/>
                <w:szCs w:val="21"/>
                <w:highlight w:val="none"/>
                <w:lang w:eastAsia="zh-CN"/>
              </w:rPr>
              <w:t>阶段</w:t>
            </w:r>
          </w:p>
        </w:tc>
        <w:tc>
          <w:tcPr>
            <w:tcW w:w="1175"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施工导流临时用地、弃渣场、施工生产生活区和施工道路</w:t>
            </w:r>
          </w:p>
        </w:tc>
        <w:tc>
          <w:tcPr>
            <w:tcW w:w="157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2026年8月-2029年7月</w:t>
            </w:r>
          </w:p>
        </w:tc>
        <w:tc>
          <w:tcPr>
            <w:tcW w:w="1529" w:type="dxa"/>
            <w:tcBorders>
              <w:tl2br w:val="nil"/>
              <w:tr2bl w:val="nil"/>
            </w:tcBorders>
            <w:shd w:val="clear" w:color="auto" w:fill="FFFFFF"/>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管护和监测</w:t>
            </w:r>
          </w:p>
        </w:tc>
        <w:tc>
          <w:tcPr>
            <w:tcW w:w="189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管护和监测</w:t>
            </w:r>
          </w:p>
        </w:tc>
        <w:tc>
          <w:tcPr>
            <w:tcW w:w="1217"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14.11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340" w:hRule="atLeast"/>
        </w:trPr>
        <w:tc>
          <w:tcPr>
            <w:tcW w:w="1030"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2753" w:type="dxa"/>
            <w:gridSpan w:val="2"/>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sz w:val="21"/>
                <w:szCs w:val="21"/>
                <w:highlight w:val="none"/>
                <w:lang w:eastAsia="zh-CN"/>
              </w:rPr>
              <w:t>合计</w:t>
            </w:r>
          </w:p>
        </w:tc>
        <w:tc>
          <w:tcPr>
            <w:tcW w:w="1529"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1898"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p>
        </w:tc>
        <w:tc>
          <w:tcPr>
            <w:tcW w:w="1217" w:type="dxa"/>
            <w:tcBorders>
              <w:tl2br w:val="nil"/>
              <w:tr2bl w:val="nil"/>
            </w:tcBorders>
            <w:shd w:val="clear" w:color="auto" w:fill="auto"/>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58.11</w:t>
            </w:r>
          </w:p>
        </w:tc>
      </w:tr>
    </w:tbl>
    <w:p>
      <w:pPr>
        <w:pStyle w:val="16"/>
        <w:rPr>
          <w:highlight w:val="none"/>
        </w:rPr>
        <w:sectPr>
          <w:pgSz w:w="11907" w:h="16840"/>
          <w:pgMar w:top="1440" w:right="1797" w:bottom="1440" w:left="1797" w:header="879" w:footer="1009" w:gutter="0"/>
          <w:cols w:space="720" w:num="1"/>
          <w:docGrid w:linePitch="299" w:charSpace="0"/>
        </w:sectPr>
      </w:pPr>
    </w:p>
    <w:p>
      <w:pPr>
        <w:adjustRightInd w:val="0"/>
        <w:snapToGrid w:val="0"/>
        <w:spacing w:after="0" w:line="360" w:lineRule="auto"/>
        <w:jc w:val="center"/>
        <w:outlineLvl w:val="0"/>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pPr>
      <w:bookmarkStart w:id="192" w:name="_Toc128856281"/>
      <w:bookmarkStart w:id="193" w:name="_Toc114348321"/>
      <w:r>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t>9土地复垦效益分析</w:t>
      </w:r>
      <w:bookmarkEnd w:id="192"/>
      <w:bookmarkEnd w:id="193"/>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将改变生态环境，影响生产与生活，土地复垦效益包括经济效益、社会效益与生态效益，三者在复垦的不同阶段表现各不相同。整体表现为前期以通过预防控制措施减少土地损毁和解决一定就业的社会效益为主。后期以生态、经济效益与社会效益综合发展为主。从效益服务对象上，其效益既包括项目业主因减少土地损毁而少缴的相关费用，又包括土地使用权人对复垦土地再利用产生的效益。从宏观上，还包括因土地复垦避免社会不稳定因素等带来的社会效益。</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194" w:name="_Toc128856282"/>
      <w:bookmarkStart w:id="195" w:name="_Toc104041509"/>
      <w:bookmarkStart w:id="196" w:name="_Toc114348322"/>
      <w:bookmarkStart w:id="197" w:name="_Toc503179563"/>
      <w:bookmarkStart w:id="198" w:name="_Toc67283371"/>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9.1经济效益</w:t>
      </w:r>
      <w:bookmarkEnd w:id="194"/>
      <w:bookmarkEnd w:id="195"/>
      <w:bookmarkEnd w:id="196"/>
      <w:bookmarkEnd w:id="197"/>
      <w:bookmarkEnd w:id="198"/>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工程的经济效益体现在两个方面：一是直接经济效益，二是间接经济效益。直接经济效益是指通过实施土地复垦工程对复垦土地的再利用带来的农业产值。间接经济效益是通过实施土地复垦工程而减少的对项目区土地损毁等需要的生态补偿费。</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通过实施土地复垦方案规划设计的工程措施和生物措施，减轻了对土地的损毁，使植被得到恢复，使环境治理与经济发展走上良性循环，对促进生态环境建设，改善当地环境，加快工程建设和发展当地经济具有重要意义。</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199" w:name="_Toc67283372"/>
      <w:bookmarkStart w:id="200" w:name="_Toc128856283"/>
      <w:bookmarkStart w:id="201" w:name="_Toc503179564"/>
      <w:bookmarkStart w:id="202" w:name="_Toc104041510"/>
      <w:bookmarkStart w:id="203" w:name="_Toc114348323"/>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9.2社会效益</w:t>
      </w:r>
      <w:bookmarkEnd w:id="199"/>
      <w:bookmarkEnd w:id="200"/>
      <w:bookmarkEnd w:id="201"/>
      <w:bookmarkEnd w:id="202"/>
      <w:bookmarkEnd w:id="203"/>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土地复垦是关系到国计民生的大事，不仅对生态恢复有着重大意义，而且对社会的安定团结和稳定发展也起着重要作用。</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土地复垦方案实施后，将发挥以下社会效益：</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（1）通过对伽师县英阿瓦提渠首除险加固工程临时用地临时用地的复垦，明显提高了耕地质量，增强了农业发展后劲，保证了农业持续稳定发展，增加了当地农民的收入；</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（2）复垦后有利于项目区临时用地附近地区的农业生产，实现当地社会经济的可持续发展，使当地居民和企业获得最大的经济、社会效益；</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本土</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地复垦方案实施后，</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可以预防和控制建设过程中对土地的损毁，最大程度减少土地损毁面积</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，保证损毁土地及时复垦，减少水土流失；</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）土地复垦方案实施后，能够减少生态环境的损毁，改善项目区域生态环境，促进社会生态环境可持续发展；</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5</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）开展土地复垦工作需要</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一定</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的工作人员，能够为当地劳动力提供更多的就业机会，对于维护社会和谐稳定起到积极的促进作用。</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204" w:name="_Toc503179565"/>
      <w:bookmarkStart w:id="205" w:name="_Toc104041511"/>
      <w:bookmarkStart w:id="206" w:name="_Toc114348324"/>
      <w:bookmarkStart w:id="207" w:name="_Toc128856284"/>
      <w:bookmarkStart w:id="208" w:name="_Toc67283373"/>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9.3生态效益</w:t>
      </w:r>
      <w:bookmarkEnd w:id="204"/>
      <w:bookmarkEnd w:id="205"/>
      <w:bookmarkEnd w:id="206"/>
      <w:bookmarkEnd w:id="207"/>
      <w:bookmarkEnd w:id="208"/>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土地是一个自然、经济、社会的综合体，同时也是一个巨大的生态系统。土地复垦是与生态重建密切结合的大型工程，其生态意义极其重大。土地复垦与生态重建的实施对生态环境的影响表现在以下几个方面：</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（1）防风固土，减缓土地退化。本项目建设不可避免将对生态环境造成损毁，并在一定程度上加剧边缘生态系统退化。通过实施土地复垦工程，可以有效防止项目区及周边生态系统退化与土地退化；</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（2）遏制生态环境恶化，恢复和改善生态系统。项目区实施土地复垦之后，</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将有效控制工程建设造成损毁土地新增的水土流失，减少拟建管道周边的水土流失，恢复因工程建设而损毁的植被，</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较复垦前植被覆盖率得到明显提高，</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保护和改善管道周边的生态环境，实现资源可持续利用，</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有效遏制项目区及周边生态环境的恶化，减轻水土流失状况；</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（3）涵养水源，改良土壤。通过土壤重构、植被重建等工程的实施，项目区土壤结构得到了改善，涵养水源能力得到提升</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480" w:lineRule="exact"/>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sectPr>
          <w:pgSz w:w="11907" w:h="16840"/>
          <w:pgMar w:top="1440" w:right="1797" w:bottom="1440" w:left="1797" w:header="879" w:footer="1009" w:gutter="0"/>
          <w:cols w:space="720" w:num="1"/>
          <w:docGrid w:linePitch="299" w:charSpace="0"/>
        </w:sectPr>
      </w:pPr>
    </w:p>
    <w:p>
      <w:pPr>
        <w:adjustRightInd w:val="0"/>
        <w:snapToGrid w:val="0"/>
        <w:spacing w:after="0" w:line="360" w:lineRule="auto"/>
        <w:jc w:val="center"/>
        <w:outlineLvl w:val="0"/>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pPr>
      <w:bookmarkStart w:id="209" w:name="_Toc503179566"/>
      <w:bookmarkStart w:id="210" w:name="_Toc128856285"/>
      <w:r>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t>10保障措施</w:t>
      </w:r>
      <w:bookmarkEnd w:id="209"/>
      <w:bookmarkEnd w:id="210"/>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211" w:name="_Toc503179567"/>
      <w:bookmarkStart w:id="212" w:name="_Toc128856286"/>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10.1组织保障措施</w:t>
      </w:r>
      <w:bookmarkEnd w:id="211"/>
      <w:bookmarkEnd w:id="212"/>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10.1.1组织保障</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确保土地复垦方案提出的各项土地损毁防治措施的实施和落实，当地自然资源局与项目单位联合成立土地复垦领导小组，负责工程建设中的土地复垦工程管理和实施工作，按照土地复垦实施方案的治理措施、进度安排、技术标准等，严格要求施工单位，保质保量地完成土地复垦各项措施。</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同时，设立专门机构，选调责任心强，政策水平高，懂专业的得力人员，具体负责土地复垦的各项工作。土地复垦明确分工、责任到人，同时制定本复垦方案实施的领导责任制，制定机构内部自我检查、监督制度，杜绝边复垦、边损毁的现象发生，定期向主管领导汇报复垦进展情况，接受当地自然资源局对本方案复垦工作的监督检查。</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义务人应严格按照建设工程招投标制度选择和确定施工队伍，并对施工队伍的资质、人员的素质乃至项目经理、工程师的经历、能力进行必要的严格考核。一方面保证工程质量，另一方面使土地复垦投资合理化。同时，加强规章制度建设和业务学习培训，防止质量事故、安全事故的发生。</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10.1.2管理保障</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（1）加强对复垦后土地的管理，严格执行《</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伽师县英阿瓦提渠首除险加固工程临时用地土地复垦方案报告书</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》中相关复垦责任义务；</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（2）按照方案确定的年度复垦方案逐地块落实，对土地复垦实行统一管理；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（3）保护土地复垦单位的利益，调动土地复垦的积极性；</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（4）坚持全面规划，综合治理，要治理一片见效一片，在工程建设中严格实行招标制，按照公开、公正、公平的原则，择优选择工程队伍以确保工程质量，降低工程成本，加快工程进度；</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（5）同时对施工单位组织学习、宣传工作，提高工程建设者的土地复垦自觉行动意识，同时应配备土地复垦专业人员，以解决措施实施过程中的技术问题，接受当地主管部门的监督检查。</w:t>
      </w:r>
      <w:bookmarkStart w:id="213" w:name="_Toc503179568"/>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214" w:name="_Toc128856287"/>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10.2费用保障措施</w:t>
      </w:r>
      <w:bookmarkEnd w:id="213"/>
      <w:bookmarkEnd w:id="214"/>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10.2.1资金来源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复垦资金的保证是土地复垦工作顺利开展和取得成功的重要保证。没有资金支持，即使拥有再好的复垦技术和复垦条件，要想取得良好的治理效果也是非常困难的。根据我国《土地复垦条例》（国务院令〔2011〕第592号）第3条和15条的规定：生产建设活动损毁的土地，按照“谁损毁、谁复垦”的原则，由生产建设单位或者个人（土地复垦义务人）负责复垦；土地复垦义务人应当将土地复垦费用列入生产成本或者建设项目总投资。</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关于加强生产建设项目土地复垦管理工作的通知》（国土资发〔2006〕225号）明确规定：“土地复垦费要列入生产成本或建设项目总投资并足额预算”。这都表明了土地复垦费用应由生产或建设单位全部承担并将其计入生产成本或建设总投资。因此，项目单位全部承担本土地复垦费用并将其计入项目建设总投资。</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本项目土地复垦工程静态总投资</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58.11</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万元，全部列入本项目建设总投资，由项目单位全部承担。</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10.2.2费用存放</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项目建设单位在当地银行建立“</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伽师县英阿瓦提渠首除险加固工程临时用地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资金专用账户”，将土地复垦费用存入复垦费用专用账户中，结合复垦工作计划安排，并与当地自然资源局、银行三方签订“土地复垦费用监管协议”，协议中需明确各方的责任，复垦费用的具体监管手段。复垦费用按照“企业所有，政府监管，专户存储、专款专用”的原则管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每年年初建设单位应根据当年的土地复垦费用计提计划对复垦费用进行提取，并及时存入土地复垦资金专用账户中。当地自然资源局将按照每年土地复垦计划，对土地复垦资金专用账户中的资金存储、使用情况进行监督管理。银行协助当地自然资源局对该土地复垦费用的存储、支取进行监督管理。</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10.2.3费用使用与管理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复垦项目施工单位根据土地复垦工程的进度安排合理使用土地复垦资金，服从、接受当地自然资源局对本项目复垦资金的提取、使用的监管与监督。</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复垦项目建设严格执行进度拨款制度。资金拨付由施工单位根据工程进度向本项目土地复垦管理机构提出申请，经审查签字后，报财务审批。每次提取复垦资金超过10万，或每月提取复垦资金超过50万，土地复垦管理机构须向当地自然资源局提出申请。</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严格审核工程单据。第一次拨款使用完毕后，项目实施单位将原始凭证报财政部门，经审查无误填制核销单，项目单位凭核销单记账，再按工程进度第二次拨款。施工单位每年12月，根据土地复垦实施规划和年度计划，做出下一年度的复垦资金使用预算。土地复垦管理机构对复垦资金使用预算进行审核，并提交当地自然资源局审查备案。</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（3）复垦资金使用中各阶段复垦费用实际支出与预算金额相差超过20%时，须向土地复垦管理机构提交书面申请，主管人员审核通过后方可使用。</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（4）施工单位每月填写复垦资金使用情况报表，对每笔资金的用途均要有详细明确的记录。复垦资金使用情况报表每月提交土地复垦管理机构审核备案。</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5）保证土地复垦费用专用于土地复垦工作，对截留、挤占、滥用、挪用土地复垦费用的，追究当事人、相关责任人的责任，依法给予相应的行政、经济处分；对当事人和相关责任人构成犯罪的，应依法追究刑事责任。</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10.2.4费用审计</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土地复垦资金审计，由本项目土地复垦管理机构申请，当地自然资源局组织和监督，委托中介机构（如：会计师事务所）进行复垦费用审计。审计内容包括费用规模、用途、时间进度等，具体内容如下：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（1）审计复垦年度资金预算是否合理；</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（2）审计复垦资金使用情况月度报表是否真实；</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（3）审计复垦年度资金预算执行情况，以及年度复垦资金收支情况；</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（4）审计阶段复垦资金收支及使用情况；</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（5）确定资金的会计记录正确无误，金额正确，计量无误，明细</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账</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和总</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账</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一致，是否有被贪污或挪用现象。</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215" w:name="_Toc128856288"/>
      <w:bookmarkStart w:id="216" w:name="_Toc503179569"/>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10.3监管保障措施</w:t>
      </w:r>
      <w:bookmarkEnd w:id="215"/>
      <w:bookmarkEnd w:id="216"/>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10.3.1土地复垦监测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土地复垦过程中的监测主要包括两个方面：一是项目建设期土地损毁情况的监测，包括损毁地类、损毁面积、损毁形式等，该部分已纳入</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项目建设施工监理，严格控制建设过程中的永久用地范围以及施工建设区域</w:t>
      </w:r>
      <w:r>
        <w:rPr>
          <w:rFonts w:hint="eastAsia" w:ascii="Times New Roman" w:hAnsi="Times New Roman" w:eastAsia="仿宋"/>
          <w:color w:val="000000" w:themeColor="text1"/>
          <w:sz w:val="24"/>
          <w:szCs w:val="24"/>
          <w:highlight w:val="none"/>
          <w:lang w:eastAsia="zh-CN"/>
          <w14:textFill>
            <w14:solidFill>
              <w14:schemeClr w14:val="tx1"/>
            </w14:solidFill>
          </w14:textFill>
        </w:rPr>
        <w:t>；二是复垦前后植被状况监测，内容包括植被成活率、长势的监测，通过监测，实时管护。通过严格监测，使复垦土地符合土地复垦质量要求和环境保护标准，保护土壤质量与生态环境。</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本项目土地复垦监测实施以本项目土地复垦管理部门为主，定期邀请当地的植物学、生态学、土壤学等专家。复垦义务人应当于每年</w:t>
      </w:r>
      <w:r>
        <w:rPr>
          <w:rFonts w:ascii="Times New Roman" w:hAnsi="Times New Roman" w:eastAsia="仿宋"/>
          <w:color w:val="000000" w:themeColor="text1"/>
          <w:sz w:val="24"/>
          <w:szCs w:val="24"/>
          <w:highlight w:val="none"/>
          <w:lang w:eastAsia="zh-CN"/>
          <w14:textFill>
            <w14:solidFill>
              <w14:schemeClr w14:val="tx1"/>
            </w14:solidFill>
          </w14:textFill>
        </w:rPr>
        <w:t>12</w:t>
      </w:r>
      <w:r>
        <w:rPr>
          <w:rFonts w:hint="eastAsia" w:ascii="Times New Roman" w:hAnsi="Times New Roman" w:eastAsia="仿宋"/>
          <w:color w:val="000000" w:themeColor="text1"/>
          <w:sz w:val="24"/>
          <w:szCs w:val="24"/>
          <w:highlight w:val="none"/>
          <w:lang w:eastAsia="zh-CN"/>
          <w14:textFill>
            <w14:solidFill>
              <w14:schemeClr w14:val="tx1"/>
            </w14:solidFill>
          </w14:textFill>
        </w:rPr>
        <w:t>月</w:t>
      </w:r>
      <w:r>
        <w:rPr>
          <w:rFonts w:ascii="Times New Roman" w:hAnsi="Times New Roman" w:eastAsia="仿宋"/>
          <w:color w:val="000000" w:themeColor="text1"/>
          <w:sz w:val="24"/>
          <w:szCs w:val="24"/>
          <w:highlight w:val="none"/>
          <w:lang w:eastAsia="zh-CN"/>
          <w14:textFill>
            <w14:solidFill>
              <w14:schemeClr w14:val="tx1"/>
            </w14:solidFill>
          </w14:textFill>
        </w:rPr>
        <w:t>31</w:t>
      </w:r>
      <w:r>
        <w:rPr>
          <w:rFonts w:hint="eastAsia" w:ascii="Times New Roman" w:hAnsi="Times New Roman" w:eastAsia="仿宋"/>
          <w:color w:val="000000" w:themeColor="text1"/>
          <w:sz w:val="24"/>
          <w:szCs w:val="24"/>
          <w:highlight w:val="none"/>
          <w:lang w:eastAsia="zh-CN"/>
          <w14:textFill>
            <w14:solidFill>
              <w14:schemeClr w14:val="tx1"/>
            </w14:solidFill>
          </w14:textFill>
        </w:rPr>
        <w:t>日前向当地自然资源局报告项目土地复垦费用使用情况及土地复垦工程实施情况，积极配合当地自然资源局对土地复垦费用的使用和土地复垦工程实施情况的监督检查。</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若复垦施工单位拒绝、阻碍自然资源主管部门监督检查，或者在接受监督检查时弄虚作假的，由当地自然资源局责令改正，处</w:t>
      </w:r>
      <w:r>
        <w:rPr>
          <w:rFonts w:ascii="Times New Roman" w:hAnsi="Times New Roman" w:eastAsia="仿宋"/>
          <w:color w:val="000000" w:themeColor="text1"/>
          <w:sz w:val="24"/>
          <w:szCs w:val="24"/>
          <w:highlight w:val="none"/>
          <w:lang w:eastAsia="zh-CN"/>
          <w14:textFill>
            <w14:solidFill>
              <w14:schemeClr w14:val="tx1"/>
            </w14:solidFill>
          </w14:textFill>
        </w:rPr>
        <w:t>2</w:t>
      </w:r>
      <w:r>
        <w:rPr>
          <w:rFonts w:hint="eastAsia" w:ascii="Times New Roman" w:hAnsi="Times New Roman" w:eastAsia="仿宋"/>
          <w:color w:val="000000" w:themeColor="text1"/>
          <w:sz w:val="24"/>
          <w:szCs w:val="24"/>
          <w:highlight w:val="none"/>
          <w:lang w:eastAsia="zh-CN"/>
          <w14:textFill>
            <w14:solidFill>
              <w14:schemeClr w14:val="tx1"/>
            </w14:solidFill>
          </w14:textFill>
        </w:rPr>
        <w:t>万元以上</w:t>
      </w:r>
      <w:r>
        <w:rPr>
          <w:rFonts w:ascii="Times New Roman" w:hAnsi="Times New Roman" w:eastAsia="仿宋"/>
          <w:color w:val="000000" w:themeColor="text1"/>
          <w:sz w:val="24"/>
          <w:szCs w:val="24"/>
          <w:highlight w:val="none"/>
          <w:lang w:eastAsia="zh-CN"/>
          <w14:textFill>
            <w14:solidFill>
              <w14:schemeClr w14:val="tx1"/>
            </w14:solidFill>
          </w14:textFill>
        </w:rPr>
        <w:t>5</w:t>
      </w:r>
      <w:r>
        <w:rPr>
          <w:rFonts w:hint="eastAsia" w:ascii="Times New Roman" w:hAnsi="Times New Roman" w:eastAsia="仿宋"/>
          <w:color w:val="000000" w:themeColor="text1"/>
          <w:sz w:val="24"/>
          <w:szCs w:val="24"/>
          <w:highlight w:val="none"/>
          <w:lang w:eastAsia="zh-CN"/>
          <w14:textFill>
            <w14:solidFill>
              <w14:schemeClr w14:val="tx1"/>
            </w14:solidFill>
          </w14:textFill>
        </w:rPr>
        <w:t>万元以下的罚款；有关责任人员构成违反治安管理行为的，由公安机关依法予以治安管理处罚；有关责任人员构成犯罪的，依法追究刑事责任</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10.3.2土地复垦验收</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bookmarkStart w:id="217" w:name="_Toc503179570"/>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参与项目勘察、设计、施工及管理的单位，必须具备国家规定的资质条件，取得相应的资质证书；项目质量管理必须严格按照有关规范、规程执行，做到责任明确，奖罚分明，施工所需材料须经质检部门验收合格后方可使用。</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义务人按照土地复垦方案的要求完成本项目土地复垦任务后，应当按照规定向当地自然资源局申请验收，当地自然资源局接到申请后会同当地农业和环境保护等有关部门邀请有关专家进行现场踏勘，查验复垦后的土地是否符合土地复垦质量要求以及土地复垦方案的要求，核实复垦后的土地类型、面积和质量等情况，并将初步验收结果公告，听取相关权利人的意见。相关权利人对土地复垦完成情况提出异议的，当地自然资源局将会同有关部门进一步核查，并将核查情况向相关权利人反馈；情况属实的，应向土地复垦义务人提出整改意见。</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根据新疆维吾尔自治区自然资源主管部门《关于印发&lt;自治区生产建设项目土地复垦管理办法&gt;&lt;自治区生产建设项目土地复垦方案审查暂行办法&gt;&lt;自治区生产建设项目土地复垦验收办法&gt;的通知》（新自然资规〔2018〕1号）文件要求，地区自然资源主管部门作为土地复垦验收主体。按照“双随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一公开”工作机制，自治区自然资源主管部门负责对各地土地复垦工作进行抽查。</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本项目土地复垦验收分两个阶段进行。第一个阶段验收时间为复垦工程完工之后，重点验收对象为采取工程措施复垦的内容，验收标准为工程措施标准；第二阶段验收时间为生态系统基本稳定之后，一般为管护期</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年结束之后，重点验收对象为生态系统中的生物因子，验收标准主要为植物生长情况、植被的郁闭度、覆盖度等生物指标。</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经验收合格的，当地自然资源局向复垦单位出具验收合格确认书；经验收不合格的，向复垦单位出具书面整改意见，复垦单位应按照整改意见进行整改，整改完成后重新申请验收。若整改后仍不合格的，应当缴纳土地复垦费，由当地自然资源局代为组织复垦。若复垦义务人未按规定缴纳本项目土地复垦费的，由当地自然资源局责令限期缴纳；逾期不缴纳的，按国家相关规定处罚。</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若复垦义务人未按照规定报告本项目土地损毁情况、土地复垦费用使用情况或者土地复垦工程实施情况的，由当地自然资源局责令限期改正；逾期不改正，按国家相关规定处罚。</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218" w:name="_Toc128856289"/>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10.4技术保障措施</w:t>
      </w:r>
      <w:bookmarkEnd w:id="217"/>
      <w:bookmarkEnd w:id="218"/>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复垦工作人员须掌握土地复垦基础知识，受过相关专业的专门训练；在施工过程中技术人员要亲临现场进行施工监理，确保工程施工的质量及标准，及时解决复垦过程中的问题。土地复垦工程与当地的相关规划和生态环境综合治理工作密切结合，在实际复垦过程中，复垦单位将联合相关科研机构及当地自然、环保、农业等政府部门，进行多方联手攻关，保证复垦生态系统向良性方向发展。</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219" w:name="_Toc503179571"/>
      <w:bookmarkStart w:id="220" w:name="_Toc128856290"/>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10.5公众参与</w:t>
      </w:r>
      <w:bookmarkEnd w:id="219"/>
      <w:bookmarkEnd w:id="220"/>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10.5.1复垦方案编制中的公众参与</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土地复垦是一项庞大的系统工程，需要大力引导公众参与土地复垦工作的力度，积极宣传土地复垦的法律、法规和相关政策，使社会各界形成复垦土地、保护生态的共识。本项目公众参与方式包括：</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lang w:eastAsia="zh-CN"/>
          <w14:textFill>
            <w14:solidFill>
              <w14:schemeClr w14:val="tx1"/>
            </w14:solidFill>
          </w14:textFill>
        </w:rPr>
      </w:pPr>
      <w:r>
        <w:rPr>
          <w:rFonts w:ascii="Times New Roman" w:hAnsi="Times New Roman" w:eastAsia="仿宋"/>
          <w:b/>
          <w:color w:val="000000" w:themeColor="text1"/>
          <w:sz w:val="24"/>
          <w:szCs w:val="24"/>
          <w:highlight w:val="none"/>
          <w:lang w:eastAsia="zh-CN"/>
          <w14:textFill>
            <w14:solidFill>
              <w14:schemeClr w14:val="tx1"/>
            </w14:solidFill>
          </w14:textFill>
        </w:rPr>
        <w:t>a</w:t>
      </w:r>
      <w:r>
        <w:rPr>
          <w:rFonts w:hint="eastAsia" w:ascii="Times New Roman" w:hAnsi="Times New Roman" w:eastAsia="仿宋"/>
          <w:b/>
          <w:color w:val="000000" w:themeColor="text1"/>
          <w:sz w:val="24"/>
          <w:szCs w:val="24"/>
          <w:highlight w:val="none"/>
          <w:lang w:eastAsia="zh-CN"/>
          <w14:textFill>
            <w14:solidFill>
              <w14:schemeClr w14:val="tx1"/>
            </w14:solidFill>
          </w14:textFill>
        </w:rPr>
        <w:t>）信息公开</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向公众发布环保公告，公示建设项目的基本情况、土地复垦工作的主要内容及公众提出意见的方式等。公告主要粘贴在项目区所在地人员密集处，引来群众驻足观看，当地群众对公告的内容和形式也比较接受。</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lang w:eastAsia="zh-CN"/>
          <w14:textFill>
            <w14:solidFill>
              <w14:schemeClr w14:val="tx1"/>
            </w14:solidFill>
          </w14:textFill>
        </w:rPr>
      </w:pPr>
      <w:r>
        <w:rPr>
          <w:rFonts w:ascii="Times New Roman" w:hAnsi="Times New Roman" w:eastAsia="仿宋"/>
          <w:b/>
          <w:color w:val="000000" w:themeColor="text1"/>
          <w:sz w:val="24"/>
          <w:szCs w:val="24"/>
          <w:highlight w:val="none"/>
          <w:lang w:eastAsia="zh-CN"/>
          <w14:textFill>
            <w14:solidFill>
              <w14:schemeClr w14:val="tx1"/>
            </w14:solidFill>
          </w14:textFill>
        </w:rPr>
        <w:t>b</w:t>
      </w:r>
      <w:r>
        <w:rPr>
          <w:rFonts w:hint="eastAsia" w:ascii="Times New Roman" w:hAnsi="Times New Roman" w:eastAsia="仿宋"/>
          <w:b/>
          <w:color w:val="000000" w:themeColor="text1"/>
          <w:sz w:val="24"/>
          <w:szCs w:val="24"/>
          <w:highlight w:val="none"/>
          <w:lang w:eastAsia="zh-CN"/>
          <w14:textFill>
            <w14:solidFill>
              <w14:schemeClr w14:val="tx1"/>
            </w14:solidFill>
          </w14:textFill>
        </w:rPr>
        <w:t>）走访与调查</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本项目在土地复垦方案编制过程中得到了项目业主及所在区域政府的大力支持。通过走访与调查广泛征求农业、水利、土地、林业等有关部门的意见和建议，根据项目区的社会经济发展状况，结合可持续发展的客观要求，使复垦方案更加科学、合理，各项措施操作性更强。</w:t>
      </w: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lang w:eastAsia="zh-CN"/>
          <w14:textFill>
            <w14:solidFill>
              <w14:schemeClr w14:val="tx1"/>
            </w14:solidFill>
          </w14:textFill>
        </w:rPr>
      </w:pPr>
      <w:r>
        <w:rPr>
          <w:rFonts w:ascii="Times New Roman" w:hAnsi="Times New Roman" w:eastAsia="仿宋"/>
          <w:b/>
          <w:color w:val="000000" w:themeColor="text1"/>
          <w:sz w:val="24"/>
          <w:szCs w:val="24"/>
          <w:highlight w:val="none"/>
          <w:lang w:eastAsia="zh-CN"/>
          <w14:textFill>
            <w14:solidFill>
              <w14:schemeClr w14:val="tx1"/>
            </w14:solidFill>
          </w14:textFill>
        </w:rPr>
        <w:t>c</w:t>
      </w:r>
      <w:r>
        <w:rPr>
          <w:rFonts w:hint="eastAsia" w:ascii="Times New Roman" w:hAnsi="Times New Roman" w:eastAsia="仿宋"/>
          <w:b/>
          <w:color w:val="000000" w:themeColor="text1"/>
          <w:sz w:val="24"/>
          <w:szCs w:val="24"/>
          <w:highlight w:val="none"/>
          <w:lang w:eastAsia="zh-CN"/>
          <w14:textFill>
            <w14:solidFill>
              <w14:schemeClr w14:val="tx1"/>
            </w14:solidFill>
          </w14:textFill>
        </w:rPr>
        <w:t>）发放调查表</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走访工程涉及的单位和群众，广泛征询了项目区所在地土地、农业、林业、草原、环保等等多个部门的意见和建议，并采取发放公众意见调查表的方式了解群众对该工程的意见。</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ascii="Times New Roman" w:hAnsi="Times New Roman" w:eastAsia="仿宋"/>
          <w:color w:val="000000" w:themeColor="text1"/>
          <w:sz w:val="24"/>
          <w:szCs w:val="24"/>
          <w:highlight w:val="none"/>
          <w:lang w:eastAsia="zh-CN"/>
          <w14:textFill>
            <w14:solidFill>
              <w14:schemeClr w14:val="tx1"/>
            </w14:solidFill>
          </w14:textFill>
        </w:rPr>
        <w:t>调查问卷共</w:t>
      </w:r>
      <w:r>
        <w:rPr>
          <w:rFonts w:hint="eastAsia" w:ascii="Times New Roman" w:hAnsi="Times New Roman" w:eastAsia="仿宋"/>
          <w:color w:val="000000" w:themeColor="text1"/>
          <w:sz w:val="24"/>
          <w:szCs w:val="24"/>
          <w:highlight w:val="none"/>
          <w:lang w:eastAsia="zh-CN"/>
          <w14:textFill>
            <w14:solidFill>
              <w14:schemeClr w14:val="tx1"/>
            </w14:solidFill>
          </w14:textFill>
        </w:rPr>
        <w:t>10</w:t>
      </w:r>
      <w:r>
        <w:rPr>
          <w:rFonts w:ascii="Times New Roman" w:hAnsi="Times New Roman" w:eastAsia="仿宋"/>
          <w:color w:val="000000" w:themeColor="text1"/>
          <w:sz w:val="24"/>
          <w:szCs w:val="24"/>
          <w:highlight w:val="none"/>
          <w:lang w:eastAsia="zh-CN"/>
          <w14:textFill>
            <w14:solidFill>
              <w14:schemeClr w14:val="tx1"/>
            </w14:solidFill>
          </w14:textFill>
        </w:rPr>
        <w:t>份，回收有效问卷</w:t>
      </w:r>
      <w:r>
        <w:rPr>
          <w:rFonts w:hint="eastAsia" w:ascii="Times New Roman" w:hAnsi="Times New Roman" w:eastAsia="仿宋"/>
          <w:color w:val="000000" w:themeColor="text1"/>
          <w:sz w:val="24"/>
          <w:szCs w:val="24"/>
          <w:highlight w:val="none"/>
          <w:lang w:eastAsia="zh-CN"/>
          <w14:textFill>
            <w14:solidFill>
              <w14:schemeClr w14:val="tx1"/>
            </w14:solidFill>
          </w14:textFill>
        </w:rPr>
        <w:t>10</w:t>
      </w:r>
      <w:r>
        <w:rPr>
          <w:rFonts w:ascii="Times New Roman" w:hAnsi="Times New Roman" w:eastAsia="仿宋"/>
          <w:color w:val="000000" w:themeColor="text1"/>
          <w:sz w:val="24"/>
          <w:szCs w:val="24"/>
          <w:highlight w:val="none"/>
          <w:lang w:eastAsia="zh-CN"/>
          <w14:textFill>
            <w14:solidFill>
              <w14:schemeClr w14:val="tx1"/>
            </w14:solidFill>
          </w14:textFill>
        </w:rPr>
        <w:t>份。调查对象为</w:t>
      </w:r>
      <w:r>
        <w:rPr>
          <w:rFonts w:hint="eastAsia" w:ascii="Times New Roman" w:hAnsi="Times New Roman" w:eastAsia="仿宋"/>
          <w:color w:val="000000" w:themeColor="text1"/>
          <w:sz w:val="24"/>
          <w:szCs w:val="24"/>
          <w:highlight w:val="none"/>
          <w:lang w:eastAsia="zh-CN"/>
          <w14:textFill>
            <w14:solidFill>
              <w14:schemeClr w14:val="tx1"/>
            </w14:solidFill>
          </w14:textFill>
        </w:rPr>
        <w:t>喀什市自然资源局、伽师县自然资源局、疏勒县自然资源局</w:t>
      </w:r>
      <w:r>
        <w:rPr>
          <w:rFonts w:ascii="Times New Roman" w:hAnsi="Times New Roman" w:eastAsia="仿宋"/>
          <w:color w:val="000000" w:themeColor="text1"/>
          <w:sz w:val="24"/>
          <w:szCs w:val="24"/>
          <w:highlight w:val="none"/>
          <w:lang w:eastAsia="zh-CN"/>
          <w14:textFill>
            <w14:solidFill>
              <w14:schemeClr w14:val="tx1"/>
            </w14:solidFill>
          </w14:textFill>
        </w:rPr>
        <w:t>工作人员</w:t>
      </w:r>
      <w:r>
        <w:rPr>
          <w:rFonts w:hint="eastAsia" w:ascii="Times New Roman" w:hAnsi="Times New Roman" w:eastAsia="仿宋"/>
          <w:color w:val="000000" w:themeColor="text1"/>
          <w:sz w:val="24"/>
          <w:szCs w:val="24"/>
          <w:highlight w:val="none"/>
          <w:lang w:eastAsia="zh-CN"/>
          <w14:textFill>
            <w14:solidFill>
              <w14:schemeClr w14:val="tx1"/>
            </w14:solidFill>
          </w14:textFill>
        </w:rPr>
        <w:t>3</w:t>
      </w:r>
      <w:r>
        <w:rPr>
          <w:rFonts w:ascii="Times New Roman" w:hAnsi="Times New Roman" w:eastAsia="仿宋"/>
          <w:color w:val="000000" w:themeColor="text1"/>
          <w:sz w:val="24"/>
          <w:szCs w:val="24"/>
          <w:highlight w:val="none"/>
          <w:lang w:eastAsia="zh-CN"/>
          <w14:textFill>
            <w14:solidFill>
              <w14:schemeClr w14:val="tx1"/>
            </w14:solidFill>
          </w14:textFill>
        </w:rPr>
        <w:t>名、</w:t>
      </w:r>
      <w:r>
        <w:rPr>
          <w:rFonts w:hint="eastAsia" w:ascii="Times New Roman" w:hAnsi="Times New Roman" w:eastAsia="仿宋"/>
          <w:color w:val="000000" w:themeColor="text1"/>
          <w:sz w:val="24"/>
          <w:szCs w:val="24"/>
          <w:highlight w:val="none"/>
          <w:lang w:eastAsia="zh-CN"/>
          <w14:textFill>
            <w14:solidFill>
              <w14:schemeClr w14:val="tx1"/>
            </w14:solidFill>
          </w14:textFill>
        </w:rPr>
        <w:t>伽师县水管总站</w:t>
      </w:r>
      <w:r>
        <w:rPr>
          <w:rFonts w:ascii="Times New Roman" w:hAnsi="Times New Roman" w:eastAsia="仿宋"/>
          <w:color w:val="000000" w:themeColor="text1"/>
          <w:sz w:val="24"/>
          <w:szCs w:val="24"/>
          <w:highlight w:val="none"/>
          <w:lang w:eastAsia="zh-CN"/>
          <w14:textFill>
            <w14:solidFill>
              <w14:schemeClr w14:val="tx1"/>
            </w14:solidFill>
          </w14:textFill>
        </w:rPr>
        <w:t>工作人员</w:t>
      </w:r>
      <w:r>
        <w:rPr>
          <w:rFonts w:hint="eastAsia" w:ascii="Times New Roman" w:hAnsi="Times New Roman" w:eastAsia="仿宋"/>
          <w:color w:val="000000" w:themeColor="text1"/>
          <w:sz w:val="24"/>
          <w:szCs w:val="24"/>
          <w:highlight w:val="none"/>
          <w:lang w:eastAsia="zh-CN"/>
          <w14:textFill>
            <w14:solidFill>
              <w14:schemeClr w14:val="tx1"/>
            </w14:solidFill>
          </w14:textFill>
        </w:rPr>
        <w:t>2</w:t>
      </w:r>
      <w:r>
        <w:rPr>
          <w:rFonts w:ascii="Times New Roman" w:hAnsi="Times New Roman" w:eastAsia="仿宋"/>
          <w:color w:val="000000" w:themeColor="text1"/>
          <w:sz w:val="24"/>
          <w:szCs w:val="24"/>
          <w:highlight w:val="none"/>
          <w:lang w:eastAsia="zh-CN"/>
          <w14:textFill>
            <w14:solidFill>
              <w14:schemeClr w14:val="tx1"/>
            </w14:solidFill>
          </w14:textFill>
        </w:rPr>
        <w:t>名，该项目</w:t>
      </w:r>
      <w:r>
        <w:rPr>
          <w:rFonts w:hint="eastAsia" w:ascii="Times New Roman" w:hAnsi="Times New Roman" w:eastAsia="仿宋"/>
          <w:color w:val="000000" w:themeColor="text1"/>
          <w:sz w:val="24"/>
          <w:szCs w:val="24"/>
          <w:highlight w:val="none"/>
          <w:lang w:eastAsia="zh-CN"/>
          <w14:textFill>
            <w14:solidFill>
              <w14:schemeClr w14:val="tx1"/>
            </w14:solidFill>
          </w14:textFill>
        </w:rPr>
        <w:t>区</w:t>
      </w:r>
      <w:r>
        <w:rPr>
          <w:rFonts w:ascii="Times New Roman" w:hAnsi="Times New Roman" w:eastAsia="仿宋"/>
          <w:color w:val="000000" w:themeColor="text1"/>
          <w:sz w:val="24"/>
          <w:szCs w:val="24"/>
          <w:highlight w:val="none"/>
          <w:lang w:eastAsia="zh-CN"/>
          <w14:textFill>
            <w14:solidFill>
              <w14:schemeClr w14:val="tx1"/>
            </w14:solidFill>
          </w14:textFill>
        </w:rPr>
        <w:t>居民</w:t>
      </w:r>
      <w:r>
        <w:rPr>
          <w:rFonts w:hint="eastAsia" w:ascii="Times New Roman" w:hAnsi="Times New Roman" w:eastAsia="仿宋"/>
          <w:color w:val="000000" w:themeColor="text1"/>
          <w:sz w:val="24"/>
          <w:szCs w:val="24"/>
          <w:highlight w:val="none"/>
          <w:lang w:eastAsia="zh-CN"/>
          <w14:textFill>
            <w14:solidFill>
              <w14:schemeClr w14:val="tx1"/>
            </w14:solidFill>
          </w14:textFill>
        </w:rPr>
        <w:t>5</w:t>
      </w:r>
      <w:r>
        <w:rPr>
          <w:rFonts w:ascii="Times New Roman" w:hAnsi="Times New Roman" w:eastAsia="仿宋"/>
          <w:color w:val="000000" w:themeColor="text1"/>
          <w:sz w:val="24"/>
          <w:szCs w:val="24"/>
          <w:highlight w:val="none"/>
          <w:lang w:eastAsia="zh-CN"/>
          <w14:textFill>
            <w14:solidFill>
              <w14:schemeClr w14:val="tx1"/>
            </w14:solidFill>
          </w14:textFill>
        </w:rPr>
        <w:t>名，共</w:t>
      </w:r>
      <w:r>
        <w:rPr>
          <w:rFonts w:hint="eastAsia" w:ascii="Times New Roman" w:hAnsi="Times New Roman" w:eastAsia="仿宋"/>
          <w:color w:val="000000" w:themeColor="text1"/>
          <w:sz w:val="24"/>
          <w:szCs w:val="24"/>
          <w:highlight w:val="none"/>
          <w:lang w:eastAsia="zh-CN"/>
          <w14:textFill>
            <w14:solidFill>
              <w14:schemeClr w14:val="tx1"/>
            </w14:solidFill>
          </w14:textFill>
        </w:rPr>
        <w:t>10</w:t>
      </w:r>
      <w:r>
        <w:rPr>
          <w:rFonts w:ascii="Times New Roman" w:hAnsi="Times New Roman" w:eastAsia="仿宋"/>
          <w:color w:val="000000" w:themeColor="text1"/>
          <w:sz w:val="24"/>
          <w:szCs w:val="24"/>
          <w:highlight w:val="none"/>
          <w:lang w:eastAsia="zh-CN"/>
          <w14:textFill>
            <w14:solidFill>
              <w14:schemeClr w14:val="tx1"/>
            </w14:solidFill>
          </w14:textFill>
        </w:rPr>
        <w:t>人。</w:t>
      </w:r>
      <w:r>
        <w:rPr>
          <w:rFonts w:hint="eastAsia" w:ascii="Times New Roman" w:hAnsi="Times New Roman" w:eastAsia="仿宋"/>
          <w:color w:val="000000" w:themeColor="text1"/>
          <w:sz w:val="24"/>
          <w:szCs w:val="24"/>
          <w:highlight w:val="none"/>
          <w:lang w:eastAsia="zh-CN"/>
          <w14:textFill>
            <w14:solidFill>
              <w14:schemeClr w14:val="tx1"/>
            </w14:solidFill>
          </w14:textFill>
        </w:rPr>
        <w:t>调查形式为抽样调查，随机选取喀什市自然资源局、伽师县自然资源局、疏勒县自然资源局</w:t>
      </w:r>
      <w:r>
        <w:rPr>
          <w:rFonts w:ascii="Times New Roman" w:hAnsi="Times New Roman" w:eastAsia="仿宋"/>
          <w:color w:val="000000" w:themeColor="text1"/>
          <w:sz w:val="24"/>
          <w:szCs w:val="24"/>
          <w:highlight w:val="none"/>
          <w:lang w:eastAsia="zh-CN"/>
          <w14:textFill>
            <w14:solidFill>
              <w14:schemeClr w14:val="tx1"/>
            </w14:solidFill>
          </w14:textFill>
        </w:rPr>
        <w:t>、</w:t>
      </w:r>
      <w:r>
        <w:rPr>
          <w:rFonts w:hint="eastAsia" w:ascii="Times New Roman" w:hAnsi="Times New Roman" w:eastAsia="仿宋"/>
          <w:color w:val="000000" w:themeColor="text1"/>
          <w:sz w:val="24"/>
          <w:szCs w:val="24"/>
          <w:highlight w:val="none"/>
          <w:lang w:eastAsia="zh-CN"/>
          <w14:textFill>
            <w14:solidFill>
              <w14:schemeClr w14:val="tx1"/>
            </w14:solidFill>
          </w14:textFill>
        </w:rPr>
        <w:t>伽师县水管总站及项目区居民作为调查对象，土地复垦公众参与调查表见表10-1。</w:t>
      </w:r>
    </w:p>
    <w:p>
      <w:pPr>
        <w:rPr>
          <w:rFonts w:ascii="Times New Roman" w:hAnsi="Times New Roman" w:eastAsia="黑体"/>
          <w:color w:val="000000"/>
          <w:position w:val="-2"/>
          <w:sz w:val="21"/>
          <w:szCs w:val="21"/>
          <w:highlight w:val="none"/>
          <w:lang w:eastAsia="zh-CN"/>
        </w:rPr>
      </w:pPr>
      <w:r>
        <w:rPr>
          <w:rFonts w:hint="eastAsia" w:ascii="Times New Roman" w:hAnsi="Times New Roman" w:eastAsia="黑体"/>
          <w:color w:val="000000"/>
          <w:position w:val="-2"/>
          <w:sz w:val="21"/>
          <w:szCs w:val="21"/>
          <w:highlight w:val="none"/>
          <w:lang w:eastAsia="zh-CN"/>
        </w:rPr>
        <w:br w:type="page"/>
      </w:r>
    </w:p>
    <w:p>
      <w:pPr>
        <w:adjustRightInd w:val="0"/>
        <w:snapToGrid w:val="0"/>
        <w:spacing w:after="0" w:line="240" w:lineRule="auto"/>
        <w:ind w:right="440" w:rightChars="200"/>
        <w:jc w:val="center"/>
        <w:rPr>
          <w:rFonts w:ascii="Times New Roman" w:hAnsi="Times New Roman" w:eastAsia="黑体"/>
          <w:color w:val="000000"/>
          <w:position w:val="-2"/>
          <w:sz w:val="21"/>
          <w:szCs w:val="21"/>
          <w:highlight w:val="none"/>
          <w:lang w:eastAsia="zh-CN"/>
        </w:rPr>
      </w:pPr>
      <w:r>
        <w:rPr>
          <w:rFonts w:hint="eastAsia" w:ascii="Times New Roman" w:hAnsi="Times New Roman" w:eastAsia="黑体"/>
          <w:color w:val="000000"/>
          <w:position w:val="-2"/>
          <w:sz w:val="21"/>
          <w:szCs w:val="21"/>
          <w:highlight w:val="none"/>
          <w:lang w:eastAsia="zh-CN"/>
        </w:rPr>
        <w:t>表</w:t>
      </w:r>
      <w:r>
        <w:rPr>
          <w:rFonts w:ascii="Times New Roman" w:hAnsi="Times New Roman" w:eastAsia="黑体"/>
          <w:color w:val="000000"/>
          <w:position w:val="-2"/>
          <w:sz w:val="21"/>
          <w:szCs w:val="21"/>
          <w:highlight w:val="none"/>
          <w:lang w:eastAsia="zh-CN"/>
        </w:rPr>
        <w:t xml:space="preserve">10-1 </w:t>
      </w:r>
      <w:r>
        <w:rPr>
          <w:rFonts w:hint="eastAsia" w:ascii="Times New Roman" w:hAnsi="Times New Roman" w:eastAsia="黑体"/>
          <w:color w:val="000000"/>
          <w:position w:val="-2"/>
          <w:sz w:val="21"/>
          <w:szCs w:val="21"/>
          <w:highlight w:val="none"/>
          <w:lang w:eastAsia="zh-CN"/>
        </w:rPr>
        <w:t>土地复垦方案编制公众参与调查表</w:t>
      </w:r>
    </w:p>
    <w:tbl>
      <w:tblPr>
        <w:tblStyle w:val="97"/>
        <w:tblW w:w="8340"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355"/>
        <w:gridCol w:w="907"/>
        <w:gridCol w:w="1298"/>
        <w:gridCol w:w="961"/>
        <w:gridCol w:w="334"/>
        <w:gridCol w:w="994"/>
        <w:gridCol w:w="620"/>
        <w:gridCol w:w="93"/>
        <w:gridCol w:w="1184"/>
        <w:gridCol w:w="159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09" w:hRule="atLeast"/>
          <w:jc w:val="center"/>
        </w:trPr>
        <w:tc>
          <w:tcPr>
            <w:tcW w:w="1262" w:type="dxa"/>
            <w:gridSpan w:val="2"/>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项目名称</w:t>
            </w:r>
          </w:p>
        </w:tc>
        <w:tc>
          <w:tcPr>
            <w:tcW w:w="4300" w:type="dxa"/>
            <w:gridSpan w:val="6"/>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11"/>
                <w:sz w:val="21"/>
                <w:szCs w:val="21"/>
                <w:highlight w:val="none"/>
                <w:lang w:eastAsia="zh-CN"/>
                <w14:textFill>
                  <w14:solidFill>
                    <w14:schemeClr w14:val="tx1"/>
                  </w14:solidFill>
                </w14:textFill>
              </w:rPr>
              <w:t>伽师县英阿瓦提渠首除险加固工程土地复垦</w:t>
            </w:r>
          </w:p>
        </w:tc>
        <w:tc>
          <w:tcPr>
            <w:tcW w:w="1184" w:type="dxa"/>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问卷编号</w:t>
            </w:r>
          </w:p>
        </w:tc>
        <w:tc>
          <w:tcPr>
            <w:tcW w:w="1594" w:type="dxa"/>
            <w:tcBorders>
              <w:tl2br w:val="nil"/>
              <w:tr2bl w:val="nil"/>
            </w:tcBorders>
            <w:vAlign w:val="center"/>
          </w:tcPr>
          <w:p>
            <w:pPr>
              <w:adjustRightInd w:val="0"/>
              <w:snapToGrid w:val="0"/>
              <w:spacing w:after="0" w:line="240" w:lineRule="auto"/>
              <w:jc w:val="center"/>
              <w:rPr>
                <w:rFonts w:eastAsia="仿宋_GB2312"/>
                <w:color w:val="000000" w:themeColor="text1"/>
                <w:sz w:val="2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718" w:hRule="atLeast"/>
          <w:jc w:val="center"/>
        </w:trPr>
        <w:tc>
          <w:tcPr>
            <w:tcW w:w="1262" w:type="dxa"/>
            <w:gridSpan w:val="2"/>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项目概</w:t>
            </w:r>
            <w:r>
              <w:rPr>
                <w:rFonts w:hint="eastAsia" w:eastAsia="仿宋_GB2312"/>
                <w:color w:val="000000" w:themeColor="text1"/>
                <w:sz w:val="21"/>
                <w:szCs w:val="21"/>
                <w:highlight w:val="none"/>
                <w14:textFill>
                  <w14:solidFill>
                    <w14:schemeClr w14:val="tx1"/>
                  </w14:solidFill>
                </w14:textFill>
              </w:rPr>
              <w:t>况</w:t>
            </w:r>
          </w:p>
        </w:tc>
        <w:tc>
          <w:tcPr>
            <w:tcW w:w="7078" w:type="dxa"/>
            <w:gridSpan w:val="8"/>
            <w:tcBorders>
              <w:tl2br w:val="nil"/>
              <w:tr2bl w:val="nil"/>
            </w:tcBorders>
            <w:vAlign w:val="center"/>
          </w:tcPr>
          <w:p>
            <w:pPr>
              <w:adjustRightInd w:val="0"/>
              <w:snapToGrid w:val="0"/>
              <w:spacing w:after="0" w:line="240" w:lineRule="auto"/>
              <w:ind w:firstLine="420" w:firstLineChars="200"/>
              <w:jc w:val="center"/>
              <w:rPr>
                <w:rFonts w:eastAsia="仿宋_GB2312"/>
                <w:color w:val="000000" w:themeColor="text1"/>
                <w:sz w:val="21"/>
                <w:szCs w:val="21"/>
                <w:highlight w:val="none"/>
                <w:lang w:eastAsia="zh-CN"/>
                <w14:textFill>
                  <w14:solidFill>
                    <w14:schemeClr w14:val="tx1"/>
                  </w14:solidFill>
                </w14:textFill>
              </w:rPr>
            </w:pPr>
            <w:r>
              <w:rPr>
                <w:rFonts w:hint="eastAsia" w:eastAsia="仿宋_GB2312"/>
                <w:color w:val="000000" w:themeColor="text1"/>
                <w:sz w:val="21"/>
                <w:szCs w:val="21"/>
                <w:highlight w:val="none"/>
                <w:lang w:eastAsia="zh-CN"/>
                <w14:textFill>
                  <w14:solidFill>
                    <w14:schemeClr w14:val="tx1"/>
                  </w14:solidFill>
                </w14:textFill>
              </w:rPr>
              <w:t>工程主要任务是拆除重建英阿瓦提渠首，彻底解决渠首病险状况，使进水闸引水能力满足下游用水需求，提高工程的灌溉引水保证率。工程设计闸址位于原闸址上游200m处，首设计引水流量为70.54m³/s（其中：左岸引水闸设计引水流量19.17m³/s，加大引水流量为24m³/s；右岸引水闸设计引水流量为51.37m³/s，加大引水流量为61.6m³/s）。泄洪闸设计流量585m³/s，校核流量692m³/s。渠首采用全闸布置形式，主要建筑物包括：泄洪冲砂闸、引水闸，次要建筑物包括：导流堤、上下游连接段、消能防冲建筑物。本项目概算总金额15336万元。</w:t>
            </w:r>
            <w:r>
              <w:rPr>
                <w:rFonts w:hint="eastAsia" w:ascii="Times New Roman" w:hAnsi="Times New Roman" w:eastAsia="仿宋_GB2312"/>
                <w:color w:val="000000" w:themeColor="text1"/>
                <w:sz w:val="21"/>
                <w:szCs w:val="21"/>
                <w:highlight w:val="none"/>
                <w:lang w:eastAsia="zh-CN"/>
                <w14:textFill>
                  <w14:solidFill>
                    <w14:schemeClr w14:val="tx1"/>
                  </w14:solidFill>
                </w14:textFill>
              </w:rPr>
              <w:t>本项目所经地区属于喀什经济发达地带，公路交通也相对发达，交通便利</w:t>
            </w:r>
            <w:r>
              <w:rPr>
                <w:rFonts w:ascii="Times New Roman" w:hAnsi="Times New Roman" w:eastAsia="仿宋_GB2312"/>
                <w:color w:val="000000" w:themeColor="text1"/>
                <w:sz w:val="21"/>
                <w:szCs w:val="21"/>
                <w:highlight w:val="none"/>
                <w:lang w:eastAsia="zh-CN"/>
                <w14:textFill>
                  <w14:solidFill>
                    <w14:schemeClr w14:val="tx1"/>
                  </w14:solidFill>
                </w14:textFill>
              </w:rPr>
              <w:t>。</w:t>
            </w:r>
            <w:r>
              <w:rPr>
                <w:rFonts w:hint="eastAsia" w:ascii="Times New Roman" w:hAnsi="Times New Roman" w:eastAsia="仿宋_GB2312"/>
                <w:color w:val="000000" w:themeColor="text1"/>
                <w:sz w:val="21"/>
                <w:szCs w:val="21"/>
                <w:highlight w:val="none"/>
                <w:lang w:eastAsia="zh-CN"/>
                <w14:textFill>
                  <w14:solidFill>
                    <w14:schemeClr w14:val="tx1"/>
                  </w14:solidFill>
                </w14:textFill>
              </w:rPr>
              <w:t>项目设置临时用地</w:t>
            </w:r>
            <w:r>
              <w:rPr>
                <w:rFonts w:hint="eastAsia" w:eastAsia="仿宋_GB2312"/>
                <w:color w:val="000000" w:themeColor="text1"/>
                <w:sz w:val="21"/>
                <w:szCs w:val="21"/>
                <w:highlight w:val="none"/>
                <w:lang w:eastAsia="zh-CN"/>
                <w14:textFill>
                  <w14:solidFill>
                    <w14:schemeClr w14:val="tx1"/>
                  </w14:solidFill>
                </w14:textFill>
              </w:rPr>
              <w:t>7宗</w:t>
            </w:r>
            <w:r>
              <w:rPr>
                <w:rFonts w:hint="eastAsia" w:ascii="Times New Roman" w:hAnsi="Times New Roman" w:eastAsia="仿宋_GB2312"/>
                <w:color w:val="000000" w:themeColor="text1"/>
                <w:sz w:val="21"/>
                <w:szCs w:val="21"/>
                <w:highlight w:val="none"/>
                <w:lang w:eastAsia="zh-CN"/>
                <w14:textFill>
                  <w14:solidFill>
                    <w14:schemeClr w14:val="tx1"/>
                  </w14:solidFill>
                </w14:textFill>
              </w:rPr>
              <w:t>，位于</w:t>
            </w:r>
            <w:r>
              <w:rPr>
                <w:rFonts w:hint="eastAsia" w:eastAsia="仿宋_GB2312"/>
                <w:color w:val="000000" w:themeColor="text1"/>
                <w:sz w:val="21"/>
                <w:szCs w:val="21"/>
                <w:highlight w:val="none"/>
                <w:lang w:eastAsia="zh-CN"/>
                <w14:textFill>
                  <w14:solidFill>
                    <w14:schemeClr w14:val="tx1"/>
                  </w14:solidFill>
                </w14:textFill>
              </w:rPr>
              <w:t>喀什市、伽师县、疏勒县</w:t>
            </w:r>
            <w:r>
              <w:rPr>
                <w:rFonts w:hint="eastAsia" w:ascii="Times New Roman" w:hAnsi="Times New Roman" w:eastAsia="仿宋_GB2312"/>
                <w:color w:val="000000" w:themeColor="text1"/>
                <w:sz w:val="21"/>
                <w:szCs w:val="21"/>
                <w:highlight w:val="none"/>
                <w:lang w:eastAsia="zh-CN"/>
                <w14:textFill>
                  <w14:solidFill>
                    <w14:schemeClr w14:val="tx1"/>
                  </w14:solidFill>
                </w14:textFill>
              </w:rPr>
              <w:t>境内境内。</w:t>
            </w:r>
            <w:r>
              <w:rPr>
                <w:rFonts w:ascii="Times New Roman" w:hAnsi="Times New Roman" w:eastAsia="仿宋_GB2312"/>
                <w:color w:val="000000" w:themeColor="text1"/>
                <w:sz w:val="21"/>
                <w:szCs w:val="21"/>
                <w:highlight w:val="none"/>
                <w:lang w:eastAsia="zh-CN"/>
                <w14:textFill>
                  <w14:solidFill>
                    <w14:schemeClr w14:val="tx1"/>
                  </w14:solidFill>
                </w14:textFill>
              </w:rPr>
              <w:t>共占地</w:t>
            </w:r>
            <w:r>
              <w:rPr>
                <w:rFonts w:hint="eastAsia" w:eastAsia="仿宋_GB2312"/>
                <w:color w:val="000000" w:themeColor="text1"/>
                <w:sz w:val="21"/>
                <w:szCs w:val="21"/>
                <w:highlight w:val="none"/>
                <w:lang w:eastAsia="zh-CN"/>
                <w14:textFill>
                  <w14:solidFill>
                    <w14:schemeClr w14:val="tx1"/>
                  </w14:solidFill>
                </w14:textFill>
              </w:rPr>
              <w:t>17.0030</w:t>
            </w:r>
            <w:r>
              <w:rPr>
                <w:rFonts w:eastAsia="仿宋_GB2312"/>
                <w:color w:val="000000" w:themeColor="text1"/>
                <w:sz w:val="21"/>
                <w:szCs w:val="21"/>
                <w:highlight w:val="none"/>
                <w:lang w:eastAsia="zh-CN"/>
                <w14:textFill>
                  <w14:solidFill>
                    <w14:schemeClr w14:val="tx1"/>
                  </w14:solidFill>
                </w14:textFill>
              </w:rPr>
              <w:t>hm</w:t>
            </w:r>
            <w:r>
              <w:rPr>
                <w:rFonts w:eastAsia="仿宋_GB2312"/>
                <w:color w:val="000000" w:themeColor="text1"/>
                <w:sz w:val="21"/>
                <w:szCs w:val="21"/>
                <w:highlight w:val="none"/>
                <w:vertAlign w:val="superscript"/>
                <w:lang w:eastAsia="zh-CN"/>
                <w14:textFill>
                  <w14:solidFill>
                    <w14:schemeClr w14:val="tx1"/>
                  </w14:solidFill>
                </w14:textFill>
              </w:rPr>
              <w:t>2</w:t>
            </w:r>
            <w:r>
              <w:rPr>
                <w:rFonts w:ascii="Times New Roman" w:hAnsi="Times New Roman" w:eastAsia="仿宋_GB2312"/>
                <w:color w:val="000000" w:themeColor="text1"/>
                <w:sz w:val="21"/>
                <w:szCs w:val="21"/>
                <w:highlight w:val="none"/>
                <w:lang w:eastAsia="zh-CN"/>
                <w14:textFill>
                  <w14:solidFill>
                    <w14:schemeClr w14:val="tx1"/>
                  </w14:solidFill>
                </w14:textFill>
              </w:rPr>
              <w:t>，临时占地</w:t>
            </w:r>
            <w:r>
              <w:rPr>
                <w:rFonts w:hint="eastAsia" w:eastAsia="仿宋_GB2312"/>
                <w:color w:val="000000" w:themeColor="text1"/>
                <w:sz w:val="21"/>
                <w:szCs w:val="21"/>
                <w:highlight w:val="none"/>
                <w:lang w:eastAsia="zh-CN"/>
                <w14:textFill>
                  <w14:solidFill>
                    <w14:schemeClr w14:val="tx1"/>
                  </w14:solidFill>
                </w14:textFill>
              </w:rPr>
              <w:t>17.0030</w:t>
            </w:r>
            <w:r>
              <w:rPr>
                <w:rFonts w:eastAsia="仿宋_GB2312"/>
                <w:color w:val="000000" w:themeColor="text1"/>
                <w:sz w:val="21"/>
                <w:szCs w:val="21"/>
                <w:highlight w:val="none"/>
                <w:lang w:eastAsia="zh-CN"/>
                <w14:textFill>
                  <w14:solidFill>
                    <w14:schemeClr w14:val="tx1"/>
                  </w14:solidFill>
                </w14:textFill>
              </w:rPr>
              <w:t>hm</w:t>
            </w:r>
            <w:r>
              <w:rPr>
                <w:rFonts w:hint="eastAsia" w:eastAsia="仿宋_GB2312"/>
                <w:color w:val="000000" w:themeColor="text1"/>
                <w:sz w:val="21"/>
                <w:szCs w:val="21"/>
                <w:highlight w:val="none"/>
                <w:vertAlign w:val="superscript"/>
                <w:lang w:eastAsia="zh-CN"/>
                <w14:textFill>
                  <w14:solidFill>
                    <w14:schemeClr w14:val="tx1"/>
                  </w14:solidFill>
                </w14:textFill>
              </w:rPr>
              <w:t>2</w:t>
            </w:r>
            <w:r>
              <w:rPr>
                <w:rFonts w:ascii="Times New Roman" w:hAnsi="Times New Roman" w:eastAsia="仿宋_GB2312"/>
                <w:color w:val="000000" w:themeColor="text1"/>
                <w:sz w:val="21"/>
                <w:szCs w:val="21"/>
                <w:highlight w:val="none"/>
                <w:lang w:eastAsia="zh-CN"/>
                <w14:textFill>
                  <w14:solidFill>
                    <w14:schemeClr w14:val="tx1"/>
                  </w14:solidFill>
                </w14:textFill>
              </w:rPr>
              <w:t>。为使该项目达到环境效益、经济效益和社会效益的统一，</w:t>
            </w:r>
            <w:r>
              <w:rPr>
                <w:rFonts w:hint="eastAsia" w:eastAsia="仿宋_GB2312"/>
                <w:color w:val="000000" w:themeColor="text1"/>
                <w:sz w:val="21"/>
                <w:szCs w:val="21"/>
                <w:highlight w:val="none"/>
                <w:lang w:val="vi-VN" w:eastAsia="zh-CN"/>
                <w14:textFill>
                  <w14:solidFill>
                    <w14:schemeClr w14:val="tx1"/>
                  </w14:solidFill>
                </w14:textFill>
              </w:rPr>
              <w:t>伽师县水管总站</w:t>
            </w:r>
            <w:r>
              <w:rPr>
                <w:rFonts w:ascii="Times New Roman" w:hAnsi="Times New Roman" w:eastAsia="仿宋_GB2312"/>
                <w:color w:val="000000" w:themeColor="text1"/>
                <w:sz w:val="21"/>
                <w:szCs w:val="21"/>
                <w:highlight w:val="none"/>
                <w:lang w:eastAsia="zh-CN"/>
                <w14:textFill>
                  <w14:solidFill>
                    <w14:schemeClr w14:val="tx1"/>
                  </w14:solidFill>
                </w14:textFill>
              </w:rPr>
              <w:t>计划针对该项目破坏的土地采取各种有效工程技术措施、生物技术措施，尽量恢复原有的地形形态及生物结构。为了制定更符合当地实际情况的复垦方案，希望你能如实填写以下信息，谢谢！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74" w:hRule="atLeast"/>
          <w:jc w:val="center"/>
        </w:trPr>
        <w:tc>
          <w:tcPr>
            <w:tcW w:w="1262" w:type="dxa"/>
            <w:gridSpan w:val="2"/>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姓名</w:t>
            </w:r>
          </w:p>
        </w:tc>
        <w:tc>
          <w:tcPr>
            <w:tcW w:w="1298" w:type="dxa"/>
            <w:tcBorders>
              <w:tl2br w:val="nil"/>
              <w:tr2bl w:val="nil"/>
            </w:tcBorders>
            <w:vAlign w:val="center"/>
          </w:tcPr>
          <w:p>
            <w:pPr>
              <w:adjustRightInd w:val="0"/>
              <w:snapToGrid w:val="0"/>
              <w:spacing w:after="0" w:line="240" w:lineRule="auto"/>
              <w:jc w:val="center"/>
              <w:rPr>
                <w:rFonts w:eastAsia="仿宋_GB2312"/>
                <w:color w:val="000000" w:themeColor="text1"/>
                <w:sz w:val="21"/>
                <w:szCs w:val="21"/>
                <w:highlight w:val="none"/>
                <w14:textFill>
                  <w14:solidFill>
                    <w14:schemeClr w14:val="tx1"/>
                  </w14:solidFill>
                </w14:textFill>
              </w:rPr>
            </w:pPr>
          </w:p>
        </w:tc>
        <w:tc>
          <w:tcPr>
            <w:tcW w:w="961" w:type="dxa"/>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性别</w:t>
            </w:r>
          </w:p>
        </w:tc>
        <w:tc>
          <w:tcPr>
            <w:tcW w:w="1328" w:type="dxa"/>
            <w:gridSpan w:val="2"/>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男□  女□</w:t>
            </w:r>
          </w:p>
        </w:tc>
        <w:tc>
          <w:tcPr>
            <w:tcW w:w="620" w:type="dxa"/>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住址</w:t>
            </w:r>
          </w:p>
        </w:tc>
        <w:tc>
          <w:tcPr>
            <w:tcW w:w="2871" w:type="dxa"/>
            <w:gridSpan w:val="3"/>
            <w:tcBorders>
              <w:tl2br w:val="nil"/>
              <w:tr2bl w:val="nil"/>
            </w:tcBorders>
            <w:vAlign w:val="center"/>
          </w:tcPr>
          <w:p>
            <w:pPr>
              <w:adjustRightInd w:val="0"/>
              <w:snapToGrid w:val="0"/>
              <w:spacing w:after="0" w:line="240" w:lineRule="auto"/>
              <w:jc w:val="center"/>
              <w:rPr>
                <w:rFonts w:eastAsia="仿宋_GB2312"/>
                <w:color w:val="000000" w:themeColor="text1"/>
                <w:sz w:val="2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67" w:hRule="atLeast"/>
          <w:jc w:val="center"/>
        </w:trPr>
        <w:tc>
          <w:tcPr>
            <w:tcW w:w="1262" w:type="dxa"/>
            <w:gridSpan w:val="2"/>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hint="eastAsia" w:eastAsia="仿宋_GB2312"/>
                <w:color w:val="000000" w:themeColor="text1"/>
                <w:sz w:val="21"/>
                <w:szCs w:val="21"/>
                <w:highlight w:val="none"/>
                <w:lang w:eastAsia="zh-CN"/>
                <w14:textFill>
                  <w14:solidFill>
                    <w14:schemeClr w14:val="tx1"/>
                  </w14:solidFill>
                </w14:textFill>
              </w:rPr>
              <w:t>年龄</w:t>
            </w:r>
          </w:p>
        </w:tc>
        <w:tc>
          <w:tcPr>
            <w:tcW w:w="1298" w:type="dxa"/>
            <w:tcBorders>
              <w:tl2br w:val="nil"/>
              <w:tr2bl w:val="nil"/>
            </w:tcBorders>
            <w:vAlign w:val="center"/>
          </w:tcPr>
          <w:p>
            <w:pPr>
              <w:adjustRightInd w:val="0"/>
              <w:snapToGrid w:val="0"/>
              <w:spacing w:after="0" w:line="240" w:lineRule="auto"/>
              <w:jc w:val="center"/>
              <w:rPr>
                <w:rFonts w:eastAsia="仿宋_GB2312"/>
                <w:color w:val="000000" w:themeColor="text1"/>
                <w:sz w:val="21"/>
                <w:szCs w:val="21"/>
                <w:highlight w:val="none"/>
                <w14:textFill>
                  <w14:solidFill>
                    <w14:schemeClr w14:val="tx1"/>
                  </w14:solidFill>
                </w14:textFill>
              </w:rPr>
            </w:pPr>
          </w:p>
        </w:tc>
        <w:tc>
          <w:tcPr>
            <w:tcW w:w="961" w:type="dxa"/>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文化程度</w:t>
            </w:r>
          </w:p>
        </w:tc>
        <w:tc>
          <w:tcPr>
            <w:tcW w:w="4819" w:type="dxa"/>
            <w:gridSpan w:val="6"/>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硕士及以上□大学或大专□高中或中专□初中□小学□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21" w:hRule="atLeast"/>
          <w:jc w:val="center"/>
        </w:trPr>
        <w:tc>
          <w:tcPr>
            <w:tcW w:w="1262" w:type="dxa"/>
            <w:gridSpan w:val="2"/>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职业</w:t>
            </w:r>
          </w:p>
        </w:tc>
        <w:tc>
          <w:tcPr>
            <w:tcW w:w="7078" w:type="dxa"/>
            <w:gridSpan w:val="8"/>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农民□  企业或个体户□  政府部门工作者□   教师□   学生□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8340" w:type="dxa"/>
            <w:gridSpan w:val="10"/>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调查内容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44" w:hRule="atLeast"/>
          <w:jc w:val="center"/>
        </w:trPr>
        <w:tc>
          <w:tcPr>
            <w:tcW w:w="355" w:type="dxa"/>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1</w:t>
            </w:r>
          </w:p>
        </w:tc>
        <w:tc>
          <w:tcPr>
            <w:tcW w:w="3500" w:type="dxa"/>
            <w:gridSpan w:val="4"/>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您是否了解该工程</w:t>
            </w:r>
          </w:p>
        </w:tc>
        <w:tc>
          <w:tcPr>
            <w:tcW w:w="4485" w:type="dxa"/>
            <w:gridSpan w:val="5"/>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A很了解   B有所了解  C不了解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10" w:hRule="atLeast"/>
          <w:jc w:val="center"/>
        </w:trPr>
        <w:tc>
          <w:tcPr>
            <w:tcW w:w="355" w:type="dxa"/>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2</w:t>
            </w:r>
          </w:p>
        </w:tc>
        <w:tc>
          <w:tcPr>
            <w:tcW w:w="3500" w:type="dxa"/>
            <w:gridSpan w:val="4"/>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hint="eastAsia" w:eastAsia="仿宋_GB2312"/>
                <w:color w:val="000000" w:themeColor="text1"/>
                <w:sz w:val="21"/>
                <w:szCs w:val="21"/>
                <w:highlight w:val="none"/>
                <w:lang w:eastAsia="zh-CN"/>
                <w14:textFill>
                  <w14:solidFill>
                    <w14:schemeClr w14:val="tx1"/>
                  </w14:solidFill>
                </w14:textFill>
              </w:rPr>
              <w:t>建设项目</w:t>
            </w:r>
            <w:r>
              <w:rPr>
                <w:rFonts w:eastAsia="仿宋_GB2312"/>
                <w:color w:val="000000" w:themeColor="text1"/>
                <w:sz w:val="21"/>
                <w:szCs w:val="21"/>
                <w:highlight w:val="none"/>
                <w:lang w:eastAsia="zh-CN"/>
                <w14:textFill>
                  <w14:solidFill>
                    <w14:schemeClr w14:val="tx1"/>
                  </w14:solidFill>
                </w14:textFill>
              </w:rPr>
              <w:t>对发展当地经济有什么作用</w:t>
            </w:r>
          </w:p>
        </w:tc>
        <w:tc>
          <w:tcPr>
            <w:tcW w:w="4485" w:type="dxa"/>
            <w:gridSpan w:val="5"/>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A较大促进 B一般      C没有促进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75" w:hRule="atLeast"/>
          <w:jc w:val="center"/>
        </w:trPr>
        <w:tc>
          <w:tcPr>
            <w:tcW w:w="355" w:type="dxa"/>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3</w:t>
            </w:r>
          </w:p>
        </w:tc>
        <w:tc>
          <w:tcPr>
            <w:tcW w:w="3500" w:type="dxa"/>
            <w:gridSpan w:val="4"/>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该工程对您的居住环境会有什么影响</w:t>
            </w:r>
          </w:p>
        </w:tc>
        <w:tc>
          <w:tcPr>
            <w:tcW w:w="4485" w:type="dxa"/>
            <w:gridSpan w:val="5"/>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A土地     B建筑物   C污染源   D其他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65" w:hRule="atLeast"/>
          <w:jc w:val="center"/>
        </w:trPr>
        <w:tc>
          <w:tcPr>
            <w:tcW w:w="355" w:type="dxa"/>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4</w:t>
            </w:r>
          </w:p>
        </w:tc>
        <w:tc>
          <w:tcPr>
            <w:tcW w:w="3500" w:type="dxa"/>
            <w:gridSpan w:val="4"/>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该工程造成影响最严重的地类是？</w:t>
            </w:r>
          </w:p>
        </w:tc>
        <w:tc>
          <w:tcPr>
            <w:tcW w:w="4485" w:type="dxa"/>
            <w:gridSpan w:val="5"/>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A林地  B草地  C</w:t>
            </w:r>
            <w:r>
              <w:rPr>
                <w:rFonts w:hint="eastAsia" w:eastAsia="仿宋_GB2312"/>
                <w:color w:val="000000" w:themeColor="text1"/>
                <w:sz w:val="21"/>
                <w:szCs w:val="21"/>
                <w:highlight w:val="none"/>
                <w:lang w:eastAsia="zh-CN"/>
                <w14:textFill>
                  <w14:solidFill>
                    <w14:schemeClr w14:val="tx1"/>
                  </w14:solidFill>
                </w14:textFill>
              </w:rPr>
              <w:t>河流水面</w:t>
            </w:r>
            <w:r>
              <w:rPr>
                <w:rFonts w:eastAsia="仿宋_GB2312"/>
                <w:color w:val="000000" w:themeColor="text1"/>
                <w:sz w:val="21"/>
                <w:szCs w:val="21"/>
                <w:highlight w:val="none"/>
                <w:lang w:eastAsia="zh-CN"/>
                <w14:textFill>
                  <w14:solidFill>
                    <w14:schemeClr w14:val="tx1"/>
                  </w14:solidFill>
                </w14:textFill>
              </w:rPr>
              <w:t xml:space="preserve">  D</w:t>
            </w:r>
            <w:r>
              <w:rPr>
                <w:rFonts w:hint="eastAsia" w:eastAsia="仿宋_GB2312"/>
                <w:color w:val="000000" w:themeColor="text1"/>
                <w:sz w:val="21"/>
                <w:szCs w:val="21"/>
                <w:highlight w:val="none"/>
                <w:lang w:eastAsia="zh-CN"/>
                <w14:textFill>
                  <w14:solidFill>
                    <w14:schemeClr w14:val="tx1"/>
                  </w14:solidFill>
                </w14:textFill>
              </w:rPr>
              <w:t>内陆滩涂</w:t>
            </w:r>
            <w:r>
              <w:rPr>
                <w:rFonts w:eastAsia="仿宋_GB2312"/>
                <w:color w:val="000000" w:themeColor="text1"/>
                <w:sz w:val="21"/>
                <w:szCs w:val="21"/>
                <w:highlight w:val="none"/>
                <w:lang w:eastAsia="zh-CN"/>
                <w14:textFill>
                  <w14:solidFill>
                    <w14:schemeClr w14:val="tx1"/>
                  </w14:solidFill>
                </w14:textFill>
              </w:rPr>
              <w:t xml:space="preserve">  F其他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0" w:hRule="atLeast"/>
          <w:jc w:val="center"/>
        </w:trPr>
        <w:tc>
          <w:tcPr>
            <w:tcW w:w="355" w:type="dxa"/>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5</w:t>
            </w:r>
          </w:p>
        </w:tc>
        <w:tc>
          <w:tcPr>
            <w:tcW w:w="3500" w:type="dxa"/>
            <w:gridSpan w:val="4"/>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您对该工程建设的态度是？</w:t>
            </w:r>
          </w:p>
        </w:tc>
        <w:tc>
          <w:tcPr>
            <w:tcW w:w="4485" w:type="dxa"/>
            <w:gridSpan w:val="5"/>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A支持   B不关心  C反对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90" w:hRule="atLeast"/>
          <w:jc w:val="center"/>
        </w:trPr>
        <w:tc>
          <w:tcPr>
            <w:tcW w:w="355" w:type="dxa"/>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6</w:t>
            </w:r>
          </w:p>
        </w:tc>
        <w:tc>
          <w:tcPr>
            <w:tcW w:w="3500" w:type="dxa"/>
            <w:gridSpan w:val="4"/>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您希望对被破坏的地类如何补偿</w:t>
            </w:r>
          </w:p>
        </w:tc>
        <w:tc>
          <w:tcPr>
            <w:tcW w:w="4485" w:type="dxa"/>
            <w:gridSpan w:val="5"/>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A一次性补偿   B复垦后再利用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65" w:hRule="atLeast"/>
          <w:jc w:val="center"/>
        </w:trPr>
        <w:tc>
          <w:tcPr>
            <w:tcW w:w="355" w:type="dxa"/>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7</w:t>
            </w:r>
          </w:p>
        </w:tc>
        <w:tc>
          <w:tcPr>
            <w:tcW w:w="3500" w:type="dxa"/>
            <w:gridSpan w:val="4"/>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您希望被破坏的地类复垦为</w:t>
            </w:r>
          </w:p>
        </w:tc>
        <w:tc>
          <w:tcPr>
            <w:tcW w:w="4485" w:type="dxa"/>
            <w:gridSpan w:val="5"/>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A林地  B草地  C</w:t>
            </w:r>
            <w:r>
              <w:rPr>
                <w:rFonts w:hint="eastAsia" w:eastAsia="仿宋_GB2312"/>
                <w:color w:val="000000" w:themeColor="text1"/>
                <w:sz w:val="21"/>
                <w:szCs w:val="21"/>
                <w:highlight w:val="none"/>
                <w:lang w:eastAsia="zh-CN"/>
                <w14:textFill>
                  <w14:solidFill>
                    <w14:schemeClr w14:val="tx1"/>
                  </w14:solidFill>
                </w14:textFill>
              </w:rPr>
              <w:t>河流水面</w:t>
            </w:r>
            <w:r>
              <w:rPr>
                <w:rFonts w:eastAsia="仿宋_GB2312"/>
                <w:color w:val="000000" w:themeColor="text1"/>
                <w:sz w:val="21"/>
                <w:szCs w:val="21"/>
                <w:highlight w:val="none"/>
                <w:lang w:eastAsia="zh-CN"/>
                <w14:textFill>
                  <w14:solidFill>
                    <w14:schemeClr w14:val="tx1"/>
                  </w14:solidFill>
                </w14:textFill>
              </w:rPr>
              <w:t xml:space="preserve">  D</w:t>
            </w:r>
            <w:r>
              <w:rPr>
                <w:rFonts w:hint="eastAsia" w:eastAsia="仿宋_GB2312"/>
                <w:color w:val="000000" w:themeColor="text1"/>
                <w:sz w:val="21"/>
                <w:szCs w:val="21"/>
                <w:highlight w:val="none"/>
                <w:lang w:eastAsia="zh-CN"/>
                <w14:textFill>
                  <w14:solidFill>
                    <w14:schemeClr w14:val="tx1"/>
                  </w14:solidFill>
                </w14:textFill>
              </w:rPr>
              <w:t>内陆滩涂</w:t>
            </w:r>
            <w:r>
              <w:rPr>
                <w:rFonts w:eastAsia="仿宋_GB2312"/>
                <w:color w:val="000000" w:themeColor="text1"/>
                <w:sz w:val="21"/>
                <w:szCs w:val="21"/>
                <w:highlight w:val="none"/>
                <w:lang w:eastAsia="zh-CN"/>
                <w14:textFill>
                  <w14:solidFill>
                    <w14:schemeClr w14:val="tx1"/>
                  </w14:solidFill>
                </w14:textFill>
              </w:rPr>
              <w:t xml:space="preserve">  F</w:t>
            </w:r>
            <w:r>
              <w:rPr>
                <w:rFonts w:hint="eastAsia" w:eastAsia="仿宋_GB2312"/>
                <w:color w:val="000000" w:themeColor="text1"/>
                <w:sz w:val="21"/>
                <w:szCs w:val="21"/>
                <w:highlight w:val="none"/>
                <w:lang w:eastAsia="zh-CN"/>
                <w14:textFill>
                  <w14:solidFill>
                    <w14:schemeClr w14:val="tx1"/>
                  </w14:solidFill>
                </w14:textFill>
              </w:rPr>
              <w:t>原地类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355" w:type="dxa"/>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8</w:t>
            </w:r>
          </w:p>
        </w:tc>
        <w:tc>
          <w:tcPr>
            <w:tcW w:w="3500" w:type="dxa"/>
            <w:gridSpan w:val="4"/>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您希望复垦后的土壤肥力会？</w:t>
            </w:r>
          </w:p>
        </w:tc>
        <w:tc>
          <w:tcPr>
            <w:tcW w:w="4485" w:type="dxa"/>
            <w:gridSpan w:val="5"/>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A跟原来一样   B比以前更好   C无所谓</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65" w:hRule="atLeast"/>
          <w:jc w:val="center"/>
        </w:trPr>
        <w:tc>
          <w:tcPr>
            <w:tcW w:w="355" w:type="dxa"/>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9</w:t>
            </w:r>
          </w:p>
        </w:tc>
        <w:tc>
          <w:tcPr>
            <w:tcW w:w="3500" w:type="dxa"/>
            <w:gridSpan w:val="4"/>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您最希望的复垦措施是？</w:t>
            </w:r>
          </w:p>
        </w:tc>
        <w:tc>
          <w:tcPr>
            <w:tcW w:w="4485" w:type="dxa"/>
            <w:gridSpan w:val="5"/>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A平整土地   B覆土绿化   C其他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355" w:type="dxa"/>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10</w:t>
            </w:r>
          </w:p>
        </w:tc>
        <w:tc>
          <w:tcPr>
            <w:tcW w:w="3500" w:type="dxa"/>
            <w:gridSpan w:val="4"/>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您对复垦项目的实施持什么态度？</w:t>
            </w:r>
          </w:p>
        </w:tc>
        <w:tc>
          <w:tcPr>
            <w:tcW w:w="4485" w:type="dxa"/>
            <w:gridSpan w:val="5"/>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A赞成       B不赞成   C无所谓</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70" w:hRule="atLeast"/>
          <w:jc w:val="center"/>
        </w:trPr>
        <w:tc>
          <w:tcPr>
            <w:tcW w:w="355" w:type="dxa"/>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11</w:t>
            </w:r>
          </w:p>
        </w:tc>
        <w:tc>
          <w:tcPr>
            <w:tcW w:w="3500" w:type="dxa"/>
            <w:gridSpan w:val="4"/>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您对复垦时间的要求是？</w:t>
            </w:r>
          </w:p>
        </w:tc>
        <w:tc>
          <w:tcPr>
            <w:tcW w:w="4485" w:type="dxa"/>
            <w:gridSpan w:val="5"/>
            <w:tcBorders>
              <w:tl2br w:val="nil"/>
              <w:tr2bl w:val="nil"/>
            </w:tcBorders>
            <w:vAlign w:val="center"/>
          </w:tcPr>
          <w:p>
            <w:pPr>
              <w:widowControl/>
              <w:adjustRightInd w:val="0"/>
              <w:snapToGrid w:val="0"/>
              <w:spacing w:after="0" w:line="240" w:lineRule="auto"/>
              <w:jc w:val="center"/>
              <w:textAlignment w:val="center"/>
              <w:rPr>
                <w:rFonts w:eastAsia="仿宋_GB2312"/>
                <w:color w:val="000000" w:themeColor="text1"/>
                <w:sz w:val="21"/>
                <w:szCs w:val="21"/>
                <w:highlight w:val="none"/>
                <w:lang w:eastAsia="zh-CN"/>
                <w14:textFill>
                  <w14:solidFill>
                    <w14:schemeClr w14:val="tx1"/>
                  </w14:solidFill>
                </w14:textFill>
              </w:rPr>
            </w:pPr>
            <w:r>
              <w:rPr>
                <w:rFonts w:eastAsia="仿宋_GB2312"/>
                <w:color w:val="000000" w:themeColor="text1"/>
                <w:sz w:val="21"/>
                <w:szCs w:val="21"/>
                <w:highlight w:val="none"/>
                <w:lang w:eastAsia="zh-CN"/>
                <w14:textFill>
                  <w14:solidFill>
                    <w14:schemeClr w14:val="tx1"/>
                  </w14:solidFill>
                </w14:textFill>
              </w:rPr>
              <w:t>A边破坏边复垦   B沉稳后马上复垦   C其他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064" w:hRule="atLeast"/>
          <w:jc w:val="center"/>
        </w:trPr>
        <w:tc>
          <w:tcPr>
            <w:tcW w:w="8340" w:type="dxa"/>
            <w:gridSpan w:val="10"/>
            <w:tcBorders>
              <w:tl2br w:val="nil"/>
              <w:tr2bl w:val="nil"/>
            </w:tcBorders>
            <w:vAlign w:val="center"/>
          </w:tcPr>
          <w:p>
            <w:pPr>
              <w:widowControl/>
              <w:adjustRightInd w:val="0"/>
              <w:snapToGrid w:val="0"/>
              <w:spacing w:after="0" w:line="240" w:lineRule="auto"/>
              <w:textAlignment w:val="top"/>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备注：</w:t>
            </w:r>
          </w:p>
        </w:tc>
      </w:tr>
    </w:tbl>
    <w:p>
      <w:pPr>
        <w:adjustRightInd w:val="0"/>
        <w:snapToGrid w:val="0"/>
        <w:spacing w:after="0" w:line="240" w:lineRule="auto"/>
        <w:jc w:val="center"/>
        <w:rPr>
          <w:rFonts w:ascii="Times New Roman" w:hAnsi="Times New Roman" w:eastAsia="黑体"/>
          <w:color w:val="000000"/>
          <w:position w:val="-2"/>
          <w:sz w:val="21"/>
          <w:szCs w:val="21"/>
          <w:highlight w:val="none"/>
          <w:lang w:eastAsia="zh-CN"/>
        </w:rPr>
      </w:pPr>
    </w:p>
    <w:p>
      <w:pPr>
        <w:adjustRightInd w:val="0"/>
        <w:snapToGrid w:val="0"/>
        <w:spacing w:after="0" w:line="360" w:lineRule="auto"/>
        <w:ind w:firstLine="482" w:firstLineChars="200"/>
        <w:jc w:val="both"/>
        <w:rPr>
          <w:rFonts w:ascii="Times New Roman" w:hAnsi="Times New Roman" w:eastAsia="仿宋"/>
          <w:b/>
          <w:color w:val="000000" w:themeColor="text1"/>
          <w:sz w:val="24"/>
          <w:szCs w:val="24"/>
          <w:highlight w:val="none"/>
          <w:lang w:eastAsia="zh-CN"/>
          <w14:textFill>
            <w14:solidFill>
              <w14:schemeClr w14:val="tx1"/>
            </w14:solidFill>
          </w14:textFill>
        </w:rPr>
      </w:pPr>
      <w:r>
        <w:rPr>
          <w:rFonts w:hint="eastAsia" w:ascii="Times New Roman" w:hAnsi="Times New Roman" w:eastAsia="仿宋"/>
          <w:b/>
          <w:color w:val="000000" w:themeColor="text1"/>
          <w:sz w:val="24"/>
          <w:szCs w:val="24"/>
          <w:highlight w:val="none"/>
          <w:lang w:eastAsia="zh-CN"/>
          <w14:textFill>
            <w14:solidFill>
              <w14:schemeClr w14:val="tx1"/>
            </w14:solidFill>
          </w14:textFill>
        </w:rPr>
        <w:t xml:space="preserve">d）问卷调查统计结果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通过对收回的调查问卷的整理和分析，获得公众参与结果统计表（见附件）。</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公众参与调查结果如下：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①是否认为该项目建设有利于地方经济发展：100%的受调查者认为该项目建设有利于当地经济发展。表明大部分人对于此项目是支持态度。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②是否担心本项目的建设影响生态环境：10%的受调查者表示担心，说明小部分人认识到项目的建设会给当地生态环境带来的负面影响。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③对项目土地复垦的了解程度：80.0%的受调查者对工程项目土地复垦了解；10%的受调查者不了解工程项目土地复垦10%的受调查者说不清楚。从此数据中，我们看出应该加强土地复垦宣传教育工作，以获得他们对土地复垦的理解和支持并参与到土地复垦过程中。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④实施土地复垦能否恢复当地生态环境：90%的受调查者认为能够恢复5%的受调查者认为不能恢复；5%的受调查者不能确定复垦是否能恢复生态环境。由数据可知，大多数受调查者认为实施土地复垦对于恢复当地生态环境还是充满信心，但也有少数受调查者有一定程度的担忧，这促使我们必须把土地复垦工作一步步落到实处，及时复垦进厂公路工程项目建设过程中造成的损毁土地，恢复和改善当地生态环境。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⑤对于本项目土地复垦工作是否支持：90%的受调查者支持本项目土地复垦工作；持无所谓态度的有10%；没有受调查者不支持。根据调查数据，绝大部分受调查者都意识到本项目实施土地复垦的必要性，这对于本项目实施土地复垦工作的开展打下了良好的公众基础。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⑥本项目土地复垦最适宜方向：100%的受访者选择恢复为原地类。根据当地的生态环境特点，首先保证耕地数量不减少，其次是设施农用地。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⑦是否愿意监督或参与土地复垦：80%的受访者表示愿意；10%的受访者表示不愿意，10</w:t>
      </w:r>
      <w:r>
        <w:rPr>
          <w:rFonts w:ascii="Times New Roman" w:hAnsi="Times New Roman" w:eastAsia="仿宋"/>
          <w:color w:val="000000" w:themeColor="text1"/>
          <w:sz w:val="24"/>
          <w:szCs w:val="24"/>
          <w:highlight w:val="none"/>
          <w:lang w:eastAsia="zh-CN"/>
          <w14:textFill>
            <w14:solidFill>
              <w14:schemeClr w14:val="tx1"/>
            </w14:solidFill>
          </w14:textFill>
        </w:rPr>
        <w:t>%的</w:t>
      </w: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受访者持无所谓态度。由此可见，本项目土地复垦的监督和参与工作仍需要调动公众参与的积极性。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喀什地区喀什市、疏勒县、伽师县相关政府部门参与情况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目前，在方案编制过程中主要以项目区所在地的县级以上自然资源主管部门的意见建议为主，在听取业主及编制单位汇报后，当地自然资源主管部门经过讨论形成以下几点要求及建议：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1）进行了详细地交流，承诺将积极协助建设单位完成该项目土地复垦方案报告书的编制工作，实现土地有效利用和改善当地生态环境。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2）对该项目损毁土地采取的复垦模式表示认同，同时希望建设单位会同编制单位制定出更加科学合理的复垦措施和复垦标准。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3）希望建设单位充分考虑当地的自然社会经济、政策等因素，因地制宜，尽可能地恢复土地利用价值和生态价值，复垦方向要与原（或周边）土地利用类型或土地利用总体规划保持一致。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 xml:space="preserve">4）伽师县水管总站保证今后的损毁土地能及时复垦，尽量做到“边建设、边复垦”。 </w:t>
      </w:r>
    </w:p>
    <w:p>
      <w:pPr>
        <w:adjustRightInd w:val="0"/>
        <w:snapToGrid w:val="0"/>
        <w:spacing w:after="0" w:line="360" w:lineRule="auto"/>
        <w:ind w:firstLine="480" w:firstLineChars="200"/>
        <w:jc w:val="both"/>
        <w:rPr>
          <w:rFonts w:ascii="Times New Roman" w:hAnsi="Times New Roman" w:eastAsia="仿宋"/>
          <w:b/>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5）确保复垦工程科学合理及时开展，复垦费用需及时落实到位。</w:t>
      </w:r>
      <w:r>
        <w:rPr>
          <w:rFonts w:hint="eastAsia" w:ascii="Times New Roman" w:hAnsi="Times New Roman" w:eastAsia="仿宋"/>
          <w:b/>
          <w:color w:val="000000" w:themeColor="text1"/>
          <w:sz w:val="24"/>
          <w:szCs w:val="24"/>
          <w:highlight w:val="none"/>
          <w:lang w:eastAsia="zh-CN"/>
          <w14:textFill>
            <w14:solidFill>
              <w14:schemeClr w14:val="tx1"/>
            </w14:solidFill>
          </w14:textFill>
        </w:rPr>
        <w:t xml:space="preserve"> </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10.5.2复垦方案编制完成后的公示</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 xml:space="preserve">a）复垦方案公示内容及形式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复垦方案送审稿完成之后，在报送自然资源主管部门评审之前，由建设单位将复垦方案在该项目沿线的主要乡镇进行公示，向公众公告的内容包括：项目情况简介；项目对土地损毁情况简介；复垦方向及复垦措施要点介绍；公众查阅土地复垦报告书简本的方式和期限，以及公众认为必要时向建设单位或者其委托的报告编制单位索取补充信息的联系方式和期限。</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 xml:space="preserve">b）公示结果 </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 xml:space="preserve">通过现场公示，主要取得了两个方面的成效。一是由公众参与调查问卷可知，建设单位工作人员、企事业单位人员、市民对土地复垦相关工作的了解不多，通过本次公示，公众对于该项目土地复垦工作有所认识，损毁土地的复垦方向、复垦措施有所了解，对于加强对公众的土地复垦宣传工作具有一定的积极意义。二是通过本次公示，建设单位及报告编制单位未收集到反对意见，表明本复垦方案确定的复垦方向、复垦措施等较为合理。 </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10.5.3复垦方案实施阶段的公众参与</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在项目的实施过程中，项目单位应继续征求相关部门及专家、科技工作者的意见，遇到问题及时求教，并接受当地自然资源局、其他相关部门及群众对复垦进度与复垦质量的监督。具体表现在以下两方面：</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一是土地复垦工作的验收主体不只局限于自然资源主管部门，相关的前期参与复垦方案报告的相关职能部门均有对复垦实施效果进行监督的权利；</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二是土地复垦义务人在组织开展本项目土地复垦工作以后，应当受理群众对详细复垦措施、质量以及复垦土地权属调整过程中的纠纷问题。</w:t>
      </w:r>
    </w:p>
    <w:p>
      <w:pPr>
        <w:adjustRightInd w:val="0"/>
        <w:snapToGrid w:val="0"/>
        <w:spacing w:after="0" w:line="360" w:lineRule="auto"/>
        <w:outlineLvl w:val="2"/>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lang w:eastAsia="zh-CN"/>
          <w14:textFill>
            <w14:solidFill>
              <w14:schemeClr w14:val="tx1"/>
            </w14:solidFill>
          </w14:textFill>
        </w:rPr>
        <w:t>10.5.4复垦工程竣工验收阶段的公众参与</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复垦工程核查验收主要是在本方案服务期满后，由以当地自然资源局牵头的验收专家组对土地复垦方案实施过程中的资金使用、复垦措施、工程设计、复垦效果进行检查，以复垦标准为标准，对本项目土地复垦进行综合评判的过程。</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由于本项目损毁土地涉及林地，因此设置管护期为</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年，以保证复垦植被的成活率。分阶段对本方案的全部复垦工作进行动态跟踪核查验收，以确保能够达到预期的复垦效果。</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221" w:name="_Toc503179572"/>
      <w:bookmarkStart w:id="222" w:name="_Toc128856291"/>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10.6土地权属调整方案</w:t>
      </w:r>
      <w:bookmarkEnd w:id="221"/>
      <w:bookmarkEnd w:id="222"/>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土地权属调整是对复垦土地的产权进行调整，其目的是使复垦后的土地产权关系明确，促进项目所在地区的社会稳定、经济发展又能切实保护当事人的合法土地权利，避免发生土地权属争议。本方案临时用地在土地复垦前后权属没有发生变化，因此不涉及土地权属调整。</w:t>
      </w:r>
    </w:p>
    <w:p>
      <w:pPr>
        <w:adjustRightInd w:val="0"/>
        <w:snapToGrid w:val="0"/>
        <w:spacing w:after="0" w:line="360" w:lineRule="auto"/>
        <w:outlineLvl w:val="1"/>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pPr>
      <w:bookmarkStart w:id="223" w:name="_Toc128856292"/>
      <w:bookmarkStart w:id="224" w:name="_Toc503179573"/>
      <w:r>
        <w:rPr>
          <w:rFonts w:ascii="Times New Roman" w:hAnsi="Times New Roman" w:eastAsia="黑体"/>
          <w:color w:val="000000" w:themeColor="text1"/>
          <w:spacing w:val="1"/>
          <w:position w:val="-1"/>
          <w:sz w:val="30"/>
          <w:szCs w:val="30"/>
          <w:highlight w:val="none"/>
          <w:u w:color="000000" w:themeColor="text1"/>
          <w:lang w:eastAsia="zh-CN"/>
          <w14:textFill>
            <w14:solidFill>
              <w14:schemeClr w14:val="tx1"/>
            </w14:solidFill>
          </w14:textFill>
        </w:rPr>
        <w:t>10.7结论与建议</w:t>
      </w:r>
      <w:bookmarkEnd w:id="223"/>
      <w:bookmarkEnd w:id="224"/>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本方案中的各项土地复垦措施在工程建设中得到落实后，对改善当地生态环境起到十分重要的作用。为深入落实土地复垦工作，提出以下建议：</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（1）建议建设单位配合设计单位和施工单位，根据下阶段的施工组织设计，进一步细化工程中各项工程措施，并落实本方案提出的土地复垦措施；</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2</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）建设单位配合当地土地行政主管部门，做好土地复垦的实施、管理和监督工作，严格执行土地复垦工程监理制度，对土地复垦措施的实施进度、质量和资金利用等情况进行监控管理，保证工程质量；</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3</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树立土地复垦与项目建设统一规划的思想，既要开发一方资源，带动一方经济发展，提高一方人民生活水平，又要实现土地复垦与损毁数量平衡，保护一方环境，使得经济发展、环境保护协调一致，并促进当地可持续发展；</w:t>
      </w:r>
    </w:p>
    <w:p>
      <w:pPr>
        <w:adjustRightInd w:val="0"/>
        <w:snapToGrid w:val="0"/>
        <w:spacing w:after="0" w:line="360" w:lineRule="auto"/>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4</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）在方案实施过程中应做好各项治理措施的施工设计，并由专业技术人员负责实施以确保工程能按时、高质量</w:t>
      </w:r>
      <w:r>
        <w:rPr>
          <w:rFonts w:hint="eastAsia" w:ascii="Times New Roman" w:hAnsi="Times New Roman" w:eastAsia="仿宋"/>
          <w:color w:val="000000" w:themeColor="text1"/>
          <w:sz w:val="24"/>
          <w:szCs w:val="24"/>
          <w:highlight w:val="none"/>
          <w:u w:color="000000" w:themeColor="text1"/>
          <w:lang w:eastAsia="zh-CN"/>
          <w14:textFill>
            <w14:solidFill>
              <w14:schemeClr w14:val="tx1"/>
            </w14:solidFill>
          </w14:textFill>
        </w:rPr>
        <w:t>地</w:t>
      </w: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t>完成。在工程实施后对各种工程应加强管理，以充分发挥各项措施的生态效益、社会效益和经济效益。</w:t>
      </w:r>
    </w:p>
    <w:p>
      <w:pP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pPr>
      <w:r>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br w:type="page"/>
      </w:r>
    </w:p>
    <w:p>
      <w:pPr>
        <w:adjustRightInd w:val="0"/>
        <w:snapToGrid w:val="0"/>
        <w:spacing w:before="120" w:beforeLines="50" w:after="0" w:line="340" w:lineRule="exact"/>
        <w:jc w:val="center"/>
        <w:rPr>
          <w:rFonts w:ascii="Times New Roman" w:hAnsi="Times New Roman" w:eastAsia="仿宋"/>
          <w:b/>
          <w:color w:val="000000" w:themeColor="text1"/>
          <w:position w:val="-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-245745</wp:posOffset>
                </wp:positionH>
                <wp:positionV relativeFrom="paragraph">
                  <wp:posOffset>9525</wp:posOffset>
                </wp:positionV>
                <wp:extent cx="5781675" cy="8543925"/>
                <wp:effectExtent l="0" t="0" r="28575" b="28575"/>
                <wp:wrapNone/>
                <wp:docPr id="4" name="Freeform 3"/>
                <wp:cNvGraphicFramePr/>
                <a:graphic xmlns:a="http://schemas.openxmlformats.org/drawingml/2006/main">
                  <a:graphicData uri="http://schemas.microsoft.com/office/word/2010/wordprocessingShape">
                    <wps:wsp>
                      <wps:cNvSpPr/>
                      <wps:spPr bwMode="auto">
                        <a:xfrm>
                          <a:off x="0" y="0"/>
                          <a:ext cx="5781675" cy="8543925"/>
                        </a:xfrm>
                        <a:custGeom>
                          <a:avLst/>
                          <a:gdLst>
                            <a:gd name="T0" fmla="+- 0 1812 1812"/>
                            <a:gd name="T1" fmla="*/ T0 w 8297"/>
                            <a:gd name="T2" fmla="+- 0 15203 1455"/>
                            <a:gd name="T3" fmla="*/ 15203 h 13748"/>
                            <a:gd name="T4" fmla="+- 0 10109 1812"/>
                            <a:gd name="T5" fmla="*/ T4 w 8297"/>
                            <a:gd name="T6" fmla="+- 0 15203 1455"/>
                            <a:gd name="T7" fmla="*/ 15203 h 13748"/>
                            <a:gd name="T8" fmla="+- 0 10109 1812"/>
                            <a:gd name="T9" fmla="*/ T8 w 8297"/>
                            <a:gd name="T10" fmla="+- 0 1455 1455"/>
                            <a:gd name="T11" fmla="*/ 1455 h 13748"/>
                            <a:gd name="T12" fmla="+- 0 1812 1812"/>
                            <a:gd name="T13" fmla="*/ T12 w 8297"/>
                            <a:gd name="T14" fmla="+- 0 1455 1455"/>
                            <a:gd name="T15" fmla="*/ 1455 h 13748"/>
                            <a:gd name="T16" fmla="+- 0 1812 1812"/>
                            <a:gd name="T17" fmla="*/ T16 w 8297"/>
                            <a:gd name="T18" fmla="+- 0 15203 1455"/>
                            <a:gd name="T19" fmla="*/ 15203 h 13748"/>
                          </a:gdLst>
                          <a:ahLst/>
                          <a:cxnLst>
                            <a:cxn ang="0">
                              <a:pos x="T1" y="T3"/>
                            </a:cxn>
                            <a:cxn ang="0">
                              <a:pos x="T5" y="T7"/>
                            </a:cxn>
                            <a:cxn ang="0">
                              <a:pos x="T9" y="T11"/>
                            </a:cxn>
                            <a:cxn ang="0">
                              <a:pos x="T13" y="T15"/>
                            </a:cxn>
                            <a:cxn ang="0">
                              <a:pos x="T17" y="T19"/>
                            </a:cxn>
                          </a:cxnLst>
                          <a:rect l="0" t="0" r="r" b="b"/>
                          <a:pathLst>
                            <a:path w="8297" h="13748">
                              <a:moveTo>
                                <a:pt x="0" y="13748"/>
                              </a:moveTo>
                              <a:lnTo>
                                <a:pt x="8297" y="13748"/>
                              </a:lnTo>
                              <a:lnTo>
                                <a:pt x="8297" y="0"/>
                              </a:lnTo>
                              <a:lnTo>
                                <a:pt x="0" y="0"/>
                              </a:lnTo>
                              <a:lnTo>
                                <a:pt x="0" y="13748"/>
                              </a:lnTo>
                              <a:close/>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19.35pt;margin-top:0.75pt;height:672.75pt;width:455.25pt;z-index:-251653120;mso-width-relative:page;mso-height-relative:page;" filled="f" stroked="t" coordsize="8297,13748" o:gfxdata="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0OuOZdcAAAAKAQAADwAAAAAAAAABACAAAAAiAAAAZHJzL2Rvd25yZXYueG1sUEsBAhQAFAAAAAgA&#10;h07iQBWNLaxDAwAAFQkAAA4AAAAAAAAAAQAgAAAAJgEAAGRycy9lMm9Eb2MueG1sUEsFBgAAAAAG&#10;AAYAWQEAANsGAAAAAA==&#10;" path="m0,13748l8297,13748,8297,0,0,0,0,13748xe">
                <v:path o:connectlocs="0,9448159;5781675,9448159;5781675,904234;0,904234;0,9448159" o:connectangles="0,0,0,0,0"/>
                <v:fill on="f" focussize="0,0"/>
                <v:stroke color="#000000" joinstyle="round"/>
                <v:imagedata o:title=""/>
                <o:lock v:ext="edit" aspectratio="f"/>
              </v:shape>
            </w:pict>
          </mc:Fallback>
        </mc:AlternateContent>
      </w:r>
      <w:r>
        <w:rPr>
          <w:rFonts w:hint="eastAsia" w:ascii="Times New Roman" w:hAnsi="Times New Roman" w:eastAsia="仿宋"/>
          <w:b/>
          <w:color w:val="000000" w:themeColor="text1"/>
          <w:sz w:val="21"/>
          <w:szCs w:val="21"/>
          <w:highlight w:val="none"/>
          <w:u w:color="000000" w:themeColor="text1"/>
          <w:lang w:eastAsia="zh-CN"/>
          <w14:textFill>
            <w14:solidFill>
              <w14:schemeClr w14:val="tx1"/>
            </w14:solidFill>
          </w14:textFill>
        </w:rPr>
        <w:t>伽师县英阿瓦提渠首除险加固工程临时用地</w:t>
      </w:r>
      <w: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t>土地复垦方</w:t>
      </w:r>
      <w:r>
        <w:rPr>
          <w:rFonts w:ascii="Times New Roman" w:hAnsi="Times New Roman" w:eastAsia="仿宋"/>
          <w:b/>
          <w:color w:val="000000" w:themeColor="text1"/>
          <w:spacing w:val="-2"/>
          <w:sz w:val="21"/>
          <w:szCs w:val="21"/>
          <w:highlight w:val="none"/>
          <w:u w:color="000000" w:themeColor="text1"/>
          <w:lang w:eastAsia="zh-CN"/>
          <w14:textFill>
            <w14:solidFill>
              <w14:schemeClr w14:val="tx1"/>
            </w14:solidFill>
          </w14:textFill>
        </w:rPr>
        <w:t>案</w:t>
      </w:r>
      <w:r>
        <w:rPr>
          <w:rFonts w:ascii="Times New Roman" w:hAnsi="Times New Roman" w:eastAsia="仿宋"/>
          <w:b/>
          <w:color w:val="000000" w:themeColor="text1"/>
          <w:position w:val="-1"/>
          <w:sz w:val="21"/>
          <w:szCs w:val="21"/>
          <w:highlight w:val="none"/>
          <w:u w:color="000000" w:themeColor="text1"/>
          <w:lang w:eastAsia="zh-CN"/>
          <w14:textFill>
            <w14:solidFill>
              <w14:schemeClr w14:val="tx1"/>
            </w14:solidFill>
          </w14:textFill>
        </w:rPr>
        <w:t>公示</w:t>
      </w:r>
    </w:p>
    <w:p>
      <w:pPr>
        <w:adjustRightInd w:val="0"/>
        <w:snapToGrid w:val="0"/>
        <w:spacing w:after="0" w:line="340" w:lineRule="exact"/>
        <w:ind w:firstLine="420" w:firstLineChars="200"/>
        <w:jc w:val="both"/>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伽师县水管总站</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委托</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新疆新建盈天勘测规划设计有限公司</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编</w:t>
      </w:r>
      <w:r>
        <w:rPr>
          <w:rFonts w:ascii="Times New Roman" w:hAnsi="Times New Roman" w:eastAsia="仿宋"/>
          <w:color w:val="000000" w:themeColor="text1"/>
          <w:spacing w:val="-31"/>
          <w:sz w:val="21"/>
          <w:szCs w:val="21"/>
          <w:highlight w:val="none"/>
          <w:u w:color="000000" w:themeColor="text1"/>
          <w:lang w:eastAsia="zh-CN"/>
          <w14:textFill>
            <w14:solidFill>
              <w14:schemeClr w14:val="tx1"/>
            </w14:solidFill>
          </w14:textFill>
        </w:rPr>
        <w:t>制</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伽师县英阿瓦提渠首除险加固工程临时用地</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土</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地</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复</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垦</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方</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案报</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告</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书</w:t>
      </w:r>
      <w:r>
        <w:rPr>
          <w:rFonts w:ascii="Times New Roman" w:hAnsi="Times New Roman" w:eastAsia="仿宋"/>
          <w:color w:val="000000" w:themeColor="text1"/>
          <w:spacing w:val="-31"/>
          <w:sz w:val="21"/>
          <w:szCs w:val="21"/>
          <w:highlight w:val="none"/>
          <w:u w:color="000000" w:themeColor="text1"/>
          <w:lang w:eastAsia="zh-CN"/>
          <w14:textFill>
            <w14:solidFill>
              <w14:schemeClr w14:val="tx1"/>
            </w14:solidFill>
          </w14:textFill>
        </w:rPr>
        <w:t>》</w:t>
      </w:r>
      <w:r>
        <w:rPr>
          <w:rFonts w:ascii="Times New Roman" w:hAnsi="Times New Roman" w:eastAsia="仿宋"/>
          <w:color w:val="000000" w:themeColor="text1"/>
          <w:spacing w:val="-34"/>
          <w:sz w:val="21"/>
          <w:szCs w:val="21"/>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现</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将</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报告</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内</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容公示如</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下</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w:t>
      </w:r>
    </w:p>
    <w:p>
      <w:pPr>
        <w:adjustRightInd w:val="0"/>
        <w:snapToGrid w:val="0"/>
        <w:spacing w:after="0" w:line="340" w:lineRule="exact"/>
        <w:ind w:firstLine="422" w:firstLineChars="200"/>
        <w:jc w:val="both"/>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t>一、项目名称：</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伽师县英阿瓦提渠首除险加固工程</w:t>
      </w:r>
    </w:p>
    <w:p>
      <w:pPr>
        <w:adjustRightInd w:val="0"/>
        <w:snapToGrid w:val="0"/>
        <w:spacing w:after="0" w:line="340" w:lineRule="exact"/>
        <w:ind w:firstLine="422" w:firstLineChars="200"/>
        <w:jc w:val="both"/>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t>二、项目单位：</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伽师县水管总站</w:t>
      </w:r>
    </w:p>
    <w:p>
      <w:pPr>
        <w:adjustRightInd w:val="0"/>
        <w:snapToGrid w:val="0"/>
        <w:spacing w:after="0" w:line="340" w:lineRule="exact"/>
        <w:ind w:firstLine="422" w:firstLineChars="200"/>
        <w:jc w:val="both"/>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t>三、项目简介：</w:t>
      </w:r>
    </w:p>
    <w:p>
      <w:pPr>
        <w:adjustRightInd w:val="0"/>
        <w:snapToGrid w:val="0"/>
        <w:spacing w:after="0" w:line="340" w:lineRule="exact"/>
        <w:ind w:firstLine="420" w:firstLineChars="200"/>
        <w:jc w:val="both"/>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工程建设占地总面积21.7494hm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，包括主体工程和临时工程两部分，主体工程为泄洪冲砂闸、进水闸，导流堤、上下游连接段、消能防冲建筑物建设，占地面积4.7464hm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；临时工程主要为施工导流临时用地、弃渣场、施工生产生活区和施工道路，占地面积17.0030hm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，未占用永久基本农田和生态保护红线。在工程建设完成后，临时工程损毁的土地需要采取相应的土地复垦措施恢复原有地形地貌。</w:t>
      </w:r>
    </w:p>
    <w:p>
      <w:pPr>
        <w:adjustRightInd w:val="0"/>
        <w:snapToGrid w:val="0"/>
        <w:spacing w:after="0" w:line="340" w:lineRule="exact"/>
        <w:ind w:firstLine="422" w:firstLineChars="200"/>
        <w:jc w:val="both"/>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t>四、复垦内容：</w:t>
      </w:r>
    </w:p>
    <w:p>
      <w:pPr>
        <w:adjustRightInd w:val="0"/>
        <w:snapToGrid w:val="0"/>
        <w:spacing w:after="0" w:line="340" w:lineRule="exact"/>
        <w:ind w:firstLine="422" w:firstLineChars="200"/>
        <w:jc w:val="both"/>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t>1</w:t>
      </w:r>
      <w:r>
        <w:rPr>
          <w:rFonts w:ascii="Times New Roman" w:hAnsi="Times New Roman" w:eastAsia="仿宋"/>
          <w:b/>
          <w:bCs/>
          <w:color w:val="000000" w:themeColor="text1"/>
          <w:spacing w:val="-2"/>
          <w:sz w:val="21"/>
          <w:szCs w:val="21"/>
          <w:highlight w:val="none"/>
          <w:u w:color="000000" w:themeColor="text1"/>
          <w:lang w:eastAsia="zh-CN"/>
          <w14:textFill>
            <w14:solidFill>
              <w14:schemeClr w14:val="tx1"/>
            </w14:solidFill>
          </w14:textFill>
        </w:rPr>
        <w:t>.</w:t>
      </w:r>
      <w: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t>复垦责任面积：</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本方案</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复垦</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责</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任</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范</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围</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为</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临</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时</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用</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地</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范围</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面</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积</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为</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17.0030</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h</w:t>
      </w:r>
      <w:r>
        <w:rPr>
          <w:rFonts w:ascii="Times New Roman" w:hAnsi="Times New Roman" w:eastAsia="仿宋"/>
          <w:color w:val="000000" w:themeColor="text1"/>
          <w:spacing w:val="-4"/>
          <w:sz w:val="21"/>
          <w:szCs w:val="21"/>
          <w:highlight w:val="none"/>
          <w:u w:color="000000" w:themeColor="text1"/>
          <w:lang w:eastAsia="zh-CN"/>
          <w14:textFill>
            <w14:solidFill>
              <w14:schemeClr w14:val="tx1"/>
            </w14:solidFill>
          </w14:textFill>
        </w:rPr>
        <w:t>m</w:t>
      </w:r>
      <w:r>
        <w:rPr>
          <w:rFonts w:ascii="Times New Roman" w:hAnsi="Times New Roman" w:eastAsia="仿宋"/>
          <w:color w:val="000000" w:themeColor="text1"/>
          <w:spacing w:val="-4"/>
          <w:sz w:val="21"/>
          <w:szCs w:val="21"/>
          <w:highlight w:val="none"/>
          <w:u w:color="000000" w:themeColor="text1"/>
          <w:vertAlign w:val="superscript"/>
          <w:lang w:eastAsia="zh-CN"/>
          <w14:textFill>
            <w14:solidFill>
              <w14:schemeClr w14:val="tx1"/>
            </w14:solidFill>
          </w14:textFill>
        </w:rPr>
        <w:t>2</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w:t>
      </w:r>
    </w:p>
    <w:p>
      <w:pPr>
        <w:adjustRightInd w:val="0"/>
        <w:snapToGrid w:val="0"/>
        <w:spacing w:after="0" w:line="340" w:lineRule="exact"/>
        <w:ind w:firstLine="422" w:firstLineChars="200"/>
        <w:jc w:val="both"/>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t>2</w:t>
      </w:r>
      <w:r>
        <w:rPr>
          <w:rFonts w:ascii="Times New Roman" w:hAnsi="Times New Roman" w:eastAsia="仿宋"/>
          <w:b/>
          <w:bCs/>
          <w:color w:val="000000" w:themeColor="text1"/>
          <w:spacing w:val="-2"/>
          <w:sz w:val="21"/>
          <w:szCs w:val="21"/>
          <w:highlight w:val="none"/>
          <w:u w:color="000000" w:themeColor="text1"/>
          <w:lang w:eastAsia="zh-CN"/>
          <w14:textFill>
            <w14:solidFill>
              <w14:schemeClr w14:val="tx1"/>
            </w14:solidFill>
          </w14:textFill>
        </w:rPr>
        <w:t>.</w:t>
      </w:r>
      <w: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t>复垦方向：</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本方案</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临时</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用地</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复</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垦</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以</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恢</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复</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原</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状</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为</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主</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，其中：复垦为林地9.4783hm²，复垦为草地3.9931hm²，</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复垦为交通运输用地0.0228</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hm²</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，复垦为水域及水利设施用地3.5088</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hm²</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w:t>
      </w:r>
    </w:p>
    <w:p>
      <w:pPr>
        <w:adjustRightInd w:val="0"/>
        <w:snapToGrid w:val="0"/>
        <w:spacing w:after="0" w:line="340" w:lineRule="exact"/>
        <w:ind w:firstLine="422" w:firstLineChars="200"/>
        <w:jc w:val="both"/>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t>3.</w:t>
      </w:r>
      <w:r>
        <w:rPr>
          <w:rFonts w:ascii="Times New Roman" w:hAnsi="Times New Roman" w:eastAsia="仿宋"/>
          <w:b/>
          <w:color w:val="000000" w:themeColor="text1"/>
          <w:spacing w:val="2"/>
          <w:sz w:val="21"/>
          <w:szCs w:val="21"/>
          <w:highlight w:val="none"/>
          <w:u w:color="000000" w:themeColor="text1"/>
          <w:lang w:eastAsia="zh-CN"/>
          <w14:textFill>
            <w14:solidFill>
              <w14:schemeClr w14:val="tx1"/>
            </w14:solidFill>
          </w14:textFill>
        </w:rPr>
        <w:t>复垦措施：</w:t>
      </w:r>
      <w:r>
        <w:rPr>
          <w:rFonts w:hint="eastAsia" w:ascii="Times New Roman" w:hAnsi="Times New Roman" w:eastAsia="仿宋"/>
          <w:sz w:val="21"/>
          <w:szCs w:val="21"/>
          <w:highlight w:val="none"/>
          <w:lang w:eastAsia="zh-CN"/>
        </w:rPr>
        <w:t>地表固化物的清理、垃圾清运、土壤培肥、土地平整、表土回覆和植被恢复</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等。</w:t>
      </w:r>
    </w:p>
    <w:p>
      <w:pPr>
        <w:adjustRightInd w:val="0"/>
        <w:snapToGrid w:val="0"/>
        <w:spacing w:after="0" w:line="340" w:lineRule="exact"/>
        <w:ind w:firstLine="422" w:firstLineChars="200"/>
        <w:jc w:val="both"/>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b/>
          <w:bCs/>
          <w:color w:val="000000" w:themeColor="text1"/>
          <w:sz w:val="21"/>
          <w:szCs w:val="21"/>
          <w:highlight w:val="none"/>
          <w:u w:color="000000" w:themeColor="text1"/>
          <w:lang w:eastAsia="zh-CN"/>
          <w14:textFill>
            <w14:solidFill>
              <w14:schemeClr w14:val="tx1"/>
            </w14:solidFill>
          </w14:textFill>
        </w:rPr>
        <w:t>4</w:t>
      </w:r>
      <w:r>
        <w:rPr>
          <w:rFonts w:ascii="Times New Roman" w:hAnsi="Times New Roman" w:eastAsia="仿宋"/>
          <w:b/>
          <w:bCs/>
          <w:color w:val="000000" w:themeColor="text1"/>
          <w:spacing w:val="-2"/>
          <w:sz w:val="21"/>
          <w:szCs w:val="21"/>
          <w:highlight w:val="none"/>
          <w:u w:color="000000" w:themeColor="text1"/>
          <w:lang w:eastAsia="zh-CN"/>
          <w14:textFill>
            <w14:solidFill>
              <w14:schemeClr w14:val="tx1"/>
            </w14:solidFill>
          </w14:textFill>
        </w:rPr>
        <w:t>.</w:t>
      </w:r>
      <w: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t>复垦投资：</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该</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复</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垦</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工程</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静态总投资58.11万元</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w:t>
      </w:r>
    </w:p>
    <w:p>
      <w:pPr>
        <w:adjustRightInd w:val="0"/>
        <w:snapToGrid w:val="0"/>
        <w:spacing w:after="0" w:line="340" w:lineRule="exact"/>
        <w:ind w:firstLine="422" w:firstLineChars="200"/>
        <w:jc w:val="both"/>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t>五、其他事宜：</w:t>
      </w:r>
    </w:p>
    <w:p>
      <w:pPr>
        <w:adjustRightInd w:val="0"/>
        <w:snapToGrid w:val="0"/>
        <w:spacing w:after="0" w:line="340" w:lineRule="exact"/>
        <w:ind w:firstLine="420" w:firstLineChars="200"/>
        <w:jc w:val="both"/>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本项目</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土</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地复</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垦</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工作具</w:t>
      </w:r>
      <w:r>
        <w:rPr>
          <w:rFonts w:ascii="Times New Roman" w:hAnsi="Times New Roman" w:eastAsia="仿宋"/>
          <w:color w:val="000000" w:themeColor="text1"/>
          <w:spacing w:val="-3"/>
          <w:sz w:val="21"/>
          <w:szCs w:val="21"/>
          <w:highlight w:val="none"/>
          <w:u w:color="000000" w:themeColor="text1"/>
          <w:lang w:eastAsia="zh-CN"/>
          <w14:textFill>
            <w14:solidFill>
              <w14:schemeClr w14:val="tx1"/>
            </w14:solidFill>
          </w14:textFill>
        </w:rPr>
        <w:t>体</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由</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伽师县水管总站</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组</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织</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并</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按</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复垦</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方</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案</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编</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制</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内</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容</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逐</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年</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实</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施。本项目征</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求</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意</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见</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的</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范</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围</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主</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要是</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污水</w:t>
      </w:r>
      <w:r>
        <w:rPr>
          <w:rFonts w:hint="eastAsia"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管道</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建</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设</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临</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时</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用</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地</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涉</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及相</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关</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的</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政</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府</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机关</w:t>
      </w:r>
      <w:r>
        <w:rPr>
          <w:rFonts w:ascii="Times New Roman" w:hAnsi="Times New Roman" w:eastAsia="仿宋"/>
          <w:color w:val="000000" w:themeColor="text1"/>
          <w:spacing w:val="-46"/>
          <w:sz w:val="21"/>
          <w:szCs w:val="21"/>
          <w:highlight w:val="none"/>
          <w:u w:color="000000" w:themeColor="text1"/>
          <w:lang w:eastAsia="zh-CN"/>
          <w14:textFill>
            <w14:solidFill>
              <w14:schemeClr w14:val="tx1"/>
            </w14:solidFill>
          </w14:textFill>
        </w:rPr>
        <w:t>、</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企事</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业单位和个人</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同时</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也</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欢迎</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其他</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关心本项目建</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设</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的群</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众提</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出宝贵</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的</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意见</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和</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建议</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。本</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次征求</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群</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众意见的</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形</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式可</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采</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用电</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话、</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信函等</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多</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种方</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式</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发表</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自己</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对项目</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的</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看法</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我们</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建议</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大家发</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表</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自己的</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意</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见</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时</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最</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好</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提</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供</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自</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己</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的真</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实</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姓</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名</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和</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联</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系</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方</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式</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以便</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我</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们</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进</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行</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意</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见</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反</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馈。</w:t>
      </w:r>
    </w:p>
    <w:p>
      <w:pPr>
        <w:adjustRightInd w:val="0"/>
        <w:snapToGrid w:val="0"/>
        <w:spacing w:after="0" w:line="340" w:lineRule="exact"/>
        <w:ind w:firstLine="422" w:firstLineChars="200"/>
        <w:jc w:val="both"/>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b/>
          <w:color w:val="000000" w:themeColor="text1"/>
          <w:sz w:val="21"/>
          <w:szCs w:val="21"/>
          <w:highlight w:val="none"/>
          <w:u w:color="000000" w:themeColor="text1"/>
          <w:lang w:eastAsia="zh-CN"/>
          <w14:textFill>
            <w14:solidFill>
              <w14:schemeClr w14:val="tx1"/>
            </w14:solidFill>
          </w14:textFill>
        </w:rPr>
        <w:t>六、联系方式</w:t>
      </w:r>
    </w:p>
    <w:p>
      <w:pPr>
        <w:tabs>
          <w:tab w:val="left" w:pos="2600"/>
        </w:tabs>
        <w:adjustRightInd w:val="0"/>
        <w:snapToGrid w:val="0"/>
        <w:spacing w:after="0" w:line="340" w:lineRule="exact"/>
        <w:ind w:firstLine="420" w:firstLineChars="200"/>
        <w:jc w:val="both"/>
        <w:rPr>
          <w:rFonts w:ascii="Times New Roman" w:hAnsi="Times New Roman" w:eastAsia="仿宋"/>
          <w:sz w:val="21"/>
          <w:szCs w:val="21"/>
          <w:highlight w:val="none"/>
          <w:u w:color="000000" w:themeColor="text1"/>
          <w:lang w:eastAsia="zh-CN"/>
        </w:rPr>
      </w:pPr>
      <w:r>
        <w:rPr>
          <w:rFonts w:ascii="Times New Roman" w:hAnsi="Times New Roman" w:eastAsia="仿宋"/>
          <w:sz w:val="21"/>
          <w:szCs w:val="21"/>
          <w:highlight w:val="none"/>
          <w:u w:color="000000" w:themeColor="text1"/>
          <w:lang w:eastAsia="zh-CN"/>
        </w:rPr>
        <w:t>建设</w:t>
      </w:r>
      <w:r>
        <w:rPr>
          <w:rFonts w:ascii="Times New Roman" w:hAnsi="Times New Roman" w:eastAsia="仿宋"/>
          <w:spacing w:val="-2"/>
          <w:sz w:val="21"/>
          <w:szCs w:val="21"/>
          <w:highlight w:val="none"/>
          <w:u w:color="000000" w:themeColor="text1"/>
          <w:lang w:eastAsia="zh-CN"/>
        </w:rPr>
        <w:t>单</w:t>
      </w:r>
      <w:r>
        <w:rPr>
          <w:rFonts w:ascii="Times New Roman" w:hAnsi="Times New Roman" w:eastAsia="仿宋"/>
          <w:sz w:val="21"/>
          <w:szCs w:val="21"/>
          <w:highlight w:val="none"/>
          <w:u w:color="000000" w:themeColor="text1"/>
          <w:lang w:eastAsia="zh-CN"/>
        </w:rPr>
        <w:t>位</w:t>
      </w:r>
      <w:r>
        <w:rPr>
          <w:rFonts w:ascii="Times New Roman" w:hAnsi="Times New Roman" w:eastAsia="仿宋"/>
          <w:spacing w:val="-2"/>
          <w:sz w:val="21"/>
          <w:szCs w:val="21"/>
          <w:highlight w:val="none"/>
          <w:u w:color="000000" w:themeColor="text1"/>
          <w:lang w:eastAsia="zh-CN"/>
        </w:rPr>
        <w:t>：</w:t>
      </w:r>
      <w:r>
        <w:rPr>
          <w:rFonts w:hint="eastAsia" w:ascii="Times New Roman" w:hAnsi="Times New Roman" w:eastAsia="仿宋"/>
          <w:sz w:val="21"/>
          <w:szCs w:val="21"/>
          <w:highlight w:val="none"/>
          <w:u w:color="000000" w:themeColor="text1"/>
          <w:lang w:eastAsia="zh-CN"/>
        </w:rPr>
        <w:t>伽师县水管总站</w:t>
      </w:r>
    </w:p>
    <w:p>
      <w:pPr>
        <w:tabs>
          <w:tab w:val="left" w:pos="2600"/>
        </w:tabs>
        <w:adjustRightInd w:val="0"/>
        <w:snapToGrid w:val="0"/>
        <w:spacing w:after="0" w:line="340" w:lineRule="exact"/>
        <w:ind w:firstLine="420" w:firstLineChars="200"/>
        <w:jc w:val="both"/>
        <w:rPr>
          <w:rFonts w:ascii="Times New Roman" w:hAnsi="Times New Roman" w:eastAsia="仿宋"/>
          <w:sz w:val="21"/>
          <w:szCs w:val="21"/>
          <w:highlight w:val="none"/>
          <w:u w:color="000000" w:themeColor="text1"/>
          <w:lang w:eastAsia="zh-CN"/>
        </w:rPr>
      </w:pPr>
      <w:r>
        <w:rPr>
          <w:rFonts w:ascii="Times New Roman" w:hAnsi="Times New Roman" w:eastAsia="仿宋"/>
          <w:sz w:val="21"/>
          <w:szCs w:val="21"/>
          <w:highlight w:val="none"/>
          <w:u w:color="000000" w:themeColor="text1"/>
          <w:lang w:eastAsia="zh-CN"/>
        </w:rPr>
        <w:t xml:space="preserve">单位地址： </w:t>
      </w:r>
    </w:p>
    <w:p>
      <w:pPr>
        <w:tabs>
          <w:tab w:val="left" w:pos="2600"/>
        </w:tabs>
        <w:adjustRightInd w:val="0"/>
        <w:snapToGrid w:val="0"/>
        <w:spacing w:after="0" w:line="340" w:lineRule="exact"/>
        <w:ind w:firstLine="420" w:firstLineChars="200"/>
        <w:jc w:val="both"/>
        <w:rPr>
          <w:rFonts w:ascii="Times New Roman" w:hAnsi="Times New Roman" w:eastAsia="仿宋"/>
          <w:sz w:val="21"/>
          <w:szCs w:val="21"/>
          <w:highlight w:val="none"/>
          <w:u w:color="000000" w:themeColor="text1"/>
          <w:lang w:eastAsia="zh-CN"/>
        </w:rPr>
      </w:pPr>
      <w:r>
        <w:rPr>
          <w:rFonts w:ascii="Times New Roman" w:hAnsi="Times New Roman" w:eastAsia="仿宋"/>
          <w:sz w:val="21"/>
          <w:szCs w:val="21"/>
          <w:highlight w:val="none"/>
          <w:u w:color="000000" w:themeColor="text1"/>
          <w:lang w:eastAsia="zh-CN"/>
        </w:rPr>
        <w:t>联系</w:t>
      </w:r>
      <w:r>
        <w:rPr>
          <w:rFonts w:ascii="Times New Roman" w:hAnsi="Times New Roman" w:eastAsia="仿宋"/>
          <w:spacing w:val="-2"/>
          <w:sz w:val="21"/>
          <w:szCs w:val="21"/>
          <w:highlight w:val="none"/>
          <w:u w:color="000000" w:themeColor="text1"/>
          <w:lang w:eastAsia="zh-CN"/>
        </w:rPr>
        <w:t>人</w:t>
      </w:r>
      <w:r>
        <w:rPr>
          <w:rFonts w:ascii="Times New Roman" w:hAnsi="Times New Roman" w:eastAsia="仿宋"/>
          <w:sz w:val="21"/>
          <w:szCs w:val="21"/>
          <w:highlight w:val="none"/>
          <w:u w:color="000000" w:themeColor="text1"/>
          <w:lang w:eastAsia="zh-CN"/>
        </w:rPr>
        <w:t xml:space="preserve">： </w:t>
      </w:r>
    </w:p>
    <w:p>
      <w:pPr>
        <w:tabs>
          <w:tab w:val="left" w:pos="2600"/>
        </w:tabs>
        <w:adjustRightInd w:val="0"/>
        <w:snapToGrid w:val="0"/>
        <w:spacing w:after="0" w:line="340" w:lineRule="exact"/>
        <w:ind w:firstLine="420" w:firstLineChars="200"/>
        <w:jc w:val="both"/>
        <w:rPr>
          <w:rFonts w:ascii="Times New Roman" w:hAnsi="Times New Roman" w:eastAsia="仿宋"/>
          <w:sz w:val="21"/>
          <w:szCs w:val="21"/>
          <w:highlight w:val="none"/>
          <w:u w:color="000000" w:themeColor="text1"/>
          <w:lang w:eastAsia="zh-CN"/>
        </w:rPr>
      </w:pPr>
      <w:r>
        <w:rPr>
          <w:rFonts w:ascii="Times New Roman" w:hAnsi="Times New Roman" w:eastAsia="仿宋"/>
          <w:sz w:val="21"/>
          <w:szCs w:val="21"/>
          <w:highlight w:val="none"/>
          <w:u w:color="000000" w:themeColor="text1"/>
          <w:lang w:eastAsia="zh-CN"/>
        </w:rPr>
        <w:t>联系电话：</w:t>
      </w:r>
    </w:p>
    <w:p>
      <w:pPr>
        <w:adjustRightInd w:val="0"/>
        <w:snapToGrid w:val="0"/>
        <w:spacing w:after="0" w:line="340" w:lineRule="exact"/>
        <w:ind w:firstLine="420" w:firstLineChars="200"/>
        <w:jc w:val="both"/>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position w:val="-1"/>
          <w:sz w:val="21"/>
          <w:szCs w:val="21"/>
          <w:highlight w:val="none"/>
          <w:u w:color="000000" w:themeColor="text1"/>
          <w:lang w:eastAsia="zh-CN"/>
          <w14:textFill>
            <w14:solidFill>
              <w14:schemeClr w14:val="tx1"/>
            </w14:solidFill>
          </w14:textFill>
        </w:rPr>
        <w:t>编制</w:t>
      </w:r>
      <w:r>
        <w:rPr>
          <w:rFonts w:ascii="Times New Roman" w:hAnsi="Times New Roman" w:eastAsia="仿宋"/>
          <w:color w:val="000000" w:themeColor="text1"/>
          <w:spacing w:val="-2"/>
          <w:position w:val="-1"/>
          <w:sz w:val="21"/>
          <w:szCs w:val="21"/>
          <w:highlight w:val="none"/>
          <w:u w:color="000000" w:themeColor="text1"/>
          <w:lang w:eastAsia="zh-CN"/>
          <w14:textFill>
            <w14:solidFill>
              <w14:schemeClr w14:val="tx1"/>
            </w14:solidFill>
          </w14:textFill>
        </w:rPr>
        <w:t>单</w:t>
      </w:r>
      <w:r>
        <w:rPr>
          <w:rFonts w:ascii="Times New Roman" w:hAnsi="Times New Roman" w:eastAsia="仿宋"/>
          <w:color w:val="000000" w:themeColor="text1"/>
          <w:position w:val="-1"/>
          <w:sz w:val="21"/>
          <w:szCs w:val="21"/>
          <w:highlight w:val="none"/>
          <w:u w:color="000000" w:themeColor="text1"/>
          <w:lang w:eastAsia="zh-CN"/>
          <w14:textFill>
            <w14:solidFill>
              <w14:schemeClr w14:val="tx1"/>
            </w14:solidFill>
          </w14:textFill>
        </w:rPr>
        <w:t>位</w:t>
      </w:r>
      <w:r>
        <w:rPr>
          <w:rFonts w:ascii="Times New Roman" w:hAnsi="Times New Roman" w:eastAsia="仿宋"/>
          <w:color w:val="000000" w:themeColor="text1"/>
          <w:spacing w:val="-2"/>
          <w:position w:val="-1"/>
          <w:sz w:val="21"/>
          <w:szCs w:val="21"/>
          <w:highlight w:val="none"/>
          <w:u w:color="000000" w:themeColor="text1"/>
          <w:lang w:eastAsia="zh-CN"/>
          <w14:textFill>
            <w14:solidFill>
              <w14:schemeClr w14:val="tx1"/>
            </w14:solidFill>
          </w14:textFill>
        </w:rPr>
        <w:t>：</w:t>
      </w:r>
      <w:r>
        <w:rPr>
          <w:rFonts w:hint="eastAsia" w:ascii="Times New Roman" w:hAnsi="Times New Roman" w:eastAsia="仿宋"/>
          <w:color w:val="000000" w:themeColor="text1"/>
          <w:position w:val="-1"/>
          <w:sz w:val="21"/>
          <w:szCs w:val="21"/>
          <w:highlight w:val="none"/>
          <w:u w:color="000000" w:themeColor="text1"/>
          <w:lang w:eastAsia="zh-CN"/>
          <w14:textFill>
            <w14:solidFill>
              <w14:schemeClr w14:val="tx1"/>
            </w14:solidFill>
          </w14:textFill>
        </w:rPr>
        <w:t>新疆新建盈天勘测规划设计有限公司</w:t>
      </w:r>
    </w:p>
    <w:p>
      <w:pPr>
        <w:tabs>
          <w:tab w:val="left" w:pos="2600"/>
        </w:tabs>
        <w:adjustRightInd w:val="0"/>
        <w:snapToGrid w:val="0"/>
        <w:spacing w:after="0" w:line="340" w:lineRule="exact"/>
        <w:ind w:firstLine="412" w:firstLineChars="200"/>
        <w:jc w:val="both"/>
        <w:rPr>
          <w:rFonts w:ascii="Times New Roman" w:hAnsi="Times New Roman" w:eastAsia="仿宋"/>
          <w:color w:val="000000" w:themeColor="text1"/>
          <w:spacing w:val="-2"/>
          <w:position w:val="-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pacing w:val="-2"/>
          <w:position w:val="-1"/>
          <w:sz w:val="21"/>
          <w:szCs w:val="21"/>
          <w:highlight w:val="none"/>
          <w:u w:color="000000" w:themeColor="text1"/>
          <w:lang w:eastAsia="zh-CN"/>
          <w14:textFill>
            <w14:solidFill>
              <w14:schemeClr w14:val="tx1"/>
            </w14:solidFill>
          </w14:textFill>
        </w:rPr>
        <w:t xml:space="preserve">单位地址： </w:t>
      </w:r>
    </w:p>
    <w:p>
      <w:pPr>
        <w:tabs>
          <w:tab w:val="left" w:pos="2600"/>
        </w:tabs>
        <w:adjustRightInd w:val="0"/>
        <w:snapToGrid w:val="0"/>
        <w:spacing w:after="0" w:line="340" w:lineRule="exact"/>
        <w:ind w:firstLine="420" w:firstLineChars="200"/>
        <w:jc w:val="both"/>
        <w:rPr>
          <w:rFonts w:ascii="Times New Roman" w:hAnsi="Times New Roman" w:eastAsia="仿宋"/>
          <w:sz w:val="21"/>
          <w:szCs w:val="21"/>
          <w:highlight w:val="none"/>
          <w:lang w:eastAsia="zh-CN"/>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联系</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人</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w:t>
      </w:r>
    </w:p>
    <w:p>
      <w:pPr>
        <w:tabs>
          <w:tab w:val="left" w:pos="2600"/>
        </w:tabs>
        <w:adjustRightInd w:val="0"/>
        <w:snapToGrid w:val="0"/>
        <w:spacing w:after="0" w:line="340" w:lineRule="exact"/>
        <w:ind w:firstLine="420" w:firstLineChars="200"/>
        <w:jc w:val="both"/>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pP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联</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系</w:t>
      </w:r>
      <w:r>
        <w:rPr>
          <w:rFonts w:ascii="Times New Roman" w:hAnsi="Times New Roman" w:eastAsia="仿宋"/>
          <w:color w:val="000000" w:themeColor="text1"/>
          <w:sz w:val="21"/>
          <w:szCs w:val="21"/>
          <w:highlight w:val="none"/>
          <w:u w:color="000000" w:themeColor="text1"/>
          <w:lang w:eastAsia="zh-CN"/>
          <w14:textFill>
            <w14:solidFill>
              <w14:schemeClr w14:val="tx1"/>
            </w14:solidFill>
          </w14:textFill>
        </w:rPr>
        <w:t>电话</w:t>
      </w:r>
      <w:r>
        <w:rPr>
          <w:rFonts w:ascii="Times New Roman" w:hAnsi="Times New Roman" w:eastAsia="仿宋"/>
          <w:color w:val="000000" w:themeColor="text1"/>
          <w:spacing w:val="-2"/>
          <w:sz w:val="21"/>
          <w:szCs w:val="21"/>
          <w:highlight w:val="none"/>
          <w:u w:color="000000" w:themeColor="text1"/>
          <w:lang w:eastAsia="zh-CN"/>
          <w14:textFill>
            <w14:solidFill>
              <w14:schemeClr w14:val="tx1"/>
            </w14:solidFill>
          </w14:textFill>
        </w:rPr>
        <w:t>：</w:t>
      </w:r>
    </w:p>
    <w:p>
      <w:pPr>
        <w:adjustRightInd w:val="0"/>
        <w:snapToGrid w:val="0"/>
        <w:spacing w:after="0" w:line="340" w:lineRule="exact"/>
        <w:ind w:firstLine="480" w:firstLineChars="200"/>
        <w:jc w:val="both"/>
        <w:rPr>
          <w:rFonts w:ascii="Times New Roman" w:hAnsi="Times New Roman" w:eastAsia="仿宋"/>
          <w:color w:val="000000" w:themeColor="text1"/>
          <w:sz w:val="24"/>
          <w:szCs w:val="24"/>
          <w:highlight w:val="none"/>
          <w:u w:color="000000" w:themeColor="text1"/>
          <w:lang w:eastAsia="zh-CN"/>
          <w14:textFill>
            <w14:solidFill>
              <w14:schemeClr w14:val="tx1"/>
            </w14:solidFill>
          </w14:textFill>
        </w:rPr>
        <w:sectPr>
          <w:footerReference r:id="rId11" w:type="default"/>
          <w:type w:val="nextColumn"/>
          <w:pgSz w:w="11907" w:h="16840"/>
          <w:pgMar w:top="1440" w:right="1797" w:bottom="1440" w:left="1797" w:header="879" w:footer="1009" w:gutter="0"/>
          <w:cols w:space="720" w:num="1"/>
          <w:docGrid w:linePitch="299" w:charSpace="0"/>
        </w:sectPr>
      </w:pPr>
    </w:p>
    <w:p>
      <w:pPr>
        <w:adjustRightInd w:val="0"/>
        <w:snapToGrid w:val="0"/>
        <w:spacing w:after="0" w:line="240" w:lineRule="auto"/>
        <w:jc w:val="center"/>
        <w:outlineLvl w:val="0"/>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pPr>
      <w:bookmarkStart w:id="225" w:name="_Toc60931126"/>
      <w:bookmarkStart w:id="226" w:name="_Toc1267"/>
      <w:bookmarkStart w:id="227" w:name="_Toc128856297"/>
      <w:r>
        <w:rPr>
          <w:rFonts w:hint="eastAsia"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t>伽师县英阿瓦提渠首除险加固工程临时用地土地复垦方案报告</w:t>
      </w:r>
      <w:r>
        <w:rPr>
          <w:rFonts w:ascii="Times New Roman" w:hAnsi="Times New Roman" w:eastAsia="黑体"/>
          <w:color w:val="000000" w:themeColor="text1"/>
          <w:position w:val="-2"/>
          <w:sz w:val="32"/>
          <w:szCs w:val="32"/>
          <w:highlight w:val="none"/>
          <w:u w:color="000000" w:themeColor="text1"/>
          <w:lang w:eastAsia="zh-CN"/>
          <w14:textFill>
            <w14:solidFill>
              <w14:schemeClr w14:val="tx1"/>
            </w14:solidFill>
          </w14:textFill>
        </w:rPr>
        <w:t>表</w:t>
      </w:r>
      <w:bookmarkEnd w:id="225"/>
      <w:bookmarkEnd w:id="226"/>
      <w:bookmarkEnd w:id="227"/>
    </w:p>
    <w:tbl>
      <w:tblPr>
        <w:tblStyle w:val="97"/>
        <w:tblW w:w="85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0"/>
        <w:gridCol w:w="627"/>
        <w:gridCol w:w="948"/>
        <w:gridCol w:w="819"/>
        <w:gridCol w:w="868"/>
        <w:gridCol w:w="310"/>
        <w:gridCol w:w="766"/>
        <w:gridCol w:w="312"/>
        <w:gridCol w:w="747"/>
        <w:gridCol w:w="297"/>
        <w:gridCol w:w="575"/>
        <w:gridCol w:w="160"/>
        <w:gridCol w:w="1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850" w:type="dxa"/>
            <w:vMerge w:val="restart"/>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项</w:t>
            </w:r>
          </w:p>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目</w:t>
            </w:r>
          </w:p>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概</w:t>
            </w:r>
          </w:p>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况</w:t>
            </w:r>
          </w:p>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项目名称</w:t>
            </w:r>
          </w:p>
        </w:tc>
        <w:tc>
          <w:tcPr>
            <w:tcW w:w="6104" w:type="dxa"/>
            <w:gridSpan w:val="10"/>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color w:val="000000"/>
                <w:sz w:val="21"/>
                <w:szCs w:val="21"/>
                <w:highlight w:val="none"/>
                <w:lang w:eastAsia="zh-CN"/>
              </w:rPr>
              <w:t>伽师县英阿瓦提渠首除险加固工程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项目单位</w:t>
            </w:r>
          </w:p>
        </w:tc>
        <w:tc>
          <w:tcPr>
            <w:tcW w:w="6104" w:type="dxa"/>
            <w:gridSpan w:val="10"/>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color w:val="000000"/>
                <w:sz w:val="21"/>
                <w:szCs w:val="21"/>
                <w:highlight w:val="none"/>
                <w:lang w:eastAsia="zh-CN"/>
              </w:rPr>
              <w:t>伽师县水管总站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单位地址</w:t>
            </w:r>
          </w:p>
        </w:tc>
        <w:tc>
          <w:tcPr>
            <w:tcW w:w="6104" w:type="dxa"/>
            <w:gridSpan w:val="10"/>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联系人</w:t>
            </w:r>
          </w:p>
        </w:tc>
        <w:tc>
          <w:tcPr>
            <w:tcW w:w="1687"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2432" w:type="dxa"/>
            <w:gridSpan w:val="5"/>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联系电话</w:t>
            </w: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widowControl/>
              <w:spacing w:after="0" w:line="240" w:lineRule="auto"/>
              <w:jc w:val="center"/>
              <w:rPr>
                <w:rFonts w:ascii="Times New Roman" w:hAnsi="Times New Roman" w:eastAsia="仿宋"/>
                <w:sz w:val="21"/>
                <w:szCs w:val="21"/>
                <w:highlight w:val="none"/>
              </w:rPr>
            </w:pPr>
            <w:r>
              <w:rPr>
                <w:rFonts w:ascii="Times New Roman" w:hAnsi="Times New Roman" w:eastAsia="仿宋"/>
                <w:color w:val="000000"/>
                <w:sz w:val="21"/>
                <w:szCs w:val="21"/>
                <w:highlight w:val="none"/>
                <w:lang w:eastAsia="zh-CN"/>
              </w:rPr>
              <w:t>企业性质</w:t>
            </w:r>
          </w:p>
        </w:tc>
        <w:tc>
          <w:tcPr>
            <w:tcW w:w="1687" w:type="dxa"/>
            <w:gridSpan w:val="2"/>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color w:val="000000"/>
                <w:sz w:val="21"/>
                <w:szCs w:val="21"/>
                <w:highlight w:val="none"/>
                <w:lang w:eastAsia="zh-CN"/>
              </w:rPr>
              <w:t>事业单位</w:t>
            </w:r>
          </w:p>
        </w:tc>
        <w:tc>
          <w:tcPr>
            <w:tcW w:w="2432" w:type="dxa"/>
            <w:gridSpan w:val="5"/>
            <w:tcBorders>
              <w:tl2br w:val="nil"/>
              <w:tr2bl w:val="nil"/>
            </w:tcBorders>
            <w:vAlign w:val="center"/>
          </w:tcPr>
          <w:p>
            <w:pPr>
              <w:widowControl/>
              <w:spacing w:after="0" w:line="240" w:lineRule="auto"/>
              <w:jc w:val="center"/>
              <w:rPr>
                <w:rFonts w:ascii="Times New Roman" w:hAnsi="Times New Roman" w:eastAsia="仿宋"/>
                <w:sz w:val="21"/>
                <w:szCs w:val="21"/>
                <w:highlight w:val="none"/>
              </w:rPr>
            </w:pPr>
            <w:r>
              <w:rPr>
                <w:rFonts w:ascii="Times New Roman" w:hAnsi="Times New Roman" w:eastAsia="仿宋"/>
                <w:color w:val="000000"/>
                <w:sz w:val="21"/>
                <w:szCs w:val="21"/>
                <w:highlight w:val="none"/>
                <w:lang w:eastAsia="zh-CN"/>
              </w:rPr>
              <w:t>项目性质</w:t>
            </w:r>
          </w:p>
        </w:tc>
        <w:tc>
          <w:tcPr>
            <w:tcW w:w="1985" w:type="dxa"/>
            <w:gridSpan w:val="3"/>
            <w:tcBorders>
              <w:tl2br w:val="nil"/>
              <w:tr2bl w:val="nil"/>
            </w:tcBorders>
            <w:vAlign w:val="center"/>
          </w:tcPr>
          <w:p>
            <w:pPr>
              <w:widowControl/>
              <w:spacing w:after="0" w:line="240" w:lineRule="auto"/>
              <w:jc w:val="center"/>
              <w:rPr>
                <w:rFonts w:ascii="Times New Roman" w:hAnsi="Times New Roman" w:eastAsia="仿宋"/>
                <w:sz w:val="21"/>
                <w:szCs w:val="21"/>
                <w:highlight w:val="none"/>
              </w:rPr>
            </w:pPr>
            <w:r>
              <w:rPr>
                <w:rFonts w:hint="eastAsia" w:ascii="Times New Roman" w:hAnsi="Times New Roman" w:eastAsia="仿宋"/>
                <w:color w:val="000000"/>
                <w:sz w:val="21"/>
                <w:szCs w:val="21"/>
                <w:highlight w:val="none"/>
                <w:lang w:eastAsia="zh-CN"/>
              </w:rPr>
              <w:t>水利工程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项目位置</w:t>
            </w:r>
          </w:p>
        </w:tc>
        <w:tc>
          <w:tcPr>
            <w:tcW w:w="6104" w:type="dxa"/>
            <w:gridSpan w:val="10"/>
            <w:tcBorders>
              <w:tl2br w:val="nil"/>
              <w:tr2bl w:val="nil"/>
            </w:tcBorders>
            <w:vAlign w:val="center"/>
          </w:tcPr>
          <w:p>
            <w:pPr>
              <w:widowControl/>
              <w:spacing w:after="0" w:line="240" w:lineRule="auto"/>
              <w:rPr>
                <w:rFonts w:ascii="Times New Roman" w:hAnsi="Times New Roman" w:eastAsia="仿宋"/>
                <w:sz w:val="21"/>
                <w:szCs w:val="21"/>
                <w:highlight w:val="none"/>
                <w:lang w:eastAsia="zh-CN"/>
              </w:rPr>
            </w:pPr>
            <w:r>
              <w:rPr>
                <w:rFonts w:hint="eastAsia" w:ascii="Times New Roman" w:hAnsi="Times New Roman" w:eastAsia="仿宋"/>
                <w:color w:val="000000"/>
                <w:sz w:val="21"/>
                <w:szCs w:val="21"/>
                <w:highlight w:val="none"/>
                <w:lang w:eastAsia="zh-CN"/>
              </w:rPr>
              <w:t>伽师县、疏勒县、喀什市交界处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kern w:val="2"/>
                <w:sz w:val="21"/>
                <w:szCs w:val="21"/>
                <w:highlight w:val="none"/>
              </w:rPr>
            </w:pPr>
            <w:r>
              <w:rPr>
                <w:rFonts w:ascii="Times New Roman" w:hAnsi="Times New Roman" w:eastAsia="仿宋"/>
                <w:kern w:val="2"/>
                <w:sz w:val="21"/>
                <w:szCs w:val="21"/>
                <w:highlight w:val="none"/>
              </w:rPr>
              <w:t>建设内容</w:t>
            </w:r>
          </w:p>
        </w:tc>
        <w:tc>
          <w:tcPr>
            <w:tcW w:w="6104" w:type="dxa"/>
            <w:gridSpan w:val="10"/>
            <w:tcBorders>
              <w:tl2br w:val="nil"/>
              <w:tr2bl w:val="nil"/>
            </w:tcBorders>
            <w:vAlign w:val="center"/>
          </w:tcPr>
          <w:p>
            <w:pPr>
              <w:widowControl/>
              <w:spacing w:after="0" w:line="240" w:lineRule="auto"/>
              <w:rPr>
                <w:rFonts w:ascii="Times New Roman" w:hAnsi="Times New Roman" w:eastAsia="仿宋"/>
                <w:kern w:val="2"/>
                <w:sz w:val="21"/>
                <w:szCs w:val="21"/>
                <w:highlight w:val="none"/>
                <w:lang w:eastAsia="zh-CN"/>
              </w:rPr>
            </w:pP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工程建设占地总面积21.7494hm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，包括主体工程和临时工程两部分，主体工程为泄洪冲砂闸、进水闸，导流堤、上下游连接段、消能防冲建筑物建设，占地面积4.7464hm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；临时工程主要为施工导流临时用地、弃渣场、施工生产生活区和施工道路，占地面积17.0030hm</w:t>
            </w:r>
            <w:r>
              <w:rPr>
                <w:rFonts w:hint="eastAsia" w:ascii="Times New Roman" w:hAnsi="Times New Roman" w:eastAsia="仿宋"/>
                <w:color w:val="000000" w:themeColor="text1"/>
                <w:sz w:val="21"/>
                <w:szCs w:val="21"/>
                <w:highlight w:val="none"/>
                <w:u w:color="000000" w:themeColor="text1"/>
                <w:vertAlign w:val="superscript"/>
                <w:lang w:eastAsia="zh-CN"/>
                <w14:textFill>
                  <w14:solidFill>
                    <w14:schemeClr w14:val="tx1"/>
                  </w14:solidFill>
                </w14:textFill>
              </w:rPr>
              <w:t>2</w:t>
            </w:r>
            <w:r>
              <w:rPr>
                <w:rFonts w:hint="eastAsia" w:ascii="Times New Roman" w:hAnsi="Times New Roman" w:eastAsia="仿宋"/>
                <w:color w:val="000000" w:themeColor="text1"/>
                <w:sz w:val="21"/>
                <w:szCs w:val="21"/>
                <w:highlight w:val="none"/>
                <w:u w:color="000000" w:themeColor="text1"/>
                <w:lang w:eastAsia="zh-CN"/>
                <w14:textFill>
                  <w14:solidFill>
                    <w14:schemeClr w14:val="tx1"/>
                  </w14:solidFill>
                </w14:textFill>
              </w:rPr>
              <w:t>，未占用永久基本农田和生态保护红线。在工程建设完成后，临时工程损毁的土地需要采取相应的土地复垦措施恢复原有地形地貌。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投资规模（万元）</w:t>
            </w:r>
          </w:p>
        </w:tc>
        <w:tc>
          <w:tcPr>
            <w:tcW w:w="6104" w:type="dxa"/>
            <w:gridSpan w:val="10"/>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color w:val="000000"/>
                <w:sz w:val="21"/>
                <w:szCs w:val="21"/>
                <w:highlight w:val="none"/>
              </w:rPr>
              <w:t>静态投资</w:t>
            </w:r>
            <w:r>
              <w:rPr>
                <w:rFonts w:hint="eastAsia" w:ascii="Times New Roman" w:hAnsi="Times New Roman" w:eastAsia="仿宋"/>
                <w:color w:val="000000"/>
                <w:sz w:val="21"/>
                <w:szCs w:val="21"/>
                <w:highlight w:val="none"/>
              </w:rPr>
              <w:t>15381.05万元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项目区临时用地面积（公顷）</w:t>
            </w:r>
          </w:p>
        </w:tc>
        <w:tc>
          <w:tcPr>
            <w:tcW w:w="6104" w:type="dxa"/>
            <w:gridSpan w:val="10"/>
            <w:tcBorders>
              <w:tl2br w:val="nil"/>
              <w:tr2bl w:val="nil"/>
            </w:tcBorders>
            <w:vAlign w:val="center"/>
          </w:tcPr>
          <w:p>
            <w:pPr>
              <w:widowControl/>
              <w:adjustRightInd w:val="0"/>
              <w:snapToGrid w:val="0"/>
              <w:spacing w:after="0" w:line="240" w:lineRule="auto"/>
              <w:jc w:val="center"/>
              <w:rPr>
                <w:rFonts w:ascii="Times New Roman" w:hAnsi="Times New Roman" w:eastAsia="仿宋"/>
                <w:color w:val="000000" w:themeColor="text1"/>
                <w:sz w:val="21"/>
                <w:szCs w:val="21"/>
                <w:highlight w:val="none"/>
                <w:lang w:eastAsia="zh-CN"/>
                <w14:textFill>
                  <w14:solidFill>
                    <w14:schemeClr w14:val="tx1"/>
                  </w14:solidFill>
                </w14:textFill>
              </w:rPr>
            </w:pPr>
            <w:r>
              <w:rPr>
                <w:rFonts w:hint="eastAsia" w:ascii="Times New Roman" w:hAnsi="Times New Roman" w:eastAsia="仿宋"/>
                <w:color w:val="000000" w:themeColor="text1"/>
                <w:sz w:val="21"/>
                <w:szCs w:val="21"/>
                <w:highlight w:val="none"/>
                <w:lang w:eastAsia="zh-CN"/>
                <w14:textFill>
                  <w14:solidFill>
                    <w14:schemeClr w14:val="tx1"/>
                  </w14:solidFill>
                </w14:textFill>
              </w:rPr>
              <w:t>17.0030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复垦投资规模（万元）</w:t>
            </w:r>
          </w:p>
        </w:tc>
        <w:tc>
          <w:tcPr>
            <w:tcW w:w="6104" w:type="dxa"/>
            <w:gridSpan w:val="10"/>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_GB2312"/>
                <w:sz w:val="21"/>
                <w:szCs w:val="21"/>
                <w:highlight w:val="none"/>
              </w:rPr>
              <w:t>58.11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widowControl/>
              <w:spacing w:after="0" w:line="240" w:lineRule="auto"/>
              <w:jc w:val="center"/>
              <w:rPr>
                <w:rFonts w:ascii="Times New Roman" w:hAnsi="Times New Roman" w:eastAsia="仿宋"/>
                <w:sz w:val="21"/>
                <w:szCs w:val="21"/>
                <w:highlight w:val="none"/>
              </w:rPr>
            </w:pPr>
            <w:r>
              <w:rPr>
                <w:rFonts w:ascii="Times New Roman" w:hAnsi="Times New Roman" w:eastAsia="仿宋"/>
                <w:color w:val="000000"/>
                <w:sz w:val="21"/>
                <w:szCs w:val="21"/>
                <w:highlight w:val="none"/>
                <w:lang w:eastAsia="zh-CN"/>
              </w:rPr>
              <w:t>建设期限</w:t>
            </w:r>
          </w:p>
        </w:tc>
        <w:tc>
          <w:tcPr>
            <w:tcW w:w="1997" w:type="dxa"/>
            <w:gridSpan w:val="3"/>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color w:val="000000"/>
                <w:sz w:val="21"/>
                <w:szCs w:val="21"/>
                <w:highlight w:val="none"/>
                <w:lang w:eastAsia="zh-CN"/>
              </w:rPr>
              <w:t>2024年4月</w:t>
            </w:r>
            <w:r>
              <w:rPr>
                <w:rFonts w:ascii="Times New Roman" w:hAnsi="Times New Roman" w:eastAsia="仿宋"/>
                <w:color w:val="000000"/>
                <w:sz w:val="21"/>
                <w:szCs w:val="21"/>
                <w:highlight w:val="none"/>
              </w:rPr>
              <w:t>-</w:t>
            </w:r>
            <w:r>
              <w:rPr>
                <w:rFonts w:hint="eastAsia" w:ascii="Times New Roman" w:hAnsi="Times New Roman" w:eastAsia="仿宋"/>
                <w:color w:val="000000"/>
                <w:sz w:val="21"/>
                <w:szCs w:val="21"/>
                <w:highlight w:val="none"/>
                <w:lang w:eastAsia="zh-CN"/>
              </w:rPr>
              <w:t>2026年3月</w:t>
            </w:r>
          </w:p>
        </w:tc>
        <w:tc>
          <w:tcPr>
            <w:tcW w:w="2122" w:type="dxa"/>
            <w:gridSpan w:val="4"/>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r>
              <w:rPr>
                <w:rFonts w:ascii="Times New Roman" w:hAnsi="Times New Roman" w:eastAsia="仿宋"/>
                <w:color w:val="000000"/>
                <w:sz w:val="21"/>
                <w:szCs w:val="21"/>
                <w:highlight w:val="none"/>
                <w:lang w:eastAsia="zh-CN"/>
              </w:rPr>
              <w:t>土地复垦方案服务年限</w:t>
            </w:r>
          </w:p>
        </w:tc>
        <w:tc>
          <w:tcPr>
            <w:tcW w:w="1985" w:type="dxa"/>
            <w:gridSpan w:val="3"/>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color w:val="000000"/>
                <w:sz w:val="21"/>
                <w:szCs w:val="21"/>
                <w:highlight w:val="none"/>
                <w:lang w:eastAsia="zh-CN"/>
              </w:rPr>
              <w:t>2024年4月</w:t>
            </w:r>
            <w:r>
              <w:rPr>
                <w:rFonts w:ascii="Times New Roman" w:hAnsi="Times New Roman" w:eastAsia="仿宋"/>
                <w:color w:val="000000"/>
                <w:sz w:val="21"/>
                <w:szCs w:val="21"/>
                <w:highlight w:val="none"/>
              </w:rPr>
              <w:t>–</w:t>
            </w:r>
            <w:r>
              <w:rPr>
                <w:rFonts w:hint="eastAsia" w:ascii="Times New Roman" w:hAnsi="Times New Roman" w:eastAsia="仿宋"/>
                <w:color w:val="000000"/>
                <w:sz w:val="21"/>
                <w:szCs w:val="21"/>
                <w:highlight w:val="none"/>
                <w:lang w:eastAsia="zh-CN"/>
              </w:rPr>
              <w:t>2029年7月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50" w:type="dxa"/>
            <w:vMerge w:val="restart"/>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方案</w:t>
            </w:r>
          </w:p>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编制</w:t>
            </w:r>
          </w:p>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单位</w:t>
            </w:r>
          </w:p>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人员</w:t>
            </w:r>
          </w:p>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情况</w:t>
            </w:r>
          </w:p>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编制单位名称</w:t>
            </w:r>
          </w:p>
        </w:tc>
        <w:tc>
          <w:tcPr>
            <w:tcW w:w="6104" w:type="dxa"/>
            <w:gridSpan w:val="10"/>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新疆新建盈天勘测规划设计有限公司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法人代表</w:t>
            </w:r>
          </w:p>
        </w:tc>
        <w:tc>
          <w:tcPr>
            <w:tcW w:w="6104" w:type="dxa"/>
            <w:gridSpan w:val="10"/>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闫安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联系人</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联系电话</w:t>
            </w: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资质证书名称</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土地规划资质</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资质等级</w:t>
            </w: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乙级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发证机关</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新疆维吾尔自治区自然资源厅</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编号</w:t>
            </w: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650102020059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单位地址</w:t>
            </w:r>
          </w:p>
        </w:tc>
        <w:tc>
          <w:tcPr>
            <w:tcW w:w="6104" w:type="dxa"/>
            <w:gridSpan w:val="10"/>
            <w:tcBorders>
              <w:tl2br w:val="nil"/>
              <w:tr2bl w:val="nil"/>
            </w:tcBorders>
            <w:vAlign w:val="center"/>
          </w:tcPr>
          <w:p>
            <w:pPr>
              <w:pStyle w:val="571"/>
              <w:spacing w:line="240" w:lineRule="auto"/>
              <w:rPr>
                <w:rFonts w:ascii="Times New Roman" w:hAnsi="Times New Roman" w:eastAsia="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7679" w:type="dxa"/>
            <w:gridSpan w:val="1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主要编制人员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姓名</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职务/职称</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单位</w:t>
            </w: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李望海</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工程师</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新疆新建盈天勘测规划设计有限公司</w:t>
            </w:r>
          </w:p>
        </w:tc>
        <w:tc>
          <w:tcPr>
            <w:tcW w:w="1985" w:type="dxa"/>
            <w:gridSpan w:val="3"/>
            <w:tcBorders>
              <w:tl2br w:val="nil"/>
              <w:tr2bl w:val="nil"/>
            </w:tcBorders>
            <w:vAlign w:val="center"/>
          </w:tcPr>
          <w:p>
            <w:pPr>
              <w:pStyle w:val="571"/>
              <w:adjustRightInd w:val="0"/>
              <w:snapToGrid w:val="0"/>
              <w:spacing w:line="240" w:lineRule="auto"/>
              <w:rPr>
                <w:rFonts w:ascii="Times New Roman" w:hAnsi="Times New Roman" w:eastAsia="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王小琳</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工程师</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新疆新建盈天勘测规划设计有限公司</w:t>
            </w:r>
          </w:p>
        </w:tc>
        <w:tc>
          <w:tcPr>
            <w:tcW w:w="1985" w:type="dxa"/>
            <w:gridSpan w:val="3"/>
            <w:tcBorders>
              <w:tl2br w:val="nil"/>
              <w:tr2bl w:val="nil"/>
            </w:tcBorders>
            <w:vAlign w:val="center"/>
          </w:tcPr>
          <w:p>
            <w:pPr>
              <w:pStyle w:val="571"/>
              <w:adjustRightInd w:val="0"/>
              <w:snapToGrid w:val="0"/>
              <w:spacing w:line="240" w:lineRule="auto"/>
              <w:rPr>
                <w:rFonts w:ascii="Times New Roman" w:hAnsi="Times New Roman" w:eastAsia="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陈亚龙</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工程师</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新疆新建盈天勘测规划设计有限公司</w:t>
            </w:r>
          </w:p>
        </w:tc>
        <w:tc>
          <w:tcPr>
            <w:tcW w:w="1985" w:type="dxa"/>
            <w:gridSpan w:val="3"/>
            <w:tcBorders>
              <w:tl2br w:val="nil"/>
              <w:tr2bl w:val="nil"/>
            </w:tcBorders>
            <w:vAlign w:val="center"/>
          </w:tcPr>
          <w:p>
            <w:pPr>
              <w:pStyle w:val="571"/>
              <w:adjustRightInd w:val="0"/>
              <w:snapToGrid w:val="0"/>
              <w:spacing w:line="240" w:lineRule="auto"/>
              <w:rPr>
                <w:rFonts w:ascii="Times New Roman" w:hAnsi="Times New Roman" w:eastAsia="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热西达·</w:t>
            </w:r>
            <w:r>
              <w:rPr>
                <w:rFonts w:hint="eastAsia" w:ascii="Times New Roman" w:hAnsi="Times New Roman" w:eastAsia="仿宋"/>
                <w:sz w:val="21"/>
                <w:szCs w:val="21"/>
                <w:highlight w:val="none"/>
              </w:rPr>
              <w:t>艾力</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助理工程师</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新疆新建盈天勘测规划设计有限公司</w:t>
            </w:r>
          </w:p>
        </w:tc>
        <w:tc>
          <w:tcPr>
            <w:tcW w:w="1985" w:type="dxa"/>
            <w:gridSpan w:val="3"/>
            <w:tcBorders>
              <w:tl2br w:val="nil"/>
              <w:tr2bl w:val="nil"/>
            </w:tcBorders>
            <w:vAlign w:val="center"/>
          </w:tcPr>
          <w:p>
            <w:pPr>
              <w:pStyle w:val="571"/>
              <w:adjustRightInd w:val="0"/>
              <w:snapToGrid w:val="0"/>
              <w:spacing w:line="240" w:lineRule="auto"/>
              <w:rPr>
                <w:rFonts w:ascii="Times New Roman" w:hAnsi="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古丽娜尔·阿卜杜拉</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工程师</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新疆新建盈天勘测规划设计有限公司</w:t>
            </w:r>
          </w:p>
        </w:tc>
        <w:tc>
          <w:tcPr>
            <w:tcW w:w="1985" w:type="dxa"/>
            <w:gridSpan w:val="3"/>
            <w:tcBorders>
              <w:tl2br w:val="nil"/>
              <w:tr2bl w:val="nil"/>
            </w:tcBorders>
            <w:vAlign w:val="center"/>
          </w:tcPr>
          <w:p>
            <w:pPr>
              <w:pStyle w:val="571"/>
              <w:adjustRightInd w:val="0"/>
              <w:snapToGrid w:val="0"/>
              <w:spacing w:line="240" w:lineRule="auto"/>
              <w:rPr>
                <w:rFonts w:ascii="Times New Roman" w:hAnsi="Times New Roman" w:eastAsia="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restart"/>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复垦</w:t>
            </w:r>
          </w:p>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区土</w:t>
            </w:r>
          </w:p>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地利</w:t>
            </w:r>
          </w:p>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用现</w:t>
            </w:r>
          </w:p>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状</w:t>
            </w:r>
          </w:p>
        </w:tc>
        <w:tc>
          <w:tcPr>
            <w:tcW w:w="3572" w:type="dxa"/>
            <w:gridSpan w:val="5"/>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土地类型</w:t>
            </w:r>
          </w:p>
        </w:tc>
        <w:tc>
          <w:tcPr>
            <w:tcW w:w="4107" w:type="dxa"/>
            <w:gridSpan w:val="7"/>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面积（hm²）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一级地类</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二级地类</w:t>
            </w:r>
          </w:p>
        </w:tc>
        <w:tc>
          <w:tcPr>
            <w:tcW w:w="1078"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小计</w:t>
            </w:r>
          </w:p>
        </w:tc>
        <w:tc>
          <w:tcPr>
            <w:tcW w:w="747"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已损毁</w:t>
            </w:r>
          </w:p>
        </w:tc>
        <w:tc>
          <w:tcPr>
            <w:tcW w:w="1032"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拟损毁</w:t>
            </w:r>
          </w:p>
        </w:tc>
        <w:tc>
          <w:tcPr>
            <w:tcW w:w="1250"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永久占用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restart"/>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林地</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灌木林地</w:t>
            </w:r>
          </w:p>
        </w:tc>
        <w:tc>
          <w:tcPr>
            <w:tcW w:w="1078"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9.9645</w:t>
            </w:r>
          </w:p>
        </w:tc>
        <w:tc>
          <w:tcPr>
            <w:tcW w:w="747" w:type="dxa"/>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032"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9.1146</w:t>
            </w:r>
          </w:p>
        </w:tc>
        <w:tc>
          <w:tcPr>
            <w:tcW w:w="1250"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0.8499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其他林地</w:t>
            </w:r>
          </w:p>
        </w:tc>
        <w:tc>
          <w:tcPr>
            <w:tcW w:w="1078"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0.6173</w:t>
            </w:r>
          </w:p>
        </w:tc>
        <w:tc>
          <w:tcPr>
            <w:tcW w:w="747" w:type="dxa"/>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032"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0.3637</w:t>
            </w:r>
          </w:p>
        </w:tc>
        <w:tc>
          <w:tcPr>
            <w:tcW w:w="1250"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0.2536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草地</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其他草地</w:t>
            </w:r>
          </w:p>
        </w:tc>
        <w:tc>
          <w:tcPr>
            <w:tcW w:w="1078"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4.5147</w:t>
            </w:r>
          </w:p>
        </w:tc>
        <w:tc>
          <w:tcPr>
            <w:tcW w:w="747" w:type="dxa"/>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032"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3.9931</w:t>
            </w:r>
          </w:p>
        </w:tc>
        <w:tc>
          <w:tcPr>
            <w:tcW w:w="1250"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0.5216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restart"/>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交通运输用地</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公路用地</w:t>
            </w:r>
          </w:p>
        </w:tc>
        <w:tc>
          <w:tcPr>
            <w:tcW w:w="1078"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0.1239</w:t>
            </w:r>
          </w:p>
        </w:tc>
        <w:tc>
          <w:tcPr>
            <w:tcW w:w="747" w:type="dxa"/>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032"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250"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0.1239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交通服务场站用地</w:t>
            </w:r>
          </w:p>
        </w:tc>
        <w:tc>
          <w:tcPr>
            <w:tcW w:w="1078"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0.0176</w:t>
            </w:r>
          </w:p>
        </w:tc>
        <w:tc>
          <w:tcPr>
            <w:tcW w:w="747" w:type="dxa"/>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032"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250"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0.0176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农村道路</w:t>
            </w:r>
          </w:p>
        </w:tc>
        <w:tc>
          <w:tcPr>
            <w:tcW w:w="1078"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0.4222</w:t>
            </w:r>
          </w:p>
        </w:tc>
        <w:tc>
          <w:tcPr>
            <w:tcW w:w="747" w:type="dxa"/>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032"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0.0228</w:t>
            </w:r>
          </w:p>
        </w:tc>
        <w:tc>
          <w:tcPr>
            <w:tcW w:w="1250"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0.3994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restart"/>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水域及水利设施用地</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河流水面</w:t>
            </w:r>
          </w:p>
        </w:tc>
        <w:tc>
          <w:tcPr>
            <w:tcW w:w="1078"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4.5831</w:t>
            </w:r>
          </w:p>
        </w:tc>
        <w:tc>
          <w:tcPr>
            <w:tcW w:w="747" w:type="dxa"/>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032"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2.4801</w:t>
            </w:r>
          </w:p>
        </w:tc>
        <w:tc>
          <w:tcPr>
            <w:tcW w:w="1250"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2.103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内陆滩涂</w:t>
            </w:r>
          </w:p>
        </w:tc>
        <w:tc>
          <w:tcPr>
            <w:tcW w:w="1078"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1.1704</w:t>
            </w:r>
          </w:p>
        </w:tc>
        <w:tc>
          <w:tcPr>
            <w:tcW w:w="747" w:type="dxa"/>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032"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0.7349</w:t>
            </w:r>
          </w:p>
        </w:tc>
        <w:tc>
          <w:tcPr>
            <w:tcW w:w="1250"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0.4355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沟渠</w:t>
            </w:r>
          </w:p>
        </w:tc>
        <w:tc>
          <w:tcPr>
            <w:tcW w:w="1078"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0.0201</w:t>
            </w:r>
          </w:p>
        </w:tc>
        <w:tc>
          <w:tcPr>
            <w:tcW w:w="747" w:type="dxa"/>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032"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0.0023</w:t>
            </w:r>
          </w:p>
        </w:tc>
        <w:tc>
          <w:tcPr>
            <w:tcW w:w="1250"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0.0178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干渠</w:t>
            </w:r>
          </w:p>
        </w:tc>
        <w:tc>
          <w:tcPr>
            <w:tcW w:w="1078"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0.0278</w:t>
            </w:r>
          </w:p>
        </w:tc>
        <w:tc>
          <w:tcPr>
            <w:tcW w:w="747" w:type="dxa"/>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032"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0.01</w:t>
            </w:r>
          </w:p>
        </w:tc>
        <w:tc>
          <w:tcPr>
            <w:tcW w:w="1250"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0.0178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水工建筑用地</w:t>
            </w:r>
          </w:p>
        </w:tc>
        <w:tc>
          <w:tcPr>
            <w:tcW w:w="1078"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0.2878</w:t>
            </w:r>
          </w:p>
        </w:tc>
        <w:tc>
          <w:tcPr>
            <w:tcW w:w="747" w:type="dxa"/>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032"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0.2815</w:t>
            </w:r>
          </w:p>
        </w:tc>
        <w:tc>
          <w:tcPr>
            <w:tcW w:w="1250"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0.0063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3572" w:type="dxa"/>
            <w:gridSpan w:val="5"/>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合计</w:t>
            </w:r>
          </w:p>
        </w:tc>
        <w:tc>
          <w:tcPr>
            <w:tcW w:w="1078"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21.7494</w:t>
            </w:r>
          </w:p>
        </w:tc>
        <w:tc>
          <w:tcPr>
            <w:tcW w:w="747" w:type="dxa"/>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032"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17.003</w:t>
            </w:r>
          </w:p>
        </w:tc>
        <w:tc>
          <w:tcPr>
            <w:tcW w:w="1250"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4.7464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restart"/>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复垦责任范围内土地损毁及占用情况</w:t>
            </w:r>
          </w:p>
        </w:tc>
        <w:tc>
          <w:tcPr>
            <w:tcW w:w="1575" w:type="dxa"/>
            <w:gridSpan w:val="2"/>
            <w:vMerge w:val="restart"/>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类型</w:t>
            </w:r>
          </w:p>
        </w:tc>
        <w:tc>
          <w:tcPr>
            <w:tcW w:w="3075" w:type="dxa"/>
            <w:gridSpan w:val="5"/>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面积（hm²）</w:t>
            </w:r>
          </w:p>
        </w:tc>
        <w:tc>
          <w:tcPr>
            <w:tcW w:w="3029" w:type="dxa"/>
            <w:gridSpan w:val="5"/>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其中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已损毁（hm²）</w:t>
            </w: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拟损毁hm²）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627"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损毁</w:t>
            </w:r>
          </w:p>
        </w:tc>
        <w:tc>
          <w:tcPr>
            <w:tcW w:w="948"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挖损</w:t>
            </w:r>
            <w:r>
              <w:rPr>
                <w:rFonts w:hint="eastAsia" w:ascii="Times New Roman" w:hAnsi="Times New Roman" w:eastAsia="仿宋"/>
                <w:sz w:val="21"/>
                <w:szCs w:val="21"/>
                <w:highlight w:val="none"/>
              </w:rPr>
              <w:t>\</w:t>
            </w:r>
            <w:r>
              <w:rPr>
                <w:rFonts w:ascii="Times New Roman" w:hAnsi="Times New Roman" w:eastAsia="仿宋"/>
                <w:sz w:val="21"/>
                <w:szCs w:val="21"/>
                <w:highlight w:val="none"/>
              </w:rPr>
              <w:t>压占</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17.0030</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17.0030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合计</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17.0030</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17.0030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restart"/>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复垦土地面积</w:t>
            </w:r>
          </w:p>
        </w:tc>
        <w:tc>
          <w:tcPr>
            <w:tcW w:w="1575" w:type="dxa"/>
            <w:gridSpan w:val="2"/>
            <w:vMerge w:val="restart"/>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一级地类</w:t>
            </w:r>
          </w:p>
        </w:tc>
        <w:tc>
          <w:tcPr>
            <w:tcW w:w="1997" w:type="dxa"/>
            <w:gridSpan w:val="3"/>
            <w:vMerge w:val="restart"/>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二级地类</w:t>
            </w:r>
          </w:p>
        </w:tc>
        <w:tc>
          <w:tcPr>
            <w:tcW w:w="4107" w:type="dxa"/>
            <w:gridSpan w:val="7"/>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面积（hm²）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97" w:type="dxa"/>
            <w:gridSpan w:val="3"/>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已复垦</w:t>
            </w: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拟复垦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restart"/>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林地</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灌木林地</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9.1146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其他林地</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0.3637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草地</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其他草地</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3.9931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交通运输用地</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农村道路</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0.0228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restart"/>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水域及水利设施用地</w:t>
            </w: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河流水面</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2.4801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内陆滩涂</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0.7349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沟渠</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0.0023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干渠</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575" w:type="dxa"/>
            <w:gridSpan w:val="2"/>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97"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水工建筑用地</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0.2815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3572" w:type="dxa"/>
            <w:gridSpan w:val="5"/>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合计</w:t>
            </w:r>
          </w:p>
        </w:tc>
        <w:tc>
          <w:tcPr>
            <w:tcW w:w="2122" w:type="dxa"/>
            <w:gridSpan w:val="4"/>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1985" w:type="dxa"/>
            <w:gridSpan w:val="3"/>
            <w:tcBorders>
              <w:tl2br w:val="nil"/>
              <w:tr2bl w:val="nil"/>
            </w:tcBorders>
            <w:vAlign w:val="center"/>
          </w:tcPr>
          <w:p>
            <w:pPr>
              <w:pStyle w:val="571"/>
              <w:spacing w:line="240" w:lineRule="auto"/>
              <w:rPr>
                <w:rFonts w:ascii="Times New Roman" w:hAnsi="Times New Roman" w:eastAsia="仿宋"/>
                <w:sz w:val="21"/>
                <w:szCs w:val="21"/>
                <w:highlight w:val="none"/>
              </w:rPr>
            </w:pPr>
            <w:r>
              <w:rPr>
                <w:rFonts w:hint="eastAsia" w:ascii="Times New Roman" w:hAnsi="Times New Roman" w:eastAsia="仿宋"/>
                <w:sz w:val="21"/>
                <w:szCs w:val="21"/>
                <w:highlight w:val="none"/>
              </w:rPr>
              <w:t>17.0030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50" w:type="dxa"/>
            <w:vMerge w:val="continue"/>
            <w:tcBorders>
              <w:tl2br w:val="nil"/>
              <w:tr2bl w:val="nil"/>
            </w:tcBorders>
            <w:vAlign w:val="center"/>
          </w:tcPr>
          <w:p>
            <w:pPr>
              <w:pStyle w:val="571"/>
              <w:spacing w:line="240" w:lineRule="auto"/>
              <w:rPr>
                <w:rFonts w:ascii="Times New Roman" w:hAnsi="Times New Roman" w:eastAsia="仿宋"/>
                <w:sz w:val="21"/>
                <w:szCs w:val="21"/>
                <w:highlight w:val="none"/>
              </w:rPr>
            </w:pPr>
          </w:p>
        </w:tc>
        <w:tc>
          <w:tcPr>
            <w:tcW w:w="3572" w:type="dxa"/>
            <w:gridSpan w:val="5"/>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土地复垦率（％）</w:t>
            </w:r>
          </w:p>
        </w:tc>
        <w:tc>
          <w:tcPr>
            <w:tcW w:w="4107" w:type="dxa"/>
            <w:gridSpan w:val="7"/>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 w:type="dxa"/>
            <w:tcBorders>
              <w:tl2br w:val="nil"/>
              <w:tr2bl w:val="nil"/>
            </w:tcBorders>
            <w:vAlign w:val="center"/>
          </w:tcPr>
          <w:p>
            <w:pPr>
              <w:pStyle w:val="571"/>
              <w:spacing w:line="240" w:lineRule="auto"/>
              <w:rPr>
                <w:rFonts w:ascii="Times New Roman" w:hAnsi="Times New Roman" w:eastAsia="仿宋"/>
                <w:sz w:val="21"/>
                <w:szCs w:val="21"/>
                <w:highlight w:val="none"/>
              </w:rPr>
            </w:pPr>
            <w:r>
              <w:rPr>
                <w:rFonts w:ascii="Times New Roman" w:hAnsi="Times New Roman" w:eastAsia="仿宋"/>
                <w:sz w:val="21"/>
                <w:szCs w:val="21"/>
                <w:highlight w:val="none"/>
              </w:rPr>
              <w:t>工作计划及主要措施</w:t>
            </w:r>
          </w:p>
        </w:tc>
        <w:tc>
          <w:tcPr>
            <w:tcW w:w="7679" w:type="dxa"/>
            <w:gridSpan w:val="12"/>
            <w:tcBorders>
              <w:tl2br w:val="nil"/>
              <w:tr2bl w:val="nil"/>
            </w:tcBorders>
            <w:vAlign w:val="center"/>
          </w:tcPr>
          <w:p>
            <w:pPr>
              <w:pStyle w:val="571"/>
              <w:widowControl/>
              <w:spacing w:line="240" w:lineRule="auto"/>
              <w:jc w:val="left"/>
              <w:rPr>
                <w:rFonts w:ascii="Times New Roman" w:hAnsi="Times New Roman" w:eastAsia="仿宋"/>
                <w:b/>
                <w:sz w:val="21"/>
                <w:szCs w:val="21"/>
                <w:highlight w:val="none"/>
              </w:rPr>
            </w:pPr>
            <w:r>
              <w:rPr>
                <w:rFonts w:ascii="Times New Roman" w:hAnsi="Times New Roman" w:eastAsia="仿宋"/>
                <w:b/>
                <w:sz w:val="21"/>
                <w:szCs w:val="21"/>
                <w:highlight w:val="none"/>
              </w:rPr>
              <w:t>1.方案摘要</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（1）服务年限</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伽师县英阿瓦提渠首除险加固工程</w:t>
            </w:r>
            <w:r>
              <w:rPr>
                <w:rFonts w:ascii="Times New Roman" w:hAnsi="Times New Roman" w:eastAsia="仿宋_GB2312"/>
                <w:sz w:val="21"/>
                <w:szCs w:val="21"/>
                <w:highlight w:val="none"/>
                <w:lang w:eastAsia="zh-CN"/>
              </w:rPr>
              <w:t>施工总工期为</w:t>
            </w:r>
            <w:r>
              <w:rPr>
                <w:rFonts w:hint="eastAsia" w:ascii="Times New Roman" w:hAnsi="Times New Roman" w:eastAsia="仿宋_GB2312"/>
                <w:sz w:val="21"/>
                <w:szCs w:val="21"/>
                <w:highlight w:val="none"/>
                <w:lang w:eastAsia="zh-CN"/>
              </w:rPr>
              <w:t>24个月</w:t>
            </w:r>
            <w:r>
              <w:rPr>
                <w:rFonts w:ascii="Times New Roman" w:hAnsi="Times New Roman" w:eastAsia="仿宋_GB2312"/>
                <w:sz w:val="21"/>
                <w:szCs w:val="21"/>
                <w:highlight w:val="none"/>
                <w:lang w:val="zh-CN" w:eastAsia="zh-CN"/>
              </w:rPr>
              <w:t>。</w:t>
            </w:r>
            <w:r>
              <w:rPr>
                <w:rFonts w:hint="eastAsia" w:ascii="Times New Roman" w:hAnsi="Times New Roman" w:eastAsia="仿宋_GB2312"/>
                <w:sz w:val="21"/>
                <w:szCs w:val="21"/>
                <w:highlight w:val="none"/>
                <w:lang w:val="zh-CN" w:eastAsia="zh-CN"/>
              </w:rPr>
              <w:t>从</w:t>
            </w:r>
            <w:r>
              <w:rPr>
                <w:rFonts w:hint="eastAsia" w:ascii="Times New Roman" w:hAnsi="Times New Roman" w:eastAsia="仿宋_GB2312"/>
                <w:sz w:val="21"/>
                <w:szCs w:val="21"/>
                <w:highlight w:val="none"/>
                <w:lang w:eastAsia="zh-CN"/>
              </w:rPr>
              <w:t>2024年4月初</w:t>
            </w:r>
            <w:r>
              <w:rPr>
                <w:rFonts w:hint="eastAsia" w:ascii="Times New Roman" w:hAnsi="Times New Roman" w:eastAsia="仿宋_GB2312"/>
                <w:sz w:val="21"/>
                <w:szCs w:val="21"/>
                <w:highlight w:val="none"/>
                <w:lang w:val="zh-CN" w:eastAsia="zh-CN"/>
              </w:rPr>
              <w:t>开始，至</w:t>
            </w:r>
            <w:r>
              <w:rPr>
                <w:rFonts w:hint="eastAsia" w:ascii="Times New Roman" w:hAnsi="Times New Roman" w:eastAsia="仿宋_GB2312"/>
                <w:sz w:val="21"/>
                <w:szCs w:val="21"/>
                <w:highlight w:val="none"/>
                <w:lang w:eastAsia="zh-CN"/>
              </w:rPr>
              <w:t>2026年3月底</w:t>
            </w:r>
            <w:r>
              <w:rPr>
                <w:rFonts w:hint="eastAsia" w:ascii="Times New Roman" w:hAnsi="Times New Roman" w:eastAsia="仿宋_GB2312"/>
                <w:sz w:val="21"/>
                <w:szCs w:val="21"/>
                <w:highlight w:val="none"/>
                <w:lang w:val="zh-CN" w:eastAsia="zh-CN"/>
              </w:rPr>
              <w:t>完成施工。</w:t>
            </w:r>
            <w:r>
              <w:rPr>
                <w:rFonts w:ascii="Times New Roman" w:hAnsi="Times New Roman" w:eastAsia="仿宋_GB2312"/>
                <w:sz w:val="21"/>
                <w:szCs w:val="21"/>
                <w:highlight w:val="none"/>
                <w:lang w:eastAsia="zh-CN"/>
              </w:rPr>
              <w:t>土地复垦工程</w:t>
            </w:r>
            <w:r>
              <w:rPr>
                <w:rFonts w:hint="eastAsia" w:ascii="Times New Roman" w:hAnsi="Times New Roman" w:eastAsia="仿宋_GB2312"/>
                <w:sz w:val="21"/>
                <w:szCs w:val="21"/>
                <w:highlight w:val="none"/>
                <w:lang w:eastAsia="zh-CN"/>
              </w:rPr>
              <w:t>施工期2026年4月-2026年7月</w:t>
            </w:r>
            <w:r>
              <w:rPr>
                <w:rFonts w:ascii="Times New Roman" w:hAnsi="Times New Roman" w:eastAsia="仿宋_GB2312"/>
                <w:sz w:val="21"/>
                <w:szCs w:val="21"/>
                <w:highlight w:val="none"/>
                <w:lang w:eastAsia="zh-CN"/>
              </w:rPr>
              <w:t>，因此该</w:t>
            </w:r>
            <w:r>
              <w:rPr>
                <w:rFonts w:hint="eastAsia" w:ascii="Times New Roman" w:hAnsi="Times New Roman" w:eastAsia="仿宋_GB2312"/>
                <w:sz w:val="21"/>
                <w:szCs w:val="21"/>
                <w:highlight w:val="none"/>
                <w:lang w:eastAsia="zh-CN"/>
              </w:rPr>
              <w:t>项目工程</w:t>
            </w:r>
            <w:r>
              <w:rPr>
                <w:rFonts w:ascii="Times New Roman" w:hAnsi="Times New Roman" w:eastAsia="仿宋_GB2312"/>
                <w:sz w:val="21"/>
                <w:szCs w:val="21"/>
                <w:highlight w:val="none"/>
                <w:lang w:eastAsia="zh-CN"/>
              </w:rPr>
              <w:t>从建设到土地复垦工作结束共用时</w:t>
            </w:r>
            <w:r>
              <w:rPr>
                <w:rFonts w:hint="eastAsia" w:ascii="Times New Roman" w:hAnsi="Times New Roman" w:eastAsia="仿宋_GB2312"/>
                <w:sz w:val="21"/>
                <w:szCs w:val="21"/>
                <w:highlight w:val="none"/>
                <w:lang w:eastAsia="zh-CN"/>
              </w:rPr>
              <w:t>64个月</w:t>
            </w:r>
            <w:r>
              <w:rPr>
                <w:rFonts w:ascii="Times New Roman" w:hAnsi="Times New Roman" w:eastAsia="仿宋_GB2312"/>
                <w:sz w:val="21"/>
                <w:szCs w:val="21"/>
                <w:highlight w:val="none"/>
                <w:lang w:eastAsia="zh-CN"/>
              </w:rPr>
              <w:t>（</w:t>
            </w:r>
            <w:r>
              <w:rPr>
                <w:rFonts w:hint="eastAsia" w:ascii="Times New Roman" w:hAnsi="Times New Roman" w:eastAsia="仿宋_GB2312"/>
                <w:sz w:val="21"/>
                <w:szCs w:val="21"/>
                <w:highlight w:val="none"/>
                <w:lang w:eastAsia="zh-CN"/>
              </w:rPr>
              <w:t>2024年4月-2029年7月</w:t>
            </w:r>
            <w:r>
              <w:rPr>
                <w:rFonts w:ascii="Times New Roman" w:hAnsi="Times New Roman" w:eastAsia="仿宋_GB2312"/>
                <w:sz w:val="21"/>
                <w:szCs w:val="21"/>
                <w:highlight w:val="none"/>
                <w:lang w:eastAsia="zh-CN"/>
              </w:rPr>
              <w:t>，</w:t>
            </w:r>
            <w:r>
              <w:rPr>
                <w:rFonts w:hint="eastAsia" w:ascii="Times New Roman" w:hAnsi="Times New Roman" w:eastAsia="仿宋_GB2312"/>
                <w:sz w:val="21"/>
                <w:szCs w:val="21"/>
                <w:highlight w:val="none"/>
                <w:lang w:eastAsia="zh-CN"/>
              </w:rPr>
              <w:t>含增设三年管护期</w:t>
            </w:r>
            <w:r>
              <w:rPr>
                <w:rFonts w:ascii="Times New Roman" w:hAnsi="Times New Roman" w:eastAsia="仿宋_GB2312"/>
                <w:sz w:val="21"/>
                <w:szCs w:val="21"/>
                <w:highlight w:val="none"/>
                <w:lang w:eastAsia="zh-CN"/>
              </w:rPr>
              <w:t>），故该土地复垦项目临时用地使用期为</w:t>
            </w:r>
            <w:r>
              <w:rPr>
                <w:rFonts w:hint="eastAsia" w:ascii="Times New Roman" w:hAnsi="Times New Roman" w:eastAsia="仿宋_GB2312"/>
                <w:sz w:val="21"/>
                <w:szCs w:val="21"/>
                <w:highlight w:val="none"/>
                <w:lang w:eastAsia="zh-CN"/>
              </w:rPr>
              <w:t>64个月</w:t>
            </w:r>
            <w:r>
              <w:rPr>
                <w:rFonts w:ascii="Times New Roman" w:hAnsi="Times New Roman" w:eastAsia="仿宋_GB2312"/>
                <w:sz w:val="21"/>
                <w:szCs w:val="21"/>
                <w:highlight w:val="none"/>
                <w:lang w:eastAsia="zh-CN"/>
              </w:rPr>
              <w:t>，本复垦方案服务期限为</w:t>
            </w:r>
            <w:r>
              <w:rPr>
                <w:rFonts w:hint="eastAsia" w:ascii="Times New Roman" w:hAnsi="Times New Roman" w:eastAsia="仿宋_GB2312"/>
                <w:sz w:val="21"/>
                <w:szCs w:val="21"/>
                <w:highlight w:val="none"/>
                <w:lang w:eastAsia="zh-CN"/>
              </w:rPr>
              <w:t>64个月</w:t>
            </w:r>
            <w:r>
              <w:rPr>
                <w:rFonts w:ascii="Times New Roman" w:hAnsi="Times New Roman" w:eastAsia="仿宋_GB2312"/>
                <w:sz w:val="21"/>
                <w:szCs w:val="21"/>
                <w:highlight w:val="none"/>
                <w:lang w:eastAsia="zh-CN"/>
              </w:rPr>
              <w:t>（</w:t>
            </w:r>
            <w:r>
              <w:rPr>
                <w:rFonts w:hint="eastAsia" w:ascii="Times New Roman" w:hAnsi="Times New Roman" w:eastAsia="仿宋_GB2312"/>
                <w:sz w:val="21"/>
                <w:szCs w:val="21"/>
                <w:highlight w:val="none"/>
                <w:lang w:eastAsia="zh-CN"/>
              </w:rPr>
              <w:t>2024年4月-2029年7月</w:t>
            </w:r>
            <w:r>
              <w:rPr>
                <w:rFonts w:ascii="Times New Roman" w:hAnsi="Times New Roman" w:eastAsia="仿宋_GB2312"/>
                <w:sz w:val="21"/>
                <w:szCs w:val="21"/>
                <w:highlight w:val="none"/>
                <w:lang w:eastAsia="zh-CN"/>
              </w:rPr>
              <w:t>，</w:t>
            </w:r>
            <w:r>
              <w:rPr>
                <w:rFonts w:hint="eastAsia" w:ascii="Times New Roman" w:hAnsi="Times New Roman" w:eastAsia="仿宋_GB2312"/>
                <w:sz w:val="21"/>
                <w:szCs w:val="21"/>
                <w:highlight w:val="none"/>
                <w:lang w:eastAsia="zh-CN"/>
              </w:rPr>
              <w:t>含增设三年管护期</w:t>
            </w:r>
            <w:r>
              <w:rPr>
                <w:rFonts w:ascii="Times New Roman" w:hAnsi="Times New Roman" w:eastAsia="仿宋_GB2312"/>
                <w:sz w:val="21"/>
                <w:szCs w:val="21"/>
                <w:highlight w:val="none"/>
                <w:lang w:eastAsia="zh-CN"/>
              </w:rPr>
              <w:t>）。按照土地复垦服务年限的要求，复垦年限应与临时工程服务年限一致。</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（2）复垦区及复垦责任范围</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本方案主体工程用地</w:t>
            </w:r>
            <w:r>
              <w:rPr>
                <w:rFonts w:hint="eastAsia" w:ascii="Times New Roman" w:hAnsi="Times New Roman" w:eastAsia="仿宋_GB2312"/>
                <w:sz w:val="21"/>
                <w:szCs w:val="21"/>
                <w:highlight w:val="none"/>
                <w:lang w:eastAsia="zh-CN"/>
              </w:rPr>
              <w:t>为泄洪冲砂闸、进水闸，导流堤、上下游连接段、消能防冲建筑物建设</w:t>
            </w:r>
            <w:r>
              <w:rPr>
                <w:rFonts w:ascii="Times New Roman" w:hAnsi="Times New Roman" w:eastAsia="仿宋_GB2312"/>
                <w:sz w:val="21"/>
                <w:szCs w:val="21"/>
                <w:highlight w:val="none"/>
                <w:lang w:eastAsia="zh-CN"/>
              </w:rPr>
              <w:t>，</w:t>
            </w:r>
            <w:r>
              <w:rPr>
                <w:rFonts w:hint="eastAsia" w:ascii="Times New Roman" w:hAnsi="Times New Roman" w:eastAsia="仿宋_GB2312"/>
                <w:sz w:val="21"/>
                <w:szCs w:val="21"/>
                <w:highlight w:val="none"/>
                <w:lang w:eastAsia="zh-CN"/>
              </w:rPr>
              <w:t>占地面积为4.7464hm</w:t>
            </w:r>
            <w:r>
              <w:rPr>
                <w:rFonts w:hint="eastAsia" w:ascii="Times New Roman" w:hAnsi="Times New Roman" w:eastAsia="仿宋_GB2312"/>
                <w:sz w:val="21"/>
                <w:szCs w:val="21"/>
                <w:highlight w:val="none"/>
                <w:vertAlign w:val="superscript"/>
                <w:lang w:eastAsia="zh-CN"/>
              </w:rPr>
              <w:t>2</w:t>
            </w:r>
            <w:r>
              <w:rPr>
                <w:rFonts w:ascii="Times New Roman" w:hAnsi="Times New Roman" w:eastAsia="仿宋_GB2312"/>
                <w:sz w:val="21"/>
                <w:szCs w:val="21"/>
                <w:highlight w:val="none"/>
                <w:lang w:eastAsia="zh-CN"/>
              </w:rPr>
              <w:t>。临时用地面积</w:t>
            </w:r>
            <w:r>
              <w:rPr>
                <w:rFonts w:hint="eastAsia" w:ascii="Times New Roman" w:hAnsi="Times New Roman" w:eastAsia="仿宋_GB2312"/>
                <w:sz w:val="21"/>
                <w:szCs w:val="21"/>
                <w:highlight w:val="none"/>
                <w:lang w:eastAsia="zh-CN"/>
              </w:rPr>
              <w:t>17.0030</w:t>
            </w: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r>
              <w:rPr>
                <w:rFonts w:hint="eastAsia" w:ascii="Times New Roman" w:hAnsi="Times New Roman" w:eastAsia="仿宋_GB2312"/>
                <w:sz w:val="21"/>
                <w:szCs w:val="21"/>
                <w:highlight w:val="none"/>
                <w:lang w:eastAsia="zh-CN"/>
              </w:rPr>
              <w:t>，</w:t>
            </w:r>
            <w:r>
              <w:rPr>
                <w:rFonts w:ascii="Times New Roman" w:hAnsi="Times New Roman" w:eastAsia="仿宋_GB2312"/>
                <w:sz w:val="21"/>
                <w:szCs w:val="21"/>
                <w:highlight w:val="none"/>
                <w:lang w:eastAsia="zh-CN"/>
              </w:rPr>
              <w:t>损毁土地范围为临时用地损毁范围，面积为</w:t>
            </w:r>
            <w:r>
              <w:rPr>
                <w:rFonts w:hint="eastAsia" w:ascii="Times New Roman" w:hAnsi="Times New Roman" w:eastAsia="仿宋_GB2312"/>
                <w:sz w:val="21"/>
                <w:szCs w:val="21"/>
                <w:highlight w:val="none"/>
                <w:lang w:eastAsia="zh-CN"/>
              </w:rPr>
              <w:t>17.0030</w:t>
            </w: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r>
              <w:rPr>
                <w:rFonts w:ascii="Times New Roman" w:hAnsi="Times New Roman" w:eastAsia="仿宋_GB2312"/>
                <w:sz w:val="21"/>
                <w:szCs w:val="21"/>
                <w:highlight w:val="none"/>
                <w:lang w:eastAsia="zh-CN"/>
              </w:rPr>
              <w:t>；复垦区面积为损毁土地面积与永久性建设用地面积之和，复垦区面积为</w:t>
            </w:r>
            <w:r>
              <w:rPr>
                <w:rFonts w:hint="eastAsia" w:ascii="Times New Roman" w:hAnsi="Times New Roman" w:eastAsia="仿宋_GB2312"/>
                <w:sz w:val="21"/>
                <w:szCs w:val="21"/>
                <w:highlight w:val="none"/>
                <w:lang w:eastAsia="zh-CN"/>
              </w:rPr>
              <w:t>21.7494</w:t>
            </w: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r>
              <w:rPr>
                <w:rFonts w:ascii="Times New Roman" w:hAnsi="Times New Roman" w:eastAsia="仿宋_GB2312"/>
                <w:sz w:val="21"/>
                <w:szCs w:val="21"/>
                <w:highlight w:val="none"/>
                <w:lang w:eastAsia="zh-CN"/>
              </w:rPr>
              <w:t>；复垦责任范围面积为损毁土地面积，为</w:t>
            </w:r>
            <w:r>
              <w:rPr>
                <w:rFonts w:hint="eastAsia" w:ascii="Times New Roman" w:hAnsi="Times New Roman" w:eastAsia="仿宋_GB2312"/>
                <w:sz w:val="21"/>
                <w:szCs w:val="21"/>
                <w:highlight w:val="none"/>
                <w:lang w:eastAsia="zh-CN"/>
              </w:rPr>
              <w:t>17.0030</w:t>
            </w: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r>
              <w:rPr>
                <w:rFonts w:ascii="Times New Roman" w:hAnsi="Times New Roman" w:eastAsia="仿宋_GB2312"/>
                <w:sz w:val="21"/>
                <w:szCs w:val="21"/>
                <w:highlight w:val="none"/>
                <w:lang w:eastAsia="zh-CN"/>
              </w:rPr>
              <w:t>。</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w:t>
            </w:r>
            <w:r>
              <w:rPr>
                <w:rFonts w:hint="eastAsia" w:ascii="Times New Roman" w:hAnsi="Times New Roman" w:eastAsia="仿宋_GB2312"/>
                <w:sz w:val="21"/>
                <w:szCs w:val="21"/>
                <w:highlight w:val="none"/>
                <w:lang w:eastAsia="zh-CN"/>
              </w:rPr>
              <w:t>3</w:t>
            </w:r>
            <w:r>
              <w:rPr>
                <w:rFonts w:ascii="Times New Roman" w:hAnsi="Times New Roman" w:eastAsia="仿宋_GB2312"/>
                <w:sz w:val="21"/>
                <w:szCs w:val="21"/>
                <w:highlight w:val="none"/>
                <w:lang w:eastAsia="zh-CN"/>
              </w:rPr>
              <w:t>）土地复垦目标</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本方案复垦责任范围17.0030hm²，实际复垦土地面积17.0030hm²，复垦为林地9.4783hm²，复垦为草地3.9931hm²，复垦为交通运输用地0.0228hm²，复垦为水域及水利设施用地3.5088hm²，土地复垦率为100%。</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项目区复垦土地总面积为17.0030公顷（合255.0450亩），项目静态总投资58.11万元，亩均投资2278.37元/亩。其中，工程施工费37.73万元，占静态总投资的64.93%；其他费用4.99万元，占静态总投资的8.58%；监测与管护14.11万元，占静态总投资的24.29%；预备费（基本预备费）1.28万元，占静态总投资的2.21%。</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项目临时用地占用伽师县土地总面积为11.1195公顷（合166.7925亩），静态总投资32.99万元。其中，工程施工费21.94万元，占静态总投资的66.49%；其他费用2.90万元，占静态总投资的8.79%；监测与管护7.41万元，占静态总投资的22.46%；预备费（基本预备费）0.75万元，占静态总投资的2.26%。</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项目临时用地占用疏勒县土地总面积为5.7756公顷（合86.6340亩），静态总投资24.65万元。其中，工程施工费15.49万元，占静态总投资的62.87%；其他费用2.05万元，占静态总投资的8.31%；监测与管护6.58万元，占静态总投资的26.69%；预备费（基本预备费）0.53万元，占静态总投资的2.14%。</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项目临时用地占用喀什市</w:t>
            </w:r>
            <w:r>
              <w:rPr>
                <w:rFonts w:ascii="Times New Roman" w:hAnsi="Times New Roman" w:eastAsia="仿宋_GB2312"/>
                <w:sz w:val="21"/>
                <w:szCs w:val="21"/>
                <w:highlight w:val="none"/>
                <w:lang w:eastAsia="zh-CN"/>
              </w:rPr>
              <w:t>土地总面积为</w:t>
            </w:r>
            <w:r>
              <w:rPr>
                <w:rFonts w:hint="eastAsia" w:ascii="Times New Roman" w:hAnsi="Times New Roman" w:eastAsia="仿宋_GB2312"/>
                <w:sz w:val="21"/>
                <w:szCs w:val="21"/>
                <w:highlight w:val="none"/>
                <w:lang w:eastAsia="zh-CN"/>
              </w:rPr>
              <w:t>0.1079</w:t>
            </w:r>
            <w:r>
              <w:rPr>
                <w:rFonts w:ascii="Times New Roman" w:hAnsi="Times New Roman" w:eastAsia="仿宋_GB2312"/>
                <w:sz w:val="21"/>
                <w:szCs w:val="21"/>
                <w:highlight w:val="none"/>
                <w:lang w:eastAsia="zh-CN"/>
              </w:rPr>
              <w:t>公顷（合</w:t>
            </w:r>
            <w:r>
              <w:rPr>
                <w:rFonts w:hint="eastAsia" w:ascii="Times New Roman" w:hAnsi="Times New Roman" w:eastAsia="仿宋_GB2312"/>
                <w:sz w:val="21"/>
                <w:szCs w:val="21"/>
                <w:highlight w:val="none"/>
                <w:lang w:eastAsia="zh-CN"/>
              </w:rPr>
              <w:t>1.6185</w:t>
            </w:r>
            <w:r>
              <w:rPr>
                <w:rFonts w:ascii="Times New Roman" w:hAnsi="Times New Roman" w:eastAsia="仿宋_GB2312"/>
                <w:sz w:val="21"/>
                <w:szCs w:val="21"/>
                <w:highlight w:val="none"/>
                <w:lang w:eastAsia="zh-CN"/>
              </w:rPr>
              <w:t>亩），静态总投资</w:t>
            </w:r>
            <w:r>
              <w:rPr>
                <w:rFonts w:hint="eastAsia" w:ascii="Times New Roman" w:hAnsi="Times New Roman" w:eastAsia="仿宋_GB2312"/>
                <w:sz w:val="21"/>
                <w:szCs w:val="21"/>
                <w:highlight w:val="none"/>
                <w:lang w:eastAsia="zh-CN"/>
              </w:rPr>
              <w:t>0.47</w:t>
            </w:r>
            <w:r>
              <w:rPr>
                <w:rFonts w:ascii="Times New Roman" w:hAnsi="Times New Roman" w:eastAsia="仿宋_GB2312"/>
                <w:sz w:val="21"/>
                <w:szCs w:val="21"/>
                <w:highlight w:val="none"/>
                <w:lang w:eastAsia="zh-CN"/>
              </w:rPr>
              <w:t>万元。其中，工程施工费</w:t>
            </w:r>
            <w:r>
              <w:rPr>
                <w:rFonts w:hint="eastAsia" w:ascii="Times New Roman" w:hAnsi="Times New Roman" w:eastAsia="仿宋_GB2312"/>
                <w:sz w:val="21"/>
                <w:szCs w:val="21"/>
                <w:highlight w:val="none"/>
                <w:lang w:eastAsia="zh-CN"/>
              </w:rPr>
              <w:t>0.29</w:t>
            </w:r>
            <w:r>
              <w:rPr>
                <w:rFonts w:ascii="Times New Roman" w:hAnsi="Times New Roman" w:eastAsia="仿宋_GB2312"/>
                <w:sz w:val="21"/>
                <w:szCs w:val="21"/>
                <w:highlight w:val="none"/>
                <w:lang w:eastAsia="zh-CN"/>
              </w:rPr>
              <w:t>万元，占静态总投资的</w:t>
            </w:r>
            <w:r>
              <w:rPr>
                <w:rFonts w:hint="eastAsia" w:ascii="Times New Roman" w:hAnsi="Times New Roman" w:eastAsia="仿宋_GB2312"/>
                <w:sz w:val="21"/>
                <w:szCs w:val="21"/>
                <w:highlight w:val="none"/>
                <w:lang w:eastAsia="zh-CN"/>
              </w:rPr>
              <w:t>62.87</w:t>
            </w:r>
            <w:r>
              <w:rPr>
                <w:rFonts w:ascii="Times New Roman" w:hAnsi="Times New Roman" w:eastAsia="仿宋_GB2312"/>
                <w:sz w:val="21"/>
                <w:szCs w:val="21"/>
                <w:highlight w:val="none"/>
                <w:lang w:eastAsia="zh-CN"/>
              </w:rPr>
              <w:t>%；其他费用</w:t>
            </w:r>
            <w:r>
              <w:rPr>
                <w:rFonts w:hint="eastAsia" w:ascii="Times New Roman" w:hAnsi="Times New Roman" w:eastAsia="仿宋_GB2312"/>
                <w:sz w:val="21"/>
                <w:szCs w:val="21"/>
                <w:highlight w:val="none"/>
                <w:lang w:eastAsia="zh-CN"/>
              </w:rPr>
              <w:t>0.04</w:t>
            </w:r>
            <w:r>
              <w:rPr>
                <w:rFonts w:ascii="Times New Roman" w:hAnsi="Times New Roman" w:eastAsia="仿宋_GB2312"/>
                <w:sz w:val="21"/>
                <w:szCs w:val="21"/>
                <w:highlight w:val="none"/>
                <w:lang w:eastAsia="zh-CN"/>
              </w:rPr>
              <w:t>万元，占静态总投资的</w:t>
            </w:r>
            <w:r>
              <w:rPr>
                <w:rFonts w:hint="eastAsia" w:ascii="Times New Roman" w:hAnsi="Times New Roman" w:eastAsia="仿宋_GB2312"/>
                <w:sz w:val="21"/>
                <w:szCs w:val="21"/>
                <w:highlight w:val="none"/>
                <w:lang w:eastAsia="zh-CN"/>
              </w:rPr>
              <w:t>10.06</w:t>
            </w:r>
            <w:r>
              <w:rPr>
                <w:rFonts w:ascii="Times New Roman" w:hAnsi="Times New Roman" w:eastAsia="仿宋_GB2312"/>
                <w:sz w:val="21"/>
                <w:szCs w:val="21"/>
                <w:highlight w:val="none"/>
                <w:lang w:eastAsia="zh-CN"/>
              </w:rPr>
              <w:t>%；监测与管护</w:t>
            </w:r>
            <w:r>
              <w:rPr>
                <w:rFonts w:hint="eastAsia" w:ascii="Times New Roman" w:hAnsi="Times New Roman" w:eastAsia="仿宋_GB2312"/>
                <w:sz w:val="21"/>
                <w:szCs w:val="21"/>
                <w:highlight w:val="none"/>
                <w:lang w:eastAsia="zh-CN"/>
              </w:rPr>
              <w:t>0.12</w:t>
            </w:r>
            <w:r>
              <w:rPr>
                <w:rFonts w:ascii="Times New Roman" w:hAnsi="Times New Roman" w:eastAsia="仿宋_GB2312"/>
                <w:sz w:val="21"/>
                <w:szCs w:val="21"/>
                <w:highlight w:val="none"/>
                <w:lang w:eastAsia="zh-CN"/>
              </w:rPr>
              <w:t>万元，占静态总投资的</w:t>
            </w:r>
            <w:r>
              <w:rPr>
                <w:rFonts w:hint="eastAsia" w:ascii="Times New Roman" w:hAnsi="Times New Roman" w:eastAsia="仿宋_GB2312"/>
                <w:sz w:val="21"/>
                <w:szCs w:val="21"/>
                <w:highlight w:val="none"/>
                <w:lang w:eastAsia="zh-CN"/>
              </w:rPr>
              <w:t>26.69</w:t>
            </w:r>
            <w:r>
              <w:rPr>
                <w:rFonts w:ascii="Times New Roman" w:hAnsi="Times New Roman" w:eastAsia="仿宋_GB2312"/>
                <w:sz w:val="21"/>
                <w:szCs w:val="21"/>
                <w:highlight w:val="none"/>
                <w:lang w:eastAsia="zh-CN"/>
              </w:rPr>
              <w:t>%；预备费（基本预备费）</w:t>
            </w:r>
            <w:r>
              <w:rPr>
                <w:rFonts w:hint="eastAsia" w:ascii="Times New Roman" w:hAnsi="Times New Roman" w:eastAsia="仿宋_GB2312"/>
                <w:sz w:val="21"/>
                <w:szCs w:val="21"/>
                <w:highlight w:val="none"/>
                <w:lang w:eastAsia="zh-CN"/>
              </w:rPr>
              <w:t>0.01</w:t>
            </w:r>
            <w:r>
              <w:rPr>
                <w:rFonts w:ascii="Times New Roman" w:hAnsi="Times New Roman" w:eastAsia="仿宋_GB2312"/>
                <w:sz w:val="21"/>
                <w:szCs w:val="21"/>
                <w:highlight w:val="none"/>
                <w:lang w:eastAsia="zh-CN"/>
              </w:rPr>
              <w:t>万元，占静态总投资的</w:t>
            </w:r>
            <w:r>
              <w:rPr>
                <w:rFonts w:hint="eastAsia" w:ascii="Times New Roman" w:hAnsi="Times New Roman" w:eastAsia="仿宋_GB2312"/>
                <w:sz w:val="21"/>
                <w:szCs w:val="21"/>
                <w:highlight w:val="none"/>
                <w:lang w:eastAsia="zh-CN"/>
              </w:rPr>
              <w:t>2.14</w:t>
            </w:r>
            <w:r>
              <w:rPr>
                <w:rFonts w:ascii="Times New Roman" w:hAnsi="Times New Roman" w:eastAsia="仿宋_GB2312"/>
                <w:sz w:val="21"/>
                <w:szCs w:val="21"/>
                <w:highlight w:val="none"/>
                <w:lang w:eastAsia="zh-CN"/>
              </w:rPr>
              <w:t>%</w:t>
            </w:r>
            <w:r>
              <w:rPr>
                <w:rFonts w:hint="eastAsia" w:ascii="Times New Roman" w:hAnsi="Times New Roman" w:eastAsia="仿宋_GB2312"/>
                <w:sz w:val="21"/>
                <w:szCs w:val="21"/>
                <w:highlight w:val="none"/>
                <w:lang w:eastAsia="zh-CN"/>
              </w:rPr>
              <w:t>。</w:t>
            </w:r>
          </w:p>
          <w:p>
            <w:pPr>
              <w:pStyle w:val="571"/>
              <w:widowControl/>
              <w:spacing w:line="240" w:lineRule="auto"/>
              <w:jc w:val="left"/>
              <w:rPr>
                <w:rFonts w:ascii="Times New Roman" w:hAnsi="Times New Roman" w:eastAsia="仿宋"/>
                <w:b/>
                <w:sz w:val="21"/>
                <w:szCs w:val="21"/>
                <w:highlight w:val="none"/>
              </w:rPr>
            </w:pPr>
            <w:r>
              <w:rPr>
                <w:rFonts w:hint="eastAsia" w:ascii="Times New Roman" w:hAnsi="Times New Roman" w:eastAsia="仿宋"/>
                <w:b/>
                <w:sz w:val="21"/>
                <w:szCs w:val="21"/>
                <w:highlight w:val="none"/>
              </w:rPr>
              <w:t>2</w:t>
            </w:r>
            <w:r>
              <w:rPr>
                <w:rFonts w:ascii="Times New Roman" w:hAnsi="Times New Roman" w:eastAsia="仿宋"/>
                <w:b/>
                <w:sz w:val="21"/>
                <w:szCs w:val="21"/>
                <w:highlight w:val="none"/>
              </w:rPr>
              <w:t>.主要复垦措施</w:t>
            </w:r>
          </w:p>
          <w:p>
            <w:pPr>
              <w:pStyle w:val="571"/>
              <w:widowControl/>
              <w:spacing w:line="240" w:lineRule="auto"/>
              <w:jc w:val="left"/>
              <w:rPr>
                <w:rFonts w:ascii="Times New Roman" w:hAnsi="Times New Roman" w:eastAsia="仿宋"/>
                <w:sz w:val="21"/>
                <w:szCs w:val="21"/>
                <w:highlight w:val="none"/>
              </w:rPr>
            </w:pPr>
            <w:r>
              <w:rPr>
                <w:rFonts w:ascii="Times New Roman" w:hAnsi="Times New Roman" w:eastAsia="仿宋"/>
                <w:sz w:val="21"/>
                <w:szCs w:val="21"/>
                <w:highlight w:val="none"/>
              </w:rPr>
              <w:t>根据第四章的复垦适宜性评价结果，本项目对施工导流临时用地、弃渣场、施工生产生活区和施工道路进行复垦工程设计。</w:t>
            </w:r>
          </w:p>
          <w:p>
            <w:pPr>
              <w:pStyle w:val="571"/>
              <w:widowControl/>
              <w:spacing w:line="240" w:lineRule="auto"/>
              <w:jc w:val="left"/>
              <w:rPr>
                <w:rFonts w:ascii="Times New Roman" w:hAnsi="Times New Roman" w:eastAsia="仿宋"/>
                <w:b/>
                <w:bCs w:val="0"/>
                <w:sz w:val="21"/>
                <w:szCs w:val="21"/>
                <w:highlight w:val="none"/>
              </w:rPr>
            </w:pPr>
            <w:r>
              <w:rPr>
                <w:rFonts w:hint="eastAsia" w:ascii="Times New Roman" w:hAnsi="Times New Roman" w:eastAsia="仿宋"/>
                <w:b/>
                <w:bCs w:val="0"/>
                <w:sz w:val="21"/>
                <w:szCs w:val="21"/>
                <w:highlight w:val="none"/>
              </w:rPr>
              <w:t>（1）</w:t>
            </w:r>
            <w:r>
              <w:rPr>
                <w:rFonts w:ascii="Times New Roman" w:hAnsi="Times New Roman" w:eastAsia="仿宋"/>
                <w:b/>
                <w:bCs w:val="0"/>
                <w:sz w:val="21"/>
                <w:szCs w:val="21"/>
                <w:highlight w:val="none"/>
              </w:rPr>
              <w:t>施工导流临时用地</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a）表土剥离</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本项目表土剥离工程量和费用已纳入主体工程，本方案中不再重复计算。</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b）苫盖防尘网</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围堰和导流明渠占用林地、草地范围表土有机质含量较高，对其表面0.3m实施剥离，土堆表面用苫布遮盖，工程量和费用已纳入水土保持费用中，本方案中不再重复计算。</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c</w:t>
            </w:r>
            <w:r>
              <w:rPr>
                <w:rFonts w:ascii="Times New Roman" w:hAnsi="Times New Roman" w:eastAsia="仿宋_GB2312"/>
                <w:sz w:val="21"/>
                <w:szCs w:val="21"/>
                <w:highlight w:val="none"/>
                <w:lang w:eastAsia="zh-CN"/>
              </w:rPr>
              <w:t>）土地平整</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以平整单元内部土方挖填平衡为基础，利用74kw推土机对场地进行平整，推平地面高低不平区域，平整后地面坡度达到复垦质量要求，其中围堰平整平均厚度约5cm，导流明渠平整厚度约20cm，土地平整工程量为8564.90立方米。</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d）表土回覆</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针对复垦方向为</w:t>
            </w:r>
            <w:r>
              <w:rPr>
                <w:rFonts w:hint="eastAsia" w:ascii="Times New Roman" w:hAnsi="Times New Roman" w:eastAsia="仿宋_GB2312"/>
                <w:sz w:val="21"/>
                <w:szCs w:val="21"/>
                <w:highlight w:val="none"/>
                <w:lang w:eastAsia="zh-CN"/>
              </w:rPr>
              <w:t>林地、草地的区域</w:t>
            </w:r>
            <w:r>
              <w:rPr>
                <w:rFonts w:ascii="Times New Roman" w:hAnsi="Times New Roman" w:eastAsia="仿宋_GB2312"/>
                <w:sz w:val="21"/>
                <w:szCs w:val="21"/>
                <w:highlight w:val="none"/>
                <w:lang w:eastAsia="zh-CN"/>
              </w:rPr>
              <w:t>，在土地平整后需利用74kw推土机将建设前期剥离的表土回覆在疏松后的地表上，覆土来源主要为临时用地前期剥离的表土，覆土时应保证覆土厚度不低于</w:t>
            </w:r>
            <w:r>
              <w:rPr>
                <w:rFonts w:hint="eastAsia" w:ascii="Times New Roman" w:hAnsi="Times New Roman" w:eastAsia="仿宋_GB2312"/>
                <w:sz w:val="21"/>
                <w:szCs w:val="21"/>
                <w:highlight w:val="none"/>
                <w:lang w:eastAsia="zh-CN"/>
              </w:rPr>
              <w:t>3</w:t>
            </w:r>
            <w:r>
              <w:rPr>
                <w:rFonts w:ascii="Times New Roman" w:hAnsi="Times New Roman" w:eastAsia="仿宋_GB2312"/>
                <w:sz w:val="21"/>
                <w:szCs w:val="21"/>
                <w:highlight w:val="none"/>
                <w:lang w:eastAsia="zh-CN"/>
              </w:rPr>
              <w:t>0cm，</w:t>
            </w:r>
            <w:r>
              <w:rPr>
                <w:rFonts w:hint="eastAsia" w:ascii="Times New Roman" w:hAnsi="Times New Roman" w:eastAsia="仿宋_GB2312"/>
                <w:sz w:val="21"/>
                <w:szCs w:val="21"/>
                <w:highlight w:val="none"/>
                <w:lang w:eastAsia="zh-CN"/>
              </w:rPr>
              <w:t>依此设计测算，</w:t>
            </w:r>
            <w:r>
              <w:rPr>
                <w:rFonts w:ascii="Times New Roman" w:hAnsi="Times New Roman" w:eastAsia="仿宋_GB2312"/>
                <w:sz w:val="21"/>
                <w:szCs w:val="21"/>
                <w:highlight w:val="none"/>
                <w:lang w:eastAsia="zh-CN"/>
              </w:rPr>
              <w:t>覆土面积为</w:t>
            </w:r>
            <w:r>
              <w:rPr>
                <w:rFonts w:hint="eastAsia" w:ascii="Times New Roman" w:hAnsi="Times New Roman" w:eastAsia="仿宋_GB2312"/>
                <w:sz w:val="21"/>
                <w:szCs w:val="21"/>
                <w:highlight w:val="none"/>
                <w:lang w:eastAsia="zh-CN"/>
              </w:rPr>
              <w:t>4.3043</w:t>
            </w: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r>
              <w:rPr>
                <w:rFonts w:ascii="Times New Roman" w:hAnsi="Times New Roman" w:eastAsia="仿宋_GB2312"/>
                <w:sz w:val="21"/>
                <w:szCs w:val="21"/>
                <w:highlight w:val="none"/>
                <w:lang w:eastAsia="zh-CN"/>
              </w:rPr>
              <w:t>，覆土厚度为30cm，覆土工程量为</w:t>
            </w:r>
            <w:r>
              <w:rPr>
                <w:rFonts w:hint="eastAsia" w:ascii="Times New Roman" w:hAnsi="Times New Roman" w:eastAsia="仿宋_GB2312"/>
                <w:sz w:val="21"/>
                <w:szCs w:val="21"/>
                <w:highlight w:val="none"/>
                <w:lang w:eastAsia="zh-CN"/>
              </w:rPr>
              <w:t>12912.60</w:t>
            </w: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r>
              <w:rPr>
                <w:rFonts w:ascii="Times New Roman" w:hAnsi="Times New Roman" w:eastAsia="仿宋_GB2312"/>
                <w:sz w:val="21"/>
                <w:szCs w:val="21"/>
                <w:highlight w:val="none"/>
                <w:lang w:eastAsia="zh-CN"/>
              </w:rPr>
              <w:t>。</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e）土壤培肥</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本方案针对复垦为</w:t>
            </w:r>
            <w:r>
              <w:rPr>
                <w:rFonts w:hint="eastAsia" w:ascii="Times New Roman" w:hAnsi="Times New Roman" w:eastAsia="仿宋_GB2312"/>
                <w:sz w:val="21"/>
                <w:szCs w:val="21"/>
                <w:highlight w:val="none"/>
                <w:lang w:eastAsia="zh-CN"/>
              </w:rPr>
              <w:t>林地、草地</w:t>
            </w:r>
            <w:r>
              <w:rPr>
                <w:rFonts w:ascii="Times New Roman" w:hAnsi="Times New Roman" w:eastAsia="仿宋_GB2312"/>
                <w:sz w:val="21"/>
                <w:szCs w:val="21"/>
                <w:highlight w:val="none"/>
                <w:lang w:eastAsia="zh-CN"/>
              </w:rPr>
              <w:t>的区域采取土壤改良与培肥措施，</w:t>
            </w:r>
            <w:r>
              <w:rPr>
                <w:rFonts w:hint="eastAsia" w:ascii="Times New Roman" w:hAnsi="Times New Roman" w:eastAsia="仿宋_GB2312"/>
                <w:sz w:val="21"/>
                <w:szCs w:val="21"/>
                <w:highlight w:val="none"/>
                <w:lang w:eastAsia="zh-CN"/>
              </w:rPr>
              <w:t>林地、草地施肥量为750</w:t>
            </w:r>
            <w:r>
              <w:rPr>
                <w:rFonts w:ascii="Times New Roman" w:hAnsi="Times New Roman" w:eastAsia="仿宋_GB2312"/>
                <w:sz w:val="21"/>
                <w:szCs w:val="21"/>
                <w:highlight w:val="none"/>
                <w:lang w:eastAsia="zh-CN"/>
              </w:rPr>
              <w:t>kg/</w:t>
            </w:r>
            <w:r>
              <w:rPr>
                <w:rFonts w:hint="eastAsia" w:ascii="Times New Roman" w:hAnsi="Times New Roman" w:eastAsia="仿宋_GB2312"/>
                <w:sz w:val="21"/>
                <w:szCs w:val="21"/>
                <w:highlight w:val="none"/>
                <w:lang w:eastAsia="zh-CN"/>
              </w:rPr>
              <w:t>hm</w:t>
            </w:r>
            <w:r>
              <w:rPr>
                <w:rFonts w:hint="eastAsia" w:ascii="Times New Roman" w:hAnsi="Times New Roman" w:eastAsia="仿宋_GB2312"/>
                <w:sz w:val="21"/>
                <w:szCs w:val="21"/>
                <w:highlight w:val="none"/>
                <w:vertAlign w:val="superscript"/>
                <w:lang w:eastAsia="zh-CN"/>
              </w:rPr>
              <w:t>2</w:t>
            </w:r>
            <w:r>
              <w:rPr>
                <w:rFonts w:hint="eastAsia" w:ascii="Times New Roman" w:hAnsi="Times New Roman" w:eastAsia="仿宋_GB2312"/>
                <w:sz w:val="21"/>
                <w:szCs w:val="21"/>
                <w:highlight w:val="none"/>
                <w:lang w:eastAsia="zh-CN"/>
              </w:rPr>
              <w:t>，则需要复合肥：3.228t。</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f）植被重建</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在整平、覆土改造的基础上，选取的主要植物种进行植被重建，本复垦单元植物工程措施如下：</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复垦</w:t>
            </w:r>
            <w:r>
              <w:rPr>
                <w:rFonts w:hint="eastAsia" w:ascii="Times New Roman" w:hAnsi="Times New Roman" w:eastAsia="仿宋_GB2312"/>
                <w:sz w:val="21"/>
                <w:szCs w:val="21"/>
                <w:highlight w:val="none"/>
                <w:lang w:eastAsia="zh-CN"/>
              </w:rPr>
              <w:t>方向</w:t>
            </w:r>
            <w:r>
              <w:rPr>
                <w:rFonts w:ascii="Times New Roman" w:hAnsi="Times New Roman" w:eastAsia="仿宋_GB2312"/>
                <w:sz w:val="21"/>
                <w:szCs w:val="21"/>
                <w:highlight w:val="none"/>
                <w:lang w:eastAsia="zh-CN"/>
              </w:rPr>
              <w:t>为灌木林地</w:t>
            </w:r>
            <w:r>
              <w:rPr>
                <w:rFonts w:hint="eastAsia" w:ascii="Times New Roman" w:hAnsi="Times New Roman" w:eastAsia="仿宋_GB2312"/>
                <w:sz w:val="21"/>
                <w:szCs w:val="21"/>
                <w:highlight w:val="none"/>
                <w:lang w:eastAsia="zh-CN"/>
              </w:rPr>
              <w:t>和其他林地</w:t>
            </w:r>
            <w:r>
              <w:rPr>
                <w:rFonts w:ascii="Times New Roman" w:hAnsi="Times New Roman" w:eastAsia="仿宋_GB2312"/>
                <w:sz w:val="21"/>
                <w:szCs w:val="21"/>
                <w:highlight w:val="none"/>
                <w:lang w:eastAsia="zh-CN"/>
              </w:rPr>
              <w:t>的土地损毁区域，灌木种类选择裸根的红柳，</w:t>
            </w:r>
            <w:r>
              <w:rPr>
                <w:rFonts w:hint="eastAsia" w:ascii="Times New Roman" w:hAnsi="Times New Roman" w:eastAsia="仿宋_GB2312"/>
                <w:sz w:val="21"/>
                <w:szCs w:val="21"/>
                <w:highlight w:val="none"/>
                <w:lang w:eastAsia="zh-CN"/>
              </w:rPr>
              <w:t>其他林地树种选择梭梭，</w:t>
            </w:r>
            <w:r>
              <w:rPr>
                <w:rFonts w:ascii="Times New Roman" w:hAnsi="Times New Roman" w:eastAsia="仿宋_GB2312"/>
                <w:sz w:val="21"/>
                <w:szCs w:val="21"/>
                <w:highlight w:val="none"/>
                <w:lang w:eastAsia="zh-CN"/>
              </w:rPr>
              <w:t>株行距1×2m</w:t>
            </w:r>
            <w:r>
              <w:rPr>
                <w:rFonts w:hint="eastAsia" w:ascii="Times New Roman" w:hAnsi="Times New Roman" w:eastAsia="仿宋_GB2312"/>
                <w:sz w:val="21"/>
                <w:szCs w:val="21"/>
                <w:highlight w:val="none"/>
                <w:lang w:eastAsia="zh-CN"/>
              </w:rPr>
              <w:t>，</w:t>
            </w:r>
            <w:r>
              <w:rPr>
                <w:rFonts w:ascii="Times New Roman" w:hAnsi="Times New Roman" w:eastAsia="仿宋_GB2312"/>
                <w:sz w:val="21"/>
                <w:szCs w:val="21"/>
                <w:highlight w:val="none"/>
                <w:lang w:eastAsia="zh-CN"/>
              </w:rPr>
              <w:t>栽植穴规格要求为120cm×120cm，先回填一些熟土后进行种植栽植。苗木栽植后，及时浇透一次定根水，以确保苗木的成活。另外，应加强苗木管护，根据气候条件及降水量，适时浇水或排水，防止苗木因体内过量水分损失或土壤积水而死亡。采用机械洒水时，不得直接冲击地表，以防对地面造成冲刷，另一方面，应根据树种特点，监测并防治病虫害、鼠害</w:t>
            </w:r>
            <w:r>
              <w:rPr>
                <w:rFonts w:hint="eastAsia" w:ascii="Times New Roman" w:hAnsi="Times New Roman" w:eastAsia="仿宋_GB2312"/>
                <w:sz w:val="21"/>
                <w:szCs w:val="21"/>
                <w:highlight w:val="none"/>
                <w:lang w:eastAsia="zh-CN"/>
              </w:rPr>
              <w:t>，土球直径平均约20cm，冠幅为80cm，种植</w:t>
            </w:r>
            <w:r>
              <w:rPr>
                <w:rFonts w:ascii="Times New Roman" w:hAnsi="Times New Roman" w:eastAsia="仿宋_GB2312"/>
                <w:sz w:val="21"/>
                <w:szCs w:val="21"/>
                <w:highlight w:val="none"/>
                <w:lang w:eastAsia="zh-CN"/>
              </w:rPr>
              <w:t>红柳</w:t>
            </w:r>
            <w:r>
              <w:rPr>
                <w:rFonts w:hint="eastAsia" w:ascii="Times New Roman" w:hAnsi="Times New Roman" w:eastAsia="仿宋_GB2312"/>
                <w:sz w:val="21"/>
                <w:szCs w:val="21"/>
                <w:highlight w:val="none"/>
                <w:lang w:eastAsia="zh-CN"/>
              </w:rPr>
              <w:t>21440株，种植梭梭83株。</w:t>
            </w:r>
          </w:p>
          <w:p>
            <w:pPr>
              <w:pStyle w:val="571"/>
              <w:widowControl/>
              <w:spacing w:line="240" w:lineRule="auto"/>
              <w:jc w:val="left"/>
              <w:rPr>
                <w:rFonts w:ascii="Times New Roman" w:hAnsi="Times New Roman" w:eastAsia="仿宋"/>
                <w:sz w:val="21"/>
                <w:szCs w:val="21"/>
                <w:highlight w:val="none"/>
              </w:rPr>
            </w:pPr>
            <w:r>
              <w:rPr>
                <w:rFonts w:hint="eastAsia" w:ascii="Times New Roman" w:hAnsi="Times New Roman" w:eastAsia="仿宋"/>
                <w:sz w:val="21"/>
                <w:szCs w:val="21"/>
                <w:highlight w:val="none"/>
              </w:rPr>
              <w:t>（2）</w:t>
            </w:r>
            <w:r>
              <w:rPr>
                <w:rFonts w:ascii="Times New Roman" w:hAnsi="Times New Roman" w:eastAsia="仿宋"/>
                <w:sz w:val="21"/>
                <w:szCs w:val="21"/>
                <w:highlight w:val="none"/>
              </w:rPr>
              <w:t>弃渣场</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a）表土剥离</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本项目表土剥离工程量和费用已纳入主体工程，本方案中不再重复计算。</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b）苫盖防尘网</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1#临时堆渣场和2#弃渣场占用林地、草地范围表土有机质含量较高，对其表面0.3m实施剥离，土堆表面用苫布遮盖，工程量和费用已纳入水土保持费用中，本方案中不再重复计算。</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c）削坡</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本工程弃渣场采用台阶堆渣方式，在弃渣场周边设置挡渣墙，渣体从墙顶高程1221m以上按照1:2.5进行放坡，至渣面高程1228m，堆渣最大高度为8m。弃渣场在堆渣前须先修筑挡渣墙，弃渣在墙后从下往上按照 1:2.5 的坡比分层碾压堆放，分层厚度不大于 2m，削坡工程量和费用已纳入水土保持费用中，本方案中不再重复计算。</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d）土地平整</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以平整单元内部土方挖填平衡为基础，利用74kw推土机对场地进行平整，推平地面高低不平区域，平整后地面坡度达到复垦质量要求，平整厚度约5cm，土地平整工程量为3618.40立方米。</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e）表土回覆</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针对复垦方向为林地、草地的区域，在土地平整后需利用74kw推土机将建设前期剥离的表土回覆在疏松后的地表上，覆土来源主要为临时用地前期剥离的表土，覆土时应保证覆土厚度不低于30cm，具体实施时可根据实际情况确定，原则上不小于前期剥离的厚度。依此设计测算，覆土面积为7.2368hm</w:t>
            </w:r>
            <w:r>
              <w:rPr>
                <w:rFonts w:hint="eastAsia" w:ascii="Times New Roman" w:hAnsi="Times New Roman" w:eastAsia="仿宋_GB2312"/>
                <w:sz w:val="21"/>
                <w:szCs w:val="21"/>
                <w:highlight w:val="none"/>
                <w:vertAlign w:val="superscript"/>
                <w:lang w:eastAsia="zh-CN"/>
              </w:rPr>
              <w:t>2</w:t>
            </w:r>
            <w:r>
              <w:rPr>
                <w:rFonts w:hint="eastAsia" w:ascii="Times New Roman" w:hAnsi="Times New Roman" w:eastAsia="仿宋_GB2312"/>
                <w:sz w:val="21"/>
                <w:szCs w:val="21"/>
                <w:highlight w:val="none"/>
                <w:lang w:eastAsia="zh-CN"/>
              </w:rPr>
              <w:t>，覆土厚度为30cm，覆土工程量为21710.40m</w:t>
            </w:r>
            <w:r>
              <w:rPr>
                <w:rFonts w:hint="eastAsia" w:ascii="Times New Roman" w:hAnsi="Times New Roman" w:eastAsia="仿宋_GB2312"/>
                <w:sz w:val="21"/>
                <w:szCs w:val="21"/>
                <w:highlight w:val="none"/>
                <w:vertAlign w:val="superscript"/>
                <w:lang w:eastAsia="zh-CN"/>
              </w:rPr>
              <w:t>3</w:t>
            </w:r>
            <w:r>
              <w:rPr>
                <w:rFonts w:hint="eastAsia" w:ascii="Times New Roman" w:hAnsi="Times New Roman" w:eastAsia="仿宋_GB2312"/>
                <w:sz w:val="21"/>
                <w:szCs w:val="21"/>
                <w:highlight w:val="none"/>
                <w:lang w:eastAsia="zh-CN"/>
              </w:rPr>
              <w:t>。</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f）土壤培肥</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本方案针对复垦为林地、草地的区域采取土壤改良与培肥措施，林地、草地施肥量为750kg/hm</w:t>
            </w:r>
            <w:r>
              <w:rPr>
                <w:rFonts w:hint="eastAsia" w:ascii="Times New Roman" w:hAnsi="Times New Roman" w:eastAsia="仿宋_GB2312"/>
                <w:sz w:val="21"/>
                <w:szCs w:val="21"/>
                <w:highlight w:val="none"/>
                <w:vertAlign w:val="superscript"/>
                <w:lang w:eastAsia="zh-CN"/>
              </w:rPr>
              <w:t>2</w:t>
            </w:r>
            <w:r>
              <w:rPr>
                <w:rFonts w:hint="eastAsia" w:ascii="Times New Roman" w:hAnsi="Times New Roman" w:eastAsia="仿宋_GB2312"/>
                <w:sz w:val="21"/>
                <w:szCs w:val="21"/>
                <w:highlight w:val="none"/>
                <w:lang w:eastAsia="zh-CN"/>
              </w:rPr>
              <w:t>，则需要复合肥：5.428t。</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g）植被重建</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在整平、覆土改造的基础上，选取的主要植物种进行植被重建，本复垦单元植物工程措施如下：</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复垦方向为灌木林地的土地损毁区域，灌木种类选择裸根的红柳，株行距1×2m，栽植穴规格要求为120cm×120cm，先回填一些熟土后进行种植栽植。苗木栽植后，及时浇透一次定根水，以确保苗木的成活。另外，应加强苗木管护，根据气候条件及降水量，适时浇水或排水，防止苗木因体内过量水分损失或土壤积水而死亡。采用机械洒水时，不得直接冲击地表，以防对地面造成冲刷，另一方面，应根据树种特点，监测并防治病虫害、鼠害，土球直径平均约20cm，冠幅为80cm，种植红柳16344株。</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复垦方向为其他草地的区域，施工结束通过工程措施使损毁区域复垦到符合植被恢复条件，在雨季一次性撒播草种，进行自然恢复，草籽选择芨芨草、骆驼刺、盐爪爪，混播1：1：1，撒播量为30kg/hm</w:t>
            </w:r>
            <w:r>
              <w:rPr>
                <w:rFonts w:hint="eastAsia" w:ascii="Times New Roman" w:hAnsi="Times New Roman" w:eastAsia="仿宋_GB2312"/>
                <w:sz w:val="21"/>
                <w:szCs w:val="21"/>
                <w:highlight w:val="none"/>
                <w:vertAlign w:val="superscript"/>
                <w:lang w:eastAsia="zh-CN"/>
              </w:rPr>
              <w:t>2</w:t>
            </w:r>
            <w:r>
              <w:rPr>
                <w:rFonts w:hint="eastAsia" w:ascii="Times New Roman" w:hAnsi="Times New Roman" w:eastAsia="仿宋_GB2312"/>
                <w:sz w:val="21"/>
                <w:szCs w:val="21"/>
                <w:highlight w:val="none"/>
                <w:lang w:eastAsia="zh-CN"/>
              </w:rPr>
              <w:t>，播撒面积为3.9680公顷。</w:t>
            </w:r>
          </w:p>
          <w:p>
            <w:pPr>
              <w:pStyle w:val="571"/>
              <w:widowControl/>
              <w:spacing w:line="240" w:lineRule="auto"/>
              <w:jc w:val="left"/>
              <w:rPr>
                <w:rFonts w:ascii="Times New Roman" w:hAnsi="Times New Roman" w:eastAsia="仿宋"/>
                <w:sz w:val="21"/>
                <w:szCs w:val="21"/>
                <w:highlight w:val="none"/>
              </w:rPr>
            </w:pPr>
            <w:r>
              <w:rPr>
                <w:rFonts w:hint="eastAsia" w:ascii="Times New Roman" w:hAnsi="Times New Roman" w:eastAsia="仿宋"/>
                <w:sz w:val="21"/>
                <w:szCs w:val="21"/>
                <w:highlight w:val="none"/>
              </w:rPr>
              <w:t>（3）</w:t>
            </w:r>
            <w:r>
              <w:rPr>
                <w:rFonts w:ascii="Times New Roman" w:hAnsi="Times New Roman" w:eastAsia="仿宋"/>
                <w:sz w:val="21"/>
                <w:szCs w:val="21"/>
                <w:highlight w:val="none"/>
              </w:rPr>
              <w:t>施工生产生活区</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a）表土剥离</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本项目表土剥离工程量和费用已纳入主体工程，本方案中不再重复计算。</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b）苫盖防尘网</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施工营区占用林地、草地范围表土有机质含量较高，对其表面0.3m实施剥离，土堆表面用苫布遮盖，工程量和费用已纳入水土保持费用中，本方案中不再重复计算。</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c）地表固化物的清理</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施工营区</w:t>
            </w:r>
            <w:r>
              <w:rPr>
                <w:rFonts w:hint="eastAsia" w:ascii="Times New Roman" w:hAnsi="Times New Roman" w:eastAsia="仿宋_GB2312"/>
                <w:sz w:val="21"/>
                <w:szCs w:val="21"/>
                <w:highlight w:val="none"/>
                <w:lang w:eastAsia="zh-CN"/>
              </w:rPr>
              <w:t>包括砂石骨料临时堆料场、混凝土拌和系统、综合加工厂、机械修配厂、临时仓库、施工营区等，对施工生产生活区采用10厘米水泥砼进行场地硬化，硬化面积0.2350公顷，</w:t>
            </w:r>
            <w:r>
              <w:rPr>
                <w:rFonts w:ascii="Times New Roman" w:hAnsi="Times New Roman" w:eastAsia="仿宋_GB2312"/>
                <w:sz w:val="21"/>
                <w:szCs w:val="21"/>
                <w:highlight w:val="none"/>
                <w:lang w:eastAsia="zh-CN"/>
              </w:rPr>
              <w:t>待项目主体工程施工结束后</w:t>
            </w:r>
            <w:r>
              <w:rPr>
                <w:rFonts w:hint="eastAsia" w:ascii="Times New Roman" w:hAnsi="Times New Roman" w:eastAsia="仿宋_GB2312"/>
                <w:sz w:val="21"/>
                <w:szCs w:val="21"/>
                <w:highlight w:val="none"/>
                <w:lang w:eastAsia="zh-CN"/>
              </w:rPr>
              <w:t>，</w:t>
            </w:r>
            <w:r>
              <w:rPr>
                <w:rFonts w:ascii="Times New Roman" w:hAnsi="Times New Roman" w:eastAsia="仿宋_GB2312"/>
                <w:sz w:val="21"/>
                <w:szCs w:val="21"/>
                <w:highlight w:val="none"/>
                <w:lang w:eastAsia="zh-CN"/>
              </w:rPr>
              <w:t>需使用59kw推土机将地表的砂砾石铲除</w:t>
            </w:r>
            <w:r>
              <w:rPr>
                <w:rFonts w:hint="eastAsia" w:ascii="Times New Roman" w:hAnsi="Times New Roman" w:eastAsia="仿宋_GB2312"/>
                <w:sz w:val="21"/>
                <w:szCs w:val="21"/>
                <w:highlight w:val="none"/>
                <w:lang w:eastAsia="zh-CN"/>
              </w:rPr>
              <w:t>，硬化拆除量235.00立方米。</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d）</w:t>
            </w:r>
            <w:r>
              <w:rPr>
                <w:rFonts w:ascii="Times New Roman" w:hAnsi="Times New Roman" w:eastAsia="仿宋_GB2312"/>
                <w:sz w:val="21"/>
                <w:szCs w:val="21"/>
                <w:highlight w:val="none"/>
                <w:lang w:eastAsia="zh-CN"/>
              </w:rPr>
              <w:t>垃圾清运</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在混凝土基础拆除完成后，使用</w:t>
            </w:r>
            <w:r>
              <w:rPr>
                <w:rFonts w:hint="eastAsia" w:ascii="Times New Roman" w:hAnsi="Times New Roman" w:eastAsia="仿宋_GB2312"/>
                <w:sz w:val="21"/>
                <w:szCs w:val="21"/>
                <w:highlight w:val="none"/>
                <w:lang w:eastAsia="zh-CN"/>
              </w:rPr>
              <w:t>1.5</w:t>
            </w: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r>
              <w:rPr>
                <w:rFonts w:ascii="Times New Roman" w:hAnsi="Times New Roman" w:eastAsia="仿宋_GB2312"/>
                <w:sz w:val="21"/>
                <w:szCs w:val="21"/>
                <w:highlight w:val="none"/>
                <w:lang w:eastAsia="zh-CN"/>
              </w:rPr>
              <w:t>装载机和</w:t>
            </w:r>
            <w:r>
              <w:rPr>
                <w:rFonts w:hint="eastAsia" w:ascii="Times New Roman" w:hAnsi="Times New Roman" w:eastAsia="仿宋_GB2312"/>
                <w:sz w:val="21"/>
                <w:szCs w:val="21"/>
                <w:highlight w:val="none"/>
                <w:lang w:eastAsia="zh-CN"/>
              </w:rPr>
              <w:t>8</w:t>
            </w:r>
            <w:r>
              <w:rPr>
                <w:rFonts w:ascii="Times New Roman" w:hAnsi="Times New Roman" w:eastAsia="仿宋_GB2312"/>
                <w:sz w:val="21"/>
                <w:szCs w:val="21"/>
                <w:highlight w:val="none"/>
                <w:lang w:eastAsia="zh-CN"/>
              </w:rPr>
              <w:t>t自卸汽车将拆除的混凝土运至</w:t>
            </w:r>
            <w:r>
              <w:rPr>
                <w:rFonts w:hint="eastAsia" w:ascii="Times New Roman" w:hAnsi="Times New Roman" w:eastAsia="仿宋_GB2312"/>
                <w:sz w:val="21"/>
                <w:szCs w:val="21"/>
                <w:highlight w:val="none"/>
                <w:lang w:eastAsia="zh-CN"/>
              </w:rPr>
              <w:t>弃渣场，运距约4公里</w:t>
            </w:r>
            <w:r>
              <w:rPr>
                <w:rFonts w:ascii="Times New Roman" w:hAnsi="Times New Roman" w:eastAsia="仿宋_GB2312"/>
                <w:sz w:val="21"/>
                <w:szCs w:val="21"/>
                <w:highlight w:val="none"/>
                <w:lang w:eastAsia="zh-CN"/>
              </w:rPr>
              <w:t>，清运的工程量为</w:t>
            </w:r>
            <w:r>
              <w:rPr>
                <w:rFonts w:hint="eastAsia" w:ascii="Times New Roman" w:hAnsi="Times New Roman" w:eastAsia="仿宋_GB2312"/>
                <w:sz w:val="21"/>
                <w:szCs w:val="21"/>
                <w:highlight w:val="none"/>
                <w:lang w:eastAsia="zh-CN"/>
              </w:rPr>
              <w:t>235.00</w:t>
            </w:r>
            <w:r>
              <w:rPr>
                <w:rFonts w:ascii="Times New Roman" w:hAnsi="Times New Roman" w:eastAsia="仿宋_GB2312"/>
                <w:sz w:val="21"/>
                <w:szCs w:val="21"/>
                <w:highlight w:val="none"/>
                <w:lang w:eastAsia="zh-CN"/>
              </w:rPr>
              <w:t>立方米</w:t>
            </w:r>
            <w:r>
              <w:rPr>
                <w:rFonts w:hint="eastAsia" w:ascii="Times New Roman" w:hAnsi="Times New Roman" w:eastAsia="仿宋_GB2312"/>
                <w:sz w:val="21"/>
                <w:szCs w:val="21"/>
                <w:highlight w:val="none"/>
                <w:lang w:eastAsia="zh-CN"/>
              </w:rPr>
              <w:t>。</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e）土地平整</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以平整单元内部土方挖填平衡为基础，利用74kw推土机对场地进行平整，推平地面高低不平区域，平整后地面坡度达到复垦质量要求，平整平均厚度约5cm，土地平整工程量为396.00立方米。</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f）表土回覆</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针对复垦方向为耕地、林地的区域，在土地平整后需利用74kw推土机将建设前期剥离的表土回覆在疏松后的地表上，覆土来源主要为临时用地前期剥离的表土，覆土时应保证覆土厚度不低于30cm，具体实施时可根据实际情况确定，原则上不小于前期剥离的厚度。依此设计测算，覆土面积为1.4723hm</w:t>
            </w:r>
            <w:r>
              <w:rPr>
                <w:rFonts w:hint="eastAsia" w:ascii="Times New Roman" w:hAnsi="Times New Roman" w:eastAsia="仿宋_GB2312"/>
                <w:sz w:val="21"/>
                <w:szCs w:val="21"/>
                <w:highlight w:val="none"/>
                <w:vertAlign w:val="superscript"/>
                <w:lang w:eastAsia="zh-CN"/>
              </w:rPr>
              <w:t>2</w:t>
            </w:r>
            <w:r>
              <w:rPr>
                <w:rFonts w:hint="eastAsia" w:ascii="Times New Roman" w:hAnsi="Times New Roman" w:eastAsia="仿宋_GB2312"/>
                <w:sz w:val="21"/>
                <w:szCs w:val="21"/>
                <w:highlight w:val="none"/>
                <w:lang w:eastAsia="zh-CN"/>
              </w:rPr>
              <w:t>，覆土厚度为30cm，覆土工程量为4416.90m</w:t>
            </w:r>
            <w:r>
              <w:rPr>
                <w:rFonts w:hint="eastAsia" w:ascii="Times New Roman" w:hAnsi="Times New Roman" w:eastAsia="仿宋_GB2312"/>
                <w:sz w:val="21"/>
                <w:szCs w:val="21"/>
                <w:highlight w:val="none"/>
                <w:vertAlign w:val="superscript"/>
                <w:lang w:eastAsia="zh-CN"/>
              </w:rPr>
              <w:t>3</w:t>
            </w:r>
            <w:r>
              <w:rPr>
                <w:rFonts w:hint="eastAsia" w:ascii="Times New Roman" w:hAnsi="Times New Roman" w:eastAsia="仿宋_GB2312"/>
                <w:sz w:val="21"/>
                <w:szCs w:val="21"/>
                <w:highlight w:val="none"/>
                <w:lang w:eastAsia="zh-CN"/>
              </w:rPr>
              <w:t>。</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g）土壤培肥</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本方案针对复垦为耕地、林地的区域采取土壤改良与培肥措施，林地、草地施肥量为750kg/hm</w:t>
            </w:r>
            <w:r>
              <w:rPr>
                <w:rFonts w:hint="eastAsia" w:ascii="Times New Roman" w:hAnsi="Times New Roman" w:eastAsia="仿宋_GB2312"/>
                <w:sz w:val="21"/>
                <w:szCs w:val="21"/>
                <w:highlight w:val="none"/>
                <w:vertAlign w:val="superscript"/>
                <w:lang w:eastAsia="zh-CN"/>
              </w:rPr>
              <w:t>2</w:t>
            </w:r>
            <w:r>
              <w:rPr>
                <w:rFonts w:hint="eastAsia" w:ascii="Times New Roman" w:hAnsi="Times New Roman" w:eastAsia="仿宋_GB2312"/>
                <w:sz w:val="21"/>
                <w:szCs w:val="21"/>
                <w:highlight w:val="none"/>
                <w:lang w:eastAsia="zh-CN"/>
              </w:rPr>
              <w:t>，则需要复合肥：1.104t。</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h）植被重建</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在整平、覆土改造的基础上，选取的主要植物种进行植被重建，本复垦单元植物工程措施如下：</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复垦方向为灌木林地的土地损毁区域，选择裸根的红柳，株行距1×2m，栽植穴规格要求为120cm×120cm，先回填一些熟土后进行种植栽植。苗木栽植后，及时浇透一次定根水，以确保苗木的成活。另外，应加强苗木管护，根据气候条件及降水量，适时浇水或排水，防止苗木因体内过量水分损失或土壤积水而死亡。采用机械洒水时，不得直接冲击地表，以防对地面造成冲刷，另一方面，应根据树种特点，监测并防治病虫害、鼠害，土球直径平均约20cm，冠幅为80cm，种植红柳7237株。</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复垦方向为其他草地的区域，施工结束通过工程措施使损毁区域复垦到符合植被恢复条件，在雨季一次性撒播草种，进行自然恢复，草籽选择芨芨草、骆驼刺、盐爪爪，混播1：1：1，撒播量为30kg/hm</w:t>
            </w:r>
            <w:r>
              <w:rPr>
                <w:rFonts w:ascii="Times New Roman" w:hAnsi="Times New Roman" w:eastAsia="仿宋_GB2312"/>
                <w:sz w:val="21"/>
                <w:szCs w:val="21"/>
                <w:highlight w:val="none"/>
                <w:vertAlign w:val="superscript"/>
                <w:lang w:eastAsia="zh-CN"/>
              </w:rPr>
              <w:t>2</w:t>
            </w:r>
            <w:r>
              <w:rPr>
                <w:rFonts w:ascii="Times New Roman" w:hAnsi="Times New Roman" w:eastAsia="仿宋_GB2312"/>
                <w:sz w:val="21"/>
                <w:szCs w:val="21"/>
                <w:highlight w:val="none"/>
                <w:lang w:eastAsia="zh-CN"/>
              </w:rPr>
              <w:t>，播撒面积为0.0251公顷。</w:t>
            </w:r>
          </w:p>
          <w:p>
            <w:pPr>
              <w:pStyle w:val="571"/>
              <w:widowControl/>
              <w:spacing w:line="240" w:lineRule="auto"/>
              <w:jc w:val="left"/>
              <w:rPr>
                <w:rFonts w:ascii="Times New Roman" w:hAnsi="Times New Roman" w:eastAsia="仿宋"/>
                <w:b/>
                <w:bCs w:val="0"/>
                <w:sz w:val="21"/>
                <w:szCs w:val="21"/>
                <w:highlight w:val="none"/>
              </w:rPr>
            </w:pPr>
            <w:r>
              <w:rPr>
                <w:rFonts w:hint="eastAsia" w:ascii="Times New Roman" w:hAnsi="Times New Roman" w:eastAsia="仿宋"/>
                <w:b/>
                <w:bCs w:val="0"/>
                <w:sz w:val="21"/>
                <w:szCs w:val="21"/>
                <w:highlight w:val="none"/>
              </w:rPr>
              <w:t>（4）施工道路</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a）表土剥离</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本项目表土剥离工程量和费用已纳入主体工程，本方案中不再重复计算。</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b）苫盖防尘网</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施工道路占用林地、草地范围表土有机质含量较高，对其表面0.3m实施剥离，土堆表面用苫布遮盖，工程量和费用已纳入水土保持费用中，本方案中不再重复计算</w:t>
            </w:r>
            <w:r>
              <w:rPr>
                <w:rFonts w:ascii="Times New Roman" w:hAnsi="Times New Roman" w:eastAsia="仿宋_GB2312"/>
                <w:sz w:val="21"/>
                <w:szCs w:val="21"/>
                <w:highlight w:val="none"/>
                <w:lang w:eastAsia="zh-CN"/>
              </w:rPr>
              <w:t>。</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c）地表固化物的清理</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建设过程中为保证预制材料运输和部分重型机械的通行，</w:t>
            </w:r>
            <w:r>
              <w:rPr>
                <w:rFonts w:hint="eastAsia" w:ascii="Times New Roman" w:hAnsi="Times New Roman" w:eastAsia="仿宋_GB2312"/>
                <w:sz w:val="21"/>
                <w:szCs w:val="21"/>
                <w:highlight w:val="none"/>
                <w:lang w:eastAsia="zh-CN"/>
              </w:rPr>
              <w:t>施工</w:t>
            </w:r>
            <w:r>
              <w:rPr>
                <w:rFonts w:ascii="Times New Roman" w:hAnsi="Times New Roman" w:eastAsia="仿宋_GB2312"/>
                <w:sz w:val="21"/>
                <w:szCs w:val="21"/>
                <w:highlight w:val="none"/>
                <w:lang w:eastAsia="zh-CN"/>
              </w:rPr>
              <w:t>道路使用</w:t>
            </w:r>
            <w:r>
              <w:rPr>
                <w:rFonts w:hint="eastAsia" w:ascii="Times New Roman" w:hAnsi="Times New Roman" w:eastAsia="仿宋_GB2312"/>
                <w:sz w:val="21"/>
                <w:szCs w:val="21"/>
                <w:highlight w:val="none"/>
                <w:lang w:eastAsia="zh-CN"/>
              </w:rPr>
              <w:t>15厘米</w:t>
            </w:r>
            <w:r>
              <w:rPr>
                <w:rFonts w:ascii="Times New Roman" w:hAnsi="Times New Roman" w:eastAsia="仿宋_GB2312"/>
                <w:sz w:val="21"/>
                <w:szCs w:val="21"/>
                <w:highlight w:val="none"/>
                <w:lang w:eastAsia="zh-CN"/>
              </w:rPr>
              <w:t>戈壁料进行场地硬化，待项目主体工程施工结束后</w:t>
            </w:r>
            <w:r>
              <w:rPr>
                <w:rFonts w:hint="eastAsia" w:ascii="Times New Roman" w:hAnsi="Times New Roman" w:eastAsia="仿宋_GB2312"/>
                <w:sz w:val="21"/>
                <w:szCs w:val="21"/>
                <w:highlight w:val="none"/>
                <w:lang w:eastAsia="zh-CN"/>
              </w:rPr>
              <w:t>，</w:t>
            </w:r>
            <w:r>
              <w:rPr>
                <w:rFonts w:ascii="Times New Roman" w:hAnsi="Times New Roman" w:eastAsia="仿宋_GB2312"/>
                <w:sz w:val="21"/>
                <w:szCs w:val="21"/>
                <w:highlight w:val="none"/>
                <w:lang w:eastAsia="zh-CN"/>
              </w:rPr>
              <w:t>需使用59kw推土机将地表的砂砾石铲除</w:t>
            </w:r>
            <w:r>
              <w:rPr>
                <w:rFonts w:hint="eastAsia" w:ascii="Times New Roman" w:hAnsi="Times New Roman" w:eastAsia="仿宋_GB2312"/>
                <w:sz w:val="21"/>
                <w:szCs w:val="21"/>
                <w:highlight w:val="none"/>
                <w:lang w:eastAsia="zh-CN"/>
              </w:rPr>
              <w:t>，</w:t>
            </w:r>
            <w:r>
              <w:rPr>
                <w:rFonts w:ascii="Times New Roman" w:hAnsi="Times New Roman" w:eastAsia="仿宋_GB2312"/>
                <w:sz w:val="21"/>
                <w:szCs w:val="21"/>
                <w:highlight w:val="none"/>
                <w:lang w:eastAsia="zh-CN"/>
              </w:rPr>
              <w:t>硬化拆除量为</w:t>
            </w:r>
            <w:r>
              <w:rPr>
                <w:rFonts w:hint="eastAsia" w:ascii="Times New Roman" w:hAnsi="Times New Roman" w:eastAsia="仿宋_GB2312"/>
                <w:sz w:val="21"/>
                <w:szCs w:val="21"/>
                <w:highlight w:val="none"/>
                <w:lang w:eastAsia="zh-CN"/>
              </w:rPr>
              <w:t>1956.15</w:t>
            </w:r>
            <w:r>
              <w:rPr>
                <w:rFonts w:ascii="Times New Roman" w:hAnsi="Times New Roman" w:eastAsia="仿宋_GB2312"/>
                <w:sz w:val="21"/>
                <w:szCs w:val="21"/>
                <w:highlight w:val="none"/>
                <w:lang w:eastAsia="zh-CN"/>
              </w:rPr>
              <w:t>立方米</w:t>
            </w:r>
            <w:r>
              <w:rPr>
                <w:rFonts w:hint="eastAsia" w:ascii="Times New Roman" w:hAnsi="Times New Roman" w:eastAsia="仿宋_GB2312"/>
                <w:sz w:val="21"/>
                <w:szCs w:val="21"/>
                <w:highlight w:val="none"/>
                <w:lang w:eastAsia="zh-CN"/>
              </w:rPr>
              <w:t>。</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d）</w:t>
            </w:r>
            <w:r>
              <w:rPr>
                <w:rFonts w:ascii="Times New Roman" w:hAnsi="Times New Roman" w:eastAsia="仿宋_GB2312"/>
                <w:sz w:val="21"/>
                <w:szCs w:val="21"/>
                <w:highlight w:val="none"/>
                <w:lang w:eastAsia="zh-CN"/>
              </w:rPr>
              <w:t>垃圾清运</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在戈壁料拆除完成后，</w:t>
            </w:r>
            <w:r>
              <w:rPr>
                <w:rFonts w:ascii="Times New Roman" w:hAnsi="Times New Roman" w:eastAsia="仿宋_GB2312"/>
                <w:sz w:val="21"/>
                <w:szCs w:val="21"/>
                <w:highlight w:val="none"/>
                <w:lang w:eastAsia="zh-CN"/>
              </w:rPr>
              <w:t>使用</w:t>
            </w:r>
            <w:r>
              <w:rPr>
                <w:rFonts w:hint="eastAsia" w:ascii="Times New Roman" w:hAnsi="Times New Roman" w:eastAsia="仿宋_GB2312"/>
                <w:sz w:val="21"/>
                <w:szCs w:val="21"/>
                <w:highlight w:val="none"/>
                <w:lang w:eastAsia="zh-CN"/>
              </w:rPr>
              <w:t>1</w:t>
            </w: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r>
              <w:rPr>
                <w:rFonts w:ascii="Times New Roman" w:hAnsi="Times New Roman" w:eastAsia="仿宋_GB2312"/>
                <w:sz w:val="21"/>
                <w:szCs w:val="21"/>
                <w:highlight w:val="none"/>
                <w:lang w:eastAsia="zh-CN"/>
              </w:rPr>
              <w:t>装载机和</w:t>
            </w:r>
            <w:r>
              <w:rPr>
                <w:rFonts w:hint="eastAsia" w:ascii="Times New Roman" w:hAnsi="Times New Roman" w:eastAsia="仿宋_GB2312"/>
                <w:sz w:val="21"/>
                <w:szCs w:val="21"/>
                <w:highlight w:val="none"/>
                <w:lang w:eastAsia="zh-CN"/>
              </w:rPr>
              <w:t>8</w:t>
            </w:r>
            <w:r>
              <w:rPr>
                <w:rFonts w:ascii="Times New Roman" w:hAnsi="Times New Roman" w:eastAsia="仿宋_GB2312"/>
                <w:sz w:val="21"/>
                <w:szCs w:val="21"/>
                <w:highlight w:val="none"/>
                <w:lang w:eastAsia="zh-CN"/>
              </w:rPr>
              <w:t>t自卸汽车将拆除的</w:t>
            </w:r>
            <w:r>
              <w:rPr>
                <w:rFonts w:hint="eastAsia" w:ascii="Times New Roman" w:hAnsi="Times New Roman" w:eastAsia="仿宋_GB2312"/>
                <w:sz w:val="21"/>
                <w:szCs w:val="21"/>
                <w:highlight w:val="none"/>
                <w:lang w:eastAsia="zh-CN"/>
              </w:rPr>
              <w:t>戈壁料</w:t>
            </w:r>
            <w:r>
              <w:rPr>
                <w:rFonts w:ascii="Times New Roman" w:hAnsi="Times New Roman" w:eastAsia="仿宋_GB2312"/>
                <w:sz w:val="21"/>
                <w:szCs w:val="21"/>
                <w:highlight w:val="none"/>
                <w:lang w:eastAsia="zh-CN"/>
              </w:rPr>
              <w:t>运至</w:t>
            </w:r>
            <w:r>
              <w:rPr>
                <w:rFonts w:hint="eastAsia" w:ascii="Times New Roman" w:hAnsi="Times New Roman" w:eastAsia="仿宋_GB2312"/>
                <w:sz w:val="21"/>
                <w:szCs w:val="21"/>
                <w:highlight w:val="none"/>
                <w:lang w:eastAsia="zh-CN"/>
              </w:rPr>
              <w:t>弃渣场，运距约4公里</w:t>
            </w:r>
            <w:r>
              <w:rPr>
                <w:rFonts w:ascii="Times New Roman" w:hAnsi="Times New Roman" w:eastAsia="仿宋_GB2312"/>
                <w:sz w:val="21"/>
                <w:szCs w:val="21"/>
                <w:highlight w:val="none"/>
                <w:lang w:eastAsia="zh-CN"/>
              </w:rPr>
              <w:t>，清运的工程量为</w:t>
            </w:r>
            <w:r>
              <w:rPr>
                <w:rFonts w:hint="eastAsia" w:ascii="Times New Roman" w:hAnsi="Times New Roman" w:eastAsia="仿宋_GB2312"/>
                <w:sz w:val="21"/>
                <w:szCs w:val="21"/>
                <w:highlight w:val="none"/>
                <w:lang w:eastAsia="zh-CN"/>
              </w:rPr>
              <w:t>1956.15</w:t>
            </w:r>
            <w:r>
              <w:rPr>
                <w:rFonts w:ascii="Times New Roman" w:hAnsi="Times New Roman" w:eastAsia="仿宋_GB2312"/>
                <w:sz w:val="21"/>
                <w:szCs w:val="21"/>
                <w:highlight w:val="none"/>
                <w:lang w:eastAsia="zh-CN"/>
              </w:rPr>
              <w:t>立方米</w:t>
            </w:r>
            <w:r>
              <w:rPr>
                <w:rFonts w:hint="eastAsia" w:ascii="Times New Roman" w:hAnsi="Times New Roman" w:eastAsia="仿宋_GB2312"/>
                <w:sz w:val="21"/>
                <w:szCs w:val="21"/>
                <w:highlight w:val="none"/>
                <w:lang w:eastAsia="zh-CN"/>
              </w:rPr>
              <w:t>。</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e）土地平整</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以平整单元内部土方挖填平衡为基础，</w:t>
            </w:r>
            <w:r>
              <w:rPr>
                <w:rFonts w:hint="eastAsia" w:ascii="Times New Roman" w:hAnsi="Times New Roman" w:eastAsia="仿宋_GB2312"/>
                <w:sz w:val="21"/>
                <w:szCs w:val="21"/>
                <w:highlight w:val="none"/>
                <w:lang w:eastAsia="zh-CN"/>
              </w:rPr>
              <w:t>利用74kw推土机对场地进行平整，</w:t>
            </w:r>
            <w:r>
              <w:rPr>
                <w:rFonts w:ascii="Times New Roman" w:hAnsi="Times New Roman" w:eastAsia="仿宋_GB2312"/>
                <w:sz w:val="21"/>
                <w:szCs w:val="21"/>
                <w:highlight w:val="none"/>
                <w:lang w:eastAsia="zh-CN"/>
              </w:rPr>
              <w:t>推平地面高低不平区域，平整后地面坡度达到复垦质量要求，</w:t>
            </w:r>
            <w:r>
              <w:rPr>
                <w:rFonts w:hint="eastAsia" w:ascii="Times New Roman" w:hAnsi="Times New Roman" w:eastAsia="仿宋_GB2312"/>
                <w:sz w:val="21"/>
                <w:szCs w:val="21"/>
                <w:highlight w:val="none"/>
                <w:lang w:eastAsia="zh-CN"/>
              </w:rPr>
              <w:t>平整平均厚度约5cm，</w:t>
            </w:r>
            <w:r>
              <w:rPr>
                <w:rFonts w:ascii="Times New Roman" w:hAnsi="Times New Roman" w:eastAsia="仿宋_GB2312"/>
                <w:sz w:val="21"/>
                <w:szCs w:val="21"/>
                <w:highlight w:val="none"/>
                <w:lang w:eastAsia="zh-CN"/>
              </w:rPr>
              <w:t>土地平整工程量为229.05</w:t>
            </w:r>
            <w:r>
              <w:rPr>
                <w:rFonts w:hint="eastAsia" w:ascii="Times New Roman" w:hAnsi="Times New Roman" w:eastAsia="仿宋_GB2312"/>
                <w:sz w:val="21"/>
                <w:szCs w:val="21"/>
                <w:highlight w:val="none"/>
                <w:lang w:eastAsia="zh-CN"/>
              </w:rPr>
              <w:t>立方</w:t>
            </w:r>
            <w:r>
              <w:rPr>
                <w:rFonts w:ascii="Times New Roman" w:hAnsi="Times New Roman" w:eastAsia="仿宋_GB2312"/>
                <w:sz w:val="21"/>
                <w:szCs w:val="21"/>
                <w:highlight w:val="none"/>
                <w:lang w:eastAsia="zh-CN"/>
              </w:rPr>
              <w:t>米。</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f）表土回覆</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针对复垦方向为</w:t>
            </w:r>
            <w:r>
              <w:rPr>
                <w:rFonts w:hint="eastAsia" w:ascii="Times New Roman" w:hAnsi="Times New Roman" w:eastAsia="仿宋_GB2312"/>
                <w:sz w:val="21"/>
                <w:szCs w:val="21"/>
                <w:highlight w:val="none"/>
                <w:lang w:eastAsia="zh-CN"/>
              </w:rPr>
              <w:t>林地的区域</w:t>
            </w:r>
            <w:r>
              <w:rPr>
                <w:rFonts w:ascii="Times New Roman" w:hAnsi="Times New Roman" w:eastAsia="仿宋_GB2312"/>
                <w:sz w:val="21"/>
                <w:szCs w:val="21"/>
                <w:highlight w:val="none"/>
                <w:lang w:eastAsia="zh-CN"/>
              </w:rPr>
              <w:t>，在土地平整后需利用74kw推土机将建设前期剥离的表土回覆在疏松后的地表上，覆土来源主要为临时用地前期剥离的表土，覆土时应保证覆土厚度不低于</w:t>
            </w:r>
            <w:r>
              <w:rPr>
                <w:rFonts w:hint="eastAsia" w:ascii="Times New Roman" w:hAnsi="Times New Roman" w:eastAsia="仿宋_GB2312"/>
                <w:sz w:val="21"/>
                <w:szCs w:val="21"/>
                <w:highlight w:val="none"/>
                <w:lang w:eastAsia="zh-CN"/>
              </w:rPr>
              <w:t>3</w:t>
            </w:r>
            <w:r>
              <w:rPr>
                <w:rFonts w:ascii="Times New Roman" w:hAnsi="Times New Roman" w:eastAsia="仿宋_GB2312"/>
                <w:sz w:val="21"/>
                <w:szCs w:val="21"/>
                <w:highlight w:val="none"/>
                <w:lang w:eastAsia="zh-CN"/>
              </w:rPr>
              <w:t>0cm，具体实施时可根据实际情况确定，原则上不小于前期剥离的厚度。</w:t>
            </w:r>
            <w:r>
              <w:rPr>
                <w:rFonts w:hint="eastAsia" w:ascii="Times New Roman" w:hAnsi="Times New Roman" w:eastAsia="仿宋_GB2312"/>
                <w:sz w:val="21"/>
                <w:szCs w:val="21"/>
                <w:highlight w:val="none"/>
                <w:lang w:eastAsia="zh-CN"/>
              </w:rPr>
              <w:t>依此设计测算，</w:t>
            </w:r>
            <w:r>
              <w:rPr>
                <w:rFonts w:ascii="Times New Roman" w:hAnsi="Times New Roman" w:eastAsia="仿宋_GB2312"/>
                <w:sz w:val="21"/>
                <w:szCs w:val="21"/>
                <w:highlight w:val="none"/>
                <w:lang w:eastAsia="zh-CN"/>
              </w:rPr>
              <w:t>覆土面积为</w:t>
            </w:r>
            <w:r>
              <w:rPr>
                <w:rFonts w:hint="eastAsia" w:ascii="Times New Roman" w:hAnsi="Times New Roman" w:eastAsia="仿宋_GB2312"/>
                <w:sz w:val="21"/>
                <w:szCs w:val="21"/>
                <w:highlight w:val="none"/>
                <w:lang w:eastAsia="zh-CN"/>
              </w:rPr>
              <w:t>0.4581</w:t>
            </w:r>
            <w:r>
              <w:rPr>
                <w:rFonts w:ascii="Times New Roman" w:hAnsi="Times New Roman" w:eastAsia="仿宋_GB2312"/>
                <w:sz w:val="21"/>
                <w:szCs w:val="21"/>
                <w:highlight w:val="none"/>
                <w:lang w:eastAsia="zh-CN"/>
              </w:rPr>
              <w:t>hm</w:t>
            </w:r>
            <w:r>
              <w:rPr>
                <w:rFonts w:ascii="Times New Roman" w:hAnsi="Times New Roman" w:eastAsia="仿宋_GB2312"/>
                <w:sz w:val="21"/>
                <w:szCs w:val="21"/>
                <w:highlight w:val="none"/>
                <w:vertAlign w:val="superscript"/>
                <w:lang w:eastAsia="zh-CN"/>
              </w:rPr>
              <w:t>2</w:t>
            </w:r>
            <w:r>
              <w:rPr>
                <w:rFonts w:ascii="Times New Roman" w:hAnsi="Times New Roman" w:eastAsia="仿宋_GB2312"/>
                <w:sz w:val="21"/>
                <w:szCs w:val="21"/>
                <w:highlight w:val="none"/>
                <w:lang w:eastAsia="zh-CN"/>
              </w:rPr>
              <w:t>，覆土厚度为30cm，覆土工程量为</w:t>
            </w:r>
            <w:r>
              <w:rPr>
                <w:rFonts w:hint="eastAsia" w:ascii="Times New Roman" w:hAnsi="Times New Roman" w:eastAsia="仿宋_GB2312"/>
                <w:sz w:val="21"/>
                <w:szCs w:val="21"/>
                <w:highlight w:val="none"/>
                <w:lang w:eastAsia="zh-CN"/>
              </w:rPr>
              <w:t>1374.30</w:t>
            </w:r>
            <w:r>
              <w:rPr>
                <w:rFonts w:ascii="Times New Roman" w:hAnsi="Times New Roman" w:eastAsia="仿宋_GB2312"/>
                <w:sz w:val="21"/>
                <w:szCs w:val="21"/>
                <w:highlight w:val="none"/>
                <w:lang w:eastAsia="zh-CN"/>
              </w:rPr>
              <w:t>m</w:t>
            </w:r>
            <w:r>
              <w:rPr>
                <w:rFonts w:ascii="Times New Roman" w:hAnsi="Times New Roman" w:eastAsia="仿宋_GB2312"/>
                <w:sz w:val="21"/>
                <w:szCs w:val="21"/>
                <w:highlight w:val="none"/>
                <w:vertAlign w:val="superscript"/>
                <w:lang w:eastAsia="zh-CN"/>
              </w:rPr>
              <w:t>3</w:t>
            </w:r>
            <w:r>
              <w:rPr>
                <w:rFonts w:ascii="Times New Roman" w:hAnsi="Times New Roman" w:eastAsia="仿宋_GB2312"/>
                <w:sz w:val="21"/>
                <w:szCs w:val="21"/>
                <w:highlight w:val="none"/>
                <w:lang w:eastAsia="zh-CN"/>
              </w:rPr>
              <w:t>。</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g）土壤培肥</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本方案针对复垦为</w:t>
            </w:r>
            <w:r>
              <w:rPr>
                <w:rFonts w:hint="eastAsia" w:ascii="Times New Roman" w:hAnsi="Times New Roman" w:eastAsia="仿宋_GB2312"/>
                <w:sz w:val="21"/>
                <w:szCs w:val="21"/>
                <w:highlight w:val="none"/>
                <w:lang w:eastAsia="zh-CN"/>
              </w:rPr>
              <w:t>林地</w:t>
            </w:r>
            <w:r>
              <w:rPr>
                <w:rFonts w:ascii="Times New Roman" w:hAnsi="Times New Roman" w:eastAsia="仿宋_GB2312"/>
                <w:sz w:val="21"/>
                <w:szCs w:val="21"/>
                <w:highlight w:val="none"/>
                <w:lang w:eastAsia="zh-CN"/>
              </w:rPr>
              <w:t>的区域采取土壤改良与培肥措施，</w:t>
            </w:r>
            <w:r>
              <w:rPr>
                <w:rFonts w:hint="eastAsia" w:ascii="Times New Roman" w:hAnsi="Times New Roman" w:eastAsia="仿宋_GB2312"/>
                <w:sz w:val="21"/>
                <w:szCs w:val="21"/>
                <w:highlight w:val="none"/>
                <w:lang w:eastAsia="zh-CN"/>
              </w:rPr>
              <w:t>林地、草地施肥量为750</w:t>
            </w:r>
            <w:r>
              <w:rPr>
                <w:rFonts w:ascii="Times New Roman" w:hAnsi="Times New Roman" w:eastAsia="仿宋_GB2312"/>
                <w:sz w:val="21"/>
                <w:szCs w:val="21"/>
                <w:highlight w:val="none"/>
                <w:lang w:eastAsia="zh-CN"/>
              </w:rPr>
              <w:t>kg/</w:t>
            </w:r>
            <w:r>
              <w:rPr>
                <w:rFonts w:hint="eastAsia" w:ascii="Times New Roman" w:hAnsi="Times New Roman" w:eastAsia="仿宋_GB2312"/>
                <w:sz w:val="21"/>
                <w:szCs w:val="21"/>
                <w:highlight w:val="none"/>
                <w:lang w:eastAsia="zh-CN"/>
              </w:rPr>
              <w:t>hm</w:t>
            </w:r>
            <w:r>
              <w:rPr>
                <w:rFonts w:hint="eastAsia" w:ascii="Times New Roman" w:hAnsi="Times New Roman" w:eastAsia="仿宋_GB2312"/>
                <w:sz w:val="21"/>
                <w:szCs w:val="21"/>
                <w:highlight w:val="none"/>
                <w:vertAlign w:val="superscript"/>
                <w:lang w:eastAsia="zh-CN"/>
              </w:rPr>
              <w:t>2</w:t>
            </w:r>
            <w:r>
              <w:rPr>
                <w:rFonts w:hint="eastAsia" w:ascii="Times New Roman" w:hAnsi="Times New Roman" w:eastAsia="仿宋_GB2312"/>
                <w:sz w:val="21"/>
                <w:szCs w:val="21"/>
                <w:highlight w:val="none"/>
                <w:lang w:eastAsia="zh-CN"/>
              </w:rPr>
              <w:t>，则需要复合肥：0.344t。</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h）植被重建</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在整平、覆土改造的基础上，选取的主要植物种进行植被重建，本复垦单元植物工程措施如下：</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复垦</w:t>
            </w:r>
            <w:r>
              <w:rPr>
                <w:rFonts w:hint="eastAsia" w:ascii="Times New Roman" w:hAnsi="Times New Roman" w:eastAsia="仿宋_GB2312"/>
                <w:sz w:val="21"/>
                <w:szCs w:val="21"/>
                <w:highlight w:val="none"/>
                <w:lang w:eastAsia="zh-CN"/>
              </w:rPr>
              <w:t>方向</w:t>
            </w:r>
            <w:r>
              <w:rPr>
                <w:rFonts w:ascii="Times New Roman" w:hAnsi="Times New Roman" w:eastAsia="仿宋_GB2312"/>
                <w:sz w:val="21"/>
                <w:szCs w:val="21"/>
                <w:highlight w:val="none"/>
                <w:lang w:eastAsia="zh-CN"/>
              </w:rPr>
              <w:t>为灌木林地</w:t>
            </w:r>
            <w:r>
              <w:rPr>
                <w:rFonts w:hint="eastAsia" w:ascii="Times New Roman" w:hAnsi="Times New Roman" w:eastAsia="仿宋_GB2312"/>
                <w:sz w:val="21"/>
                <w:szCs w:val="21"/>
                <w:highlight w:val="none"/>
                <w:lang w:eastAsia="zh-CN"/>
              </w:rPr>
              <w:t>和其他林地</w:t>
            </w:r>
            <w:r>
              <w:rPr>
                <w:rFonts w:ascii="Times New Roman" w:hAnsi="Times New Roman" w:eastAsia="仿宋_GB2312"/>
                <w:sz w:val="21"/>
                <w:szCs w:val="21"/>
                <w:highlight w:val="none"/>
                <w:lang w:eastAsia="zh-CN"/>
              </w:rPr>
              <w:t>的土地损毁区域，灌木种类选择裸根的红柳，</w:t>
            </w:r>
            <w:r>
              <w:rPr>
                <w:rFonts w:hint="eastAsia" w:ascii="Times New Roman" w:hAnsi="Times New Roman" w:eastAsia="仿宋_GB2312"/>
                <w:sz w:val="21"/>
                <w:szCs w:val="21"/>
                <w:highlight w:val="none"/>
                <w:lang w:eastAsia="zh-CN"/>
              </w:rPr>
              <w:t>其他林地树种选择梭梭，</w:t>
            </w:r>
            <w:r>
              <w:rPr>
                <w:rFonts w:ascii="Times New Roman" w:hAnsi="Times New Roman" w:eastAsia="仿宋_GB2312"/>
                <w:sz w:val="21"/>
                <w:szCs w:val="21"/>
                <w:highlight w:val="none"/>
                <w:lang w:eastAsia="zh-CN"/>
              </w:rPr>
              <w:t>株行距1×2m</w:t>
            </w:r>
            <w:r>
              <w:rPr>
                <w:rFonts w:hint="eastAsia" w:ascii="Times New Roman" w:hAnsi="Times New Roman" w:eastAsia="仿宋_GB2312"/>
                <w:sz w:val="21"/>
                <w:szCs w:val="21"/>
                <w:highlight w:val="none"/>
                <w:lang w:eastAsia="zh-CN"/>
              </w:rPr>
              <w:t>，</w:t>
            </w:r>
            <w:r>
              <w:rPr>
                <w:rFonts w:ascii="Times New Roman" w:hAnsi="Times New Roman" w:eastAsia="仿宋_GB2312"/>
                <w:sz w:val="21"/>
                <w:szCs w:val="21"/>
                <w:highlight w:val="none"/>
                <w:lang w:eastAsia="zh-CN"/>
              </w:rPr>
              <w:t>栽植穴规格要求为120cm×120cm，先回填一些熟土后进行种植栽植。苗木栽植后，及时浇透一次定根水，以确保苗木的成活。另外，应加强苗木管护，根据气候条件及降水量，适时浇水或排水，防止苗木因体内过量水分损失或土壤积水而死亡。采用机械洒水时，不得直接冲击地表，以防对地面造成冲刷，另一方面，应根据树种特点，监测并防治病虫害、鼠害</w:t>
            </w:r>
            <w:r>
              <w:rPr>
                <w:rFonts w:hint="eastAsia" w:ascii="Times New Roman" w:hAnsi="Times New Roman" w:eastAsia="仿宋_GB2312"/>
                <w:sz w:val="21"/>
                <w:szCs w:val="21"/>
                <w:highlight w:val="none"/>
                <w:lang w:eastAsia="zh-CN"/>
              </w:rPr>
              <w:t>，土球直径平均约20cm，冠幅为80cm，种植</w:t>
            </w:r>
            <w:r>
              <w:rPr>
                <w:rFonts w:ascii="Times New Roman" w:hAnsi="Times New Roman" w:eastAsia="仿宋_GB2312"/>
                <w:sz w:val="21"/>
                <w:szCs w:val="21"/>
                <w:highlight w:val="none"/>
                <w:lang w:eastAsia="zh-CN"/>
              </w:rPr>
              <w:t>红柳</w:t>
            </w:r>
            <w:r>
              <w:rPr>
                <w:rFonts w:hint="eastAsia" w:ascii="Times New Roman" w:hAnsi="Times New Roman" w:eastAsia="仿宋_GB2312"/>
                <w:sz w:val="21"/>
                <w:szCs w:val="21"/>
                <w:highlight w:val="none"/>
                <w:lang w:eastAsia="zh-CN"/>
              </w:rPr>
              <w:t>555株，种植梭梭1736株。</w:t>
            </w:r>
          </w:p>
          <w:p>
            <w:pPr>
              <w:pStyle w:val="571"/>
              <w:widowControl/>
              <w:spacing w:line="240" w:lineRule="auto"/>
              <w:jc w:val="left"/>
              <w:rPr>
                <w:rFonts w:ascii="Times New Roman" w:hAnsi="Times New Roman" w:eastAsia="仿宋"/>
                <w:b/>
                <w:sz w:val="21"/>
                <w:szCs w:val="21"/>
                <w:highlight w:val="none"/>
              </w:rPr>
            </w:pPr>
            <w:r>
              <w:rPr>
                <w:rFonts w:hint="eastAsia" w:ascii="Times New Roman" w:hAnsi="Times New Roman" w:eastAsia="仿宋"/>
                <w:b/>
                <w:sz w:val="21"/>
                <w:szCs w:val="21"/>
                <w:highlight w:val="none"/>
              </w:rPr>
              <w:t>3</w:t>
            </w:r>
            <w:r>
              <w:rPr>
                <w:rFonts w:ascii="Times New Roman" w:hAnsi="Times New Roman" w:eastAsia="仿宋"/>
                <w:b/>
                <w:sz w:val="21"/>
                <w:szCs w:val="21"/>
                <w:highlight w:val="none"/>
              </w:rPr>
              <w:t>.土地复垦工作计划</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第</w:t>
            </w:r>
            <w:r>
              <w:rPr>
                <w:rFonts w:hint="eastAsia" w:ascii="Times New Roman" w:hAnsi="Times New Roman" w:eastAsia="仿宋_GB2312"/>
                <w:sz w:val="21"/>
                <w:szCs w:val="21"/>
                <w:highlight w:val="none"/>
                <w:lang w:eastAsia="zh-CN"/>
              </w:rPr>
              <w:t>一</w:t>
            </w:r>
            <w:r>
              <w:rPr>
                <w:rFonts w:ascii="Times New Roman" w:hAnsi="Times New Roman" w:eastAsia="仿宋_GB2312"/>
                <w:sz w:val="21"/>
                <w:szCs w:val="21"/>
                <w:highlight w:val="none"/>
                <w:lang w:eastAsia="zh-CN"/>
              </w:rPr>
              <w:t>阶段：</w:t>
            </w:r>
            <w:r>
              <w:rPr>
                <w:rFonts w:hint="eastAsia" w:ascii="Times New Roman" w:hAnsi="Times New Roman" w:eastAsia="仿宋_GB2312"/>
                <w:sz w:val="21"/>
                <w:szCs w:val="21"/>
                <w:highlight w:val="none"/>
                <w:lang w:eastAsia="zh-CN"/>
              </w:rPr>
              <w:t>渠首除险加固工程施工</w:t>
            </w:r>
            <w:r>
              <w:rPr>
                <w:rFonts w:ascii="Times New Roman" w:hAnsi="Times New Roman" w:eastAsia="仿宋_GB2312"/>
                <w:sz w:val="21"/>
                <w:szCs w:val="21"/>
                <w:highlight w:val="none"/>
                <w:lang w:eastAsia="zh-CN"/>
              </w:rPr>
              <w:t>，相应的</w:t>
            </w:r>
            <w:r>
              <w:rPr>
                <w:rFonts w:hint="eastAsia" w:ascii="Times New Roman" w:hAnsi="Times New Roman" w:eastAsia="仿宋_GB2312"/>
                <w:sz w:val="21"/>
                <w:szCs w:val="21"/>
                <w:highlight w:val="none"/>
                <w:lang w:eastAsia="zh-CN"/>
              </w:rPr>
              <w:t>施工导流临时用地、弃渣场、施工生产生活区和施工道路陆续</w:t>
            </w:r>
            <w:r>
              <w:rPr>
                <w:rFonts w:ascii="Times New Roman" w:hAnsi="Times New Roman" w:eastAsia="仿宋_GB2312"/>
                <w:sz w:val="21"/>
                <w:szCs w:val="21"/>
                <w:highlight w:val="none"/>
                <w:lang w:eastAsia="zh-CN"/>
              </w:rPr>
              <w:t>开始投入使用</w:t>
            </w:r>
            <w:r>
              <w:rPr>
                <w:rFonts w:hint="eastAsia" w:ascii="Times New Roman" w:hAnsi="Times New Roman" w:eastAsia="仿宋_GB2312"/>
                <w:sz w:val="21"/>
                <w:szCs w:val="21"/>
                <w:highlight w:val="none"/>
                <w:lang w:eastAsia="zh-CN"/>
              </w:rPr>
              <w:t>。随着施工进度的推进，损毁范围不断扩大，待渠首除险加固工程完成，</w:t>
            </w:r>
            <w:r>
              <w:rPr>
                <w:rFonts w:ascii="Times New Roman" w:hAnsi="Times New Roman" w:eastAsia="仿宋_GB2312"/>
                <w:sz w:val="21"/>
                <w:szCs w:val="21"/>
                <w:highlight w:val="none"/>
                <w:lang w:eastAsia="zh-CN"/>
              </w:rPr>
              <w:t>相应的</w:t>
            </w:r>
            <w:r>
              <w:rPr>
                <w:rFonts w:hint="eastAsia" w:ascii="Times New Roman" w:hAnsi="Times New Roman" w:eastAsia="仿宋_GB2312"/>
                <w:sz w:val="21"/>
                <w:szCs w:val="21"/>
                <w:highlight w:val="none"/>
                <w:lang w:eastAsia="zh-CN"/>
              </w:rPr>
              <w:t>施工导流临时用地、弃渣场、施工生产生活区和施工道路服务期满。</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第二阶段：</w:t>
            </w:r>
            <w:r>
              <w:rPr>
                <w:rFonts w:ascii="Times New Roman" w:hAnsi="Times New Roman" w:eastAsia="仿宋_GB2312"/>
                <w:sz w:val="21"/>
                <w:szCs w:val="21"/>
                <w:highlight w:val="none"/>
                <w:lang w:eastAsia="zh-CN"/>
              </w:rPr>
              <w:t>根据</w:t>
            </w:r>
            <w:r>
              <w:rPr>
                <w:rFonts w:hint="eastAsia" w:ascii="Times New Roman" w:hAnsi="Times New Roman" w:eastAsia="仿宋_GB2312"/>
                <w:sz w:val="21"/>
                <w:szCs w:val="21"/>
                <w:highlight w:val="none"/>
                <w:lang w:eastAsia="zh-CN"/>
              </w:rPr>
              <w:t>施工完后统一复垦</w:t>
            </w:r>
            <w:r>
              <w:rPr>
                <w:rFonts w:ascii="Times New Roman" w:hAnsi="Times New Roman" w:eastAsia="仿宋_GB2312"/>
                <w:sz w:val="21"/>
                <w:szCs w:val="21"/>
                <w:highlight w:val="none"/>
                <w:lang w:eastAsia="zh-CN"/>
              </w:rPr>
              <w:t>的原则，对使用完毕的损毁土地采取相应的</w:t>
            </w:r>
            <w:r>
              <w:rPr>
                <w:rFonts w:hint="eastAsia" w:ascii="Times New Roman" w:hAnsi="Times New Roman" w:eastAsia="仿宋_GB2312"/>
                <w:sz w:val="21"/>
                <w:szCs w:val="21"/>
                <w:highlight w:val="none"/>
                <w:lang w:eastAsia="zh-CN"/>
              </w:rPr>
              <w:t>工程技术措施及生物和化学措施，主要针对临时施工占地区域机械拆除硬化物及外运、土壤回覆、土地平整、土地翻耕、土壤培肥及苗木栽植等</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第</w:t>
            </w:r>
            <w:r>
              <w:rPr>
                <w:rFonts w:hint="eastAsia" w:ascii="Times New Roman" w:hAnsi="Times New Roman" w:eastAsia="仿宋_GB2312"/>
                <w:sz w:val="21"/>
                <w:szCs w:val="21"/>
                <w:highlight w:val="none"/>
                <w:lang w:eastAsia="zh-CN"/>
              </w:rPr>
              <w:t>三</w:t>
            </w:r>
            <w:r>
              <w:rPr>
                <w:rFonts w:ascii="Times New Roman" w:hAnsi="Times New Roman" w:eastAsia="仿宋_GB2312"/>
                <w:sz w:val="21"/>
                <w:szCs w:val="21"/>
                <w:highlight w:val="none"/>
                <w:lang w:eastAsia="zh-CN"/>
              </w:rPr>
              <w:t>阶段：主要对复垦的</w:t>
            </w:r>
            <w:r>
              <w:rPr>
                <w:rFonts w:hint="eastAsia" w:ascii="Times New Roman" w:hAnsi="Times New Roman" w:eastAsia="仿宋_GB2312"/>
                <w:sz w:val="21"/>
                <w:szCs w:val="21"/>
                <w:highlight w:val="none"/>
                <w:lang w:eastAsia="zh-CN"/>
              </w:rPr>
              <w:t>林地、草地在管护期内</w:t>
            </w:r>
            <w:r>
              <w:rPr>
                <w:rFonts w:ascii="Times New Roman" w:hAnsi="Times New Roman" w:eastAsia="仿宋_GB2312"/>
                <w:sz w:val="21"/>
                <w:szCs w:val="21"/>
                <w:highlight w:val="none"/>
                <w:lang w:eastAsia="zh-CN"/>
              </w:rPr>
              <w:t>进行</w:t>
            </w:r>
            <w:r>
              <w:rPr>
                <w:rFonts w:hint="eastAsia" w:ascii="Times New Roman" w:hAnsi="Times New Roman" w:eastAsia="仿宋_GB2312"/>
                <w:sz w:val="21"/>
                <w:szCs w:val="21"/>
                <w:highlight w:val="none"/>
                <w:lang w:eastAsia="zh-CN"/>
              </w:rPr>
              <w:t>补植树苗、补撒草籽和洒水</w:t>
            </w:r>
            <w:r>
              <w:rPr>
                <w:rFonts w:ascii="Times New Roman" w:hAnsi="Times New Roman" w:eastAsia="仿宋_GB2312"/>
                <w:sz w:val="21"/>
                <w:szCs w:val="21"/>
                <w:highlight w:val="none"/>
                <w:lang w:eastAsia="zh-CN"/>
              </w:rPr>
              <w:t>管护</w:t>
            </w:r>
            <w:r>
              <w:rPr>
                <w:rFonts w:hint="eastAsia" w:ascii="Times New Roman" w:hAnsi="Times New Roman" w:eastAsia="仿宋_GB2312"/>
                <w:sz w:val="21"/>
                <w:szCs w:val="21"/>
                <w:highlight w:val="none"/>
                <w:lang w:eastAsia="zh-CN"/>
              </w:rPr>
              <w:t>等</w:t>
            </w:r>
            <w:r>
              <w:rPr>
                <w:rFonts w:ascii="Times New Roman" w:hAnsi="Times New Roman" w:eastAsia="仿宋_GB2312"/>
                <w:sz w:val="21"/>
                <w:szCs w:val="21"/>
                <w:highlight w:val="none"/>
                <w:lang w:eastAsia="zh-CN"/>
              </w:rPr>
              <w:t>，</w:t>
            </w:r>
            <w:r>
              <w:rPr>
                <w:rFonts w:hint="eastAsia" w:ascii="Times New Roman" w:hAnsi="Times New Roman" w:eastAsia="仿宋_GB2312"/>
                <w:sz w:val="21"/>
                <w:szCs w:val="21"/>
                <w:highlight w:val="none"/>
                <w:lang w:eastAsia="zh-CN"/>
              </w:rPr>
              <w:t>同时对复垦的林地、草地</w:t>
            </w:r>
            <w:r>
              <w:rPr>
                <w:rFonts w:ascii="Times New Roman" w:hAnsi="Times New Roman" w:eastAsia="仿宋_GB2312"/>
                <w:sz w:val="21"/>
                <w:szCs w:val="21"/>
                <w:highlight w:val="none"/>
                <w:lang w:eastAsia="zh-CN"/>
              </w:rPr>
              <w:t>采取相应的</w:t>
            </w:r>
            <w:r>
              <w:rPr>
                <w:rFonts w:hint="eastAsia" w:ascii="Times New Roman" w:hAnsi="Times New Roman" w:eastAsia="仿宋_GB2312"/>
                <w:sz w:val="21"/>
                <w:szCs w:val="21"/>
                <w:highlight w:val="none"/>
                <w:lang w:eastAsia="zh-CN"/>
              </w:rPr>
              <w:t>复垦效果</w:t>
            </w:r>
            <w:r>
              <w:rPr>
                <w:rFonts w:ascii="Times New Roman" w:hAnsi="Times New Roman" w:eastAsia="仿宋_GB2312"/>
                <w:sz w:val="21"/>
                <w:szCs w:val="21"/>
                <w:highlight w:val="none"/>
                <w:lang w:eastAsia="zh-CN"/>
              </w:rPr>
              <w:t>监测措施。</w:t>
            </w:r>
          </w:p>
          <w:p>
            <w:pPr>
              <w:pStyle w:val="571"/>
              <w:widowControl/>
              <w:spacing w:line="240" w:lineRule="auto"/>
              <w:jc w:val="both"/>
              <w:rPr>
                <w:rFonts w:ascii="Times New Roman" w:hAnsi="Times New Roman" w:eastAsia="仿宋"/>
                <w:b/>
                <w:sz w:val="21"/>
                <w:szCs w:val="21"/>
                <w:highlight w:val="none"/>
              </w:rPr>
            </w:pPr>
            <w:r>
              <w:rPr>
                <w:rFonts w:hint="eastAsia" w:ascii="Times New Roman" w:hAnsi="Times New Roman" w:eastAsia="仿宋"/>
                <w:b/>
                <w:sz w:val="21"/>
                <w:szCs w:val="21"/>
                <w:highlight w:val="none"/>
              </w:rPr>
              <w:t>4</w:t>
            </w:r>
            <w:r>
              <w:rPr>
                <w:rFonts w:ascii="Times New Roman" w:hAnsi="Times New Roman" w:eastAsia="仿宋"/>
                <w:b/>
                <w:sz w:val="21"/>
                <w:szCs w:val="21"/>
                <w:highlight w:val="none"/>
              </w:rPr>
              <w:t>.土地复垦保障措施</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r>
              <w:rPr>
                <w:rFonts w:hint="eastAsia" w:ascii="Times New Roman" w:hAnsi="Times New Roman" w:eastAsia="仿宋_GB2312"/>
                <w:sz w:val="21"/>
                <w:szCs w:val="21"/>
                <w:highlight w:val="none"/>
                <w:lang w:eastAsia="zh-CN"/>
              </w:rPr>
              <w:t>伽师县英阿瓦提渠首除险加固工程临时用地</w:t>
            </w:r>
            <w:r>
              <w:rPr>
                <w:rFonts w:ascii="Times New Roman" w:hAnsi="Times New Roman" w:eastAsia="仿宋_GB2312"/>
                <w:sz w:val="21"/>
                <w:szCs w:val="21"/>
                <w:highlight w:val="none"/>
                <w:lang w:eastAsia="zh-CN"/>
              </w:rPr>
              <w:t>土地复垦设立土地复垦实施管理机构，全面负责本方案土地复垦工作，设置专职工作人员1至2人。</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（2）制定复垦方案实施的领导责任制，制定内部自我检查、监督制，杜绝边复垦、边损毁的现象发生。</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（3）根据《土地复垦条例》（国务院令〔2011〕第592号）第3条和第15条规定，本项目建设单位</w:t>
            </w:r>
            <w:r>
              <w:rPr>
                <w:rFonts w:hint="eastAsia" w:ascii="Times New Roman" w:hAnsi="Times New Roman" w:eastAsia="仿宋_GB2312"/>
                <w:sz w:val="21"/>
                <w:szCs w:val="21"/>
                <w:highlight w:val="none"/>
                <w:lang w:eastAsia="zh-CN"/>
              </w:rPr>
              <w:t>伽师县水管总站</w:t>
            </w:r>
            <w:r>
              <w:rPr>
                <w:rFonts w:ascii="Times New Roman" w:hAnsi="Times New Roman" w:eastAsia="仿宋_GB2312"/>
                <w:sz w:val="21"/>
                <w:szCs w:val="21"/>
                <w:highlight w:val="none"/>
                <w:lang w:eastAsia="zh-CN"/>
              </w:rPr>
              <w:t>全部承担临时用地项目建设工程的土地复垦费用并将其计入项目建设总投资。</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（4）由</w:t>
            </w:r>
            <w:r>
              <w:rPr>
                <w:rFonts w:hint="eastAsia" w:ascii="Times New Roman" w:hAnsi="Times New Roman" w:eastAsia="仿宋_GB2312"/>
                <w:sz w:val="21"/>
                <w:szCs w:val="21"/>
                <w:highlight w:val="none"/>
                <w:lang w:eastAsia="zh-CN"/>
              </w:rPr>
              <w:t>伽师县水管总站</w:t>
            </w:r>
            <w:r>
              <w:rPr>
                <w:rFonts w:ascii="Times New Roman" w:hAnsi="Times New Roman" w:eastAsia="仿宋_GB2312"/>
                <w:sz w:val="21"/>
                <w:szCs w:val="21"/>
                <w:highlight w:val="none"/>
                <w:lang w:eastAsia="zh-CN"/>
              </w:rPr>
              <w:t>、银行、</w:t>
            </w:r>
            <w:r>
              <w:rPr>
                <w:rFonts w:hint="eastAsia" w:ascii="Times New Roman" w:hAnsi="Times New Roman" w:eastAsia="仿宋_GB2312"/>
                <w:sz w:val="21"/>
                <w:szCs w:val="21"/>
                <w:highlight w:val="none"/>
                <w:lang w:eastAsia="zh-CN"/>
              </w:rPr>
              <w:t>伽师县自然资源局、疏勒县自然资源局、喀什市自然资源局</w:t>
            </w:r>
            <w:r>
              <w:rPr>
                <w:rFonts w:ascii="Times New Roman" w:hAnsi="Times New Roman" w:eastAsia="仿宋_GB2312"/>
                <w:sz w:val="21"/>
                <w:szCs w:val="21"/>
                <w:highlight w:val="none"/>
                <w:lang w:eastAsia="zh-CN"/>
              </w:rPr>
              <w:t>建立土地复垦专用账户，专用账户按照“政府监管，专户存储、专款专用”的原则管理。</w:t>
            </w:r>
          </w:p>
          <w:p>
            <w:pPr>
              <w:pStyle w:val="571"/>
              <w:widowControl/>
              <w:spacing w:line="240" w:lineRule="auto"/>
              <w:jc w:val="left"/>
              <w:rPr>
                <w:rFonts w:ascii="Times New Roman" w:hAnsi="Times New Roman" w:eastAsia="仿宋"/>
                <w:b/>
                <w:sz w:val="21"/>
                <w:szCs w:val="21"/>
                <w:highlight w:val="none"/>
              </w:rPr>
            </w:pPr>
            <w:r>
              <w:rPr>
                <w:rFonts w:ascii="Times New Roman" w:hAnsi="Times New Roman" w:eastAsia="仿宋_GB2312"/>
                <w:sz w:val="21"/>
                <w:szCs w:val="21"/>
                <w:highlight w:val="none"/>
              </w:rPr>
              <w:t>（5）建立土地复垦方案编制与实施的公众全程参与机制，以问卷调查、座谈会、公示公告等方式，积极征求当地专家领导及相关部门的意见建议。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65" w:hRule="atLeast"/>
        </w:trPr>
        <w:tc>
          <w:tcPr>
            <w:tcW w:w="850" w:type="dxa"/>
            <w:vMerge w:val="restart"/>
            <w:tcBorders>
              <w:tl2br w:val="nil"/>
              <w:tr2bl w:val="nil"/>
            </w:tcBorders>
            <w:vAlign w:val="center"/>
          </w:tcPr>
          <w:p>
            <w:pPr>
              <w:pStyle w:val="571"/>
              <w:adjustRightInd w:val="0"/>
              <w:snapToGrid w:val="0"/>
              <w:spacing w:line="240" w:lineRule="auto"/>
              <w:rPr>
                <w:rFonts w:ascii="Times New Roman" w:hAnsi="Times New Roman" w:eastAsia="仿宋"/>
                <w:highlight w:val="none"/>
              </w:rPr>
            </w:pPr>
            <w:r>
              <w:rPr>
                <w:rFonts w:ascii="Times New Roman" w:hAnsi="Times New Roman" w:eastAsia="仿宋"/>
                <w:sz w:val="21"/>
                <w:szCs w:val="21"/>
                <w:highlight w:val="none"/>
              </w:rPr>
              <w:t>投资估算</w:t>
            </w:r>
          </w:p>
        </w:tc>
        <w:tc>
          <w:tcPr>
            <w:tcW w:w="1575" w:type="dxa"/>
            <w:gridSpan w:val="2"/>
            <w:tcBorders>
              <w:tl2br w:val="nil"/>
              <w:tr2bl w:val="nil"/>
            </w:tcBorders>
            <w:vAlign w:val="center"/>
          </w:tcPr>
          <w:p>
            <w:pPr>
              <w:pStyle w:val="571"/>
              <w:adjustRightInd w:val="0"/>
              <w:snapToGrid w:val="0"/>
              <w:spacing w:line="240" w:lineRule="auto"/>
              <w:rPr>
                <w:rFonts w:ascii="Times New Roman" w:hAnsi="Times New Roman" w:eastAsia="仿宋"/>
                <w:highlight w:val="none"/>
              </w:rPr>
            </w:pPr>
            <w:r>
              <w:rPr>
                <w:rFonts w:ascii="Times New Roman" w:hAnsi="Times New Roman" w:eastAsia="仿宋"/>
                <w:highlight w:val="none"/>
              </w:rPr>
              <w:t>测算依据</w:t>
            </w:r>
          </w:p>
        </w:tc>
        <w:tc>
          <w:tcPr>
            <w:tcW w:w="6104" w:type="dxa"/>
            <w:gridSpan w:val="10"/>
            <w:tcBorders>
              <w:tl2br w:val="nil"/>
              <w:tr2bl w:val="nil"/>
            </w:tcBorders>
            <w:vAlign w:val="center"/>
          </w:tcPr>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土地复垦投资估算依据</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a）《土地复垦方案编制规程》（TD/T1031.1-2011）；</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b）财政部、原国土资源部《土地开发整理项目预算编制规定》（2012年2月）；</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c）财政部、原国土资源部《土地开发整理项目预算定额》（2012年2月）；</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d）财政部、原国土资源部《土地开发整理项目施工机械台班费定额》（2012年2月）；</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e）原国土资源部土地整理中心《土地复垦方案编制实务》（2011年）；</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f）《财政部、原国土资源部关于印发土地开发整理项目预算定额标准的通知》，财综〔2011〕128号；</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g）《关于加强基本建设大中型项目概算中“价差预备费”管理的有关通知》（计投资﹝1999﹞1340号）；</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h）《关于调整我区建设工程计价依据增值税税率的通知》（新建标〔2019〕4号）；</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i）《新疆维吾尔自治区土地整治项目补充预算定额（试行）》（新财综〔2019〕1号）；</w:t>
            </w:r>
          </w:p>
          <w:p>
            <w:pPr>
              <w:widowControl/>
              <w:adjustRightInd w:val="0"/>
              <w:snapToGrid w:val="0"/>
              <w:spacing w:after="0" w:line="240" w:lineRule="auto"/>
              <w:ind w:firstLine="420" w:firstLineChars="200"/>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j）《新疆水利水电工程设计概（估）预算编制规定》（新水建管﹝2005﹞108 号）；</w:t>
            </w:r>
          </w:p>
          <w:p>
            <w:pPr>
              <w:widowControl/>
              <w:adjustRightInd w:val="0"/>
              <w:snapToGrid w:val="0"/>
              <w:spacing w:after="0" w:line="240" w:lineRule="auto"/>
              <w:ind w:firstLine="420" w:firstLineChars="200"/>
              <w:rPr>
                <w:rFonts w:ascii="Times New Roman" w:hAnsi="Times New Roman" w:eastAsia="仿宋"/>
                <w:highlight w:val="none"/>
                <w:lang w:eastAsia="zh-CN"/>
              </w:rPr>
            </w:pPr>
            <w:r>
              <w:rPr>
                <w:rFonts w:ascii="Times New Roman" w:hAnsi="Times New Roman" w:eastAsia="仿宋_GB2312"/>
                <w:sz w:val="21"/>
                <w:szCs w:val="21"/>
                <w:highlight w:val="none"/>
                <w:lang w:eastAsia="zh-CN"/>
              </w:rPr>
              <w:t>k）新疆工程建设标准造价信息网发布的</w:t>
            </w:r>
            <w:r>
              <w:rPr>
                <w:rFonts w:hint="eastAsia" w:ascii="Times New Roman" w:hAnsi="Times New Roman" w:eastAsia="仿宋_GB2312"/>
                <w:sz w:val="21"/>
                <w:szCs w:val="21"/>
                <w:highlight w:val="none"/>
                <w:lang w:eastAsia="zh-CN"/>
              </w:rPr>
              <w:t>2024年1月</w:t>
            </w:r>
            <w:r>
              <w:rPr>
                <w:rFonts w:ascii="Times New Roman" w:hAnsi="Times New Roman" w:eastAsia="仿宋_GB2312"/>
                <w:sz w:val="21"/>
                <w:szCs w:val="21"/>
                <w:highlight w:val="none"/>
                <w:lang w:eastAsia="zh-CN"/>
              </w:rPr>
              <w:t>喀什地区定额材料价格以及实地调查价格。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50" w:type="dxa"/>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1575" w:type="dxa"/>
            <w:gridSpan w:val="2"/>
            <w:vMerge w:val="restart"/>
            <w:tcBorders>
              <w:tl2br w:val="nil"/>
              <w:tr2bl w:val="nil"/>
            </w:tcBorders>
            <w:vAlign w:val="center"/>
          </w:tcPr>
          <w:p>
            <w:pPr>
              <w:pStyle w:val="571"/>
              <w:adjustRightInd w:val="0"/>
              <w:snapToGrid w:val="0"/>
              <w:spacing w:line="240" w:lineRule="auto"/>
              <w:rPr>
                <w:rFonts w:ascii="Times New Roman" w:hAnsi="Times New Roman" w:eastAsia="仿宋"/>
                <w:highlight w:val="none"/>
              </w:rPr>
            </w:pPr>
            <w:r>
              <w:rPr>
                <w:rFonts w:ascii="Times New Roman" w:hAnsi="Times New Roman" w:eastAsia="仿宋"/>
                <w:highlight w:val="none"/>
              </w:rPr>
              <w:t>费用构成</w:t>
            </w:r>
          </w:p>
        </w:tc>
        <w:tc>
          <w:tcPr>
            <w:tcW w:w="819" w:type="dxa"/>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序号</w:t>
            </w:r>
          </w:p>
        </w:tc>
        <w:tc>
          <w:tcPr>
            <w:tcW w:w="1944" w:type="dxa"/>
            <w:gridSpan w:val="3"/>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工程或费用名称</w:t>
            </w:r>
          </w:p>
        </w:tc>
        <w:tc>
          <w:tcPr>
            <w:tcW w:w="1931" w:type="dxa"/>
            <w:gridSpan w:val="4"/>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费用（万元）</w:t>
            </w:r>
          </w:p>
        </w:tc>
        <w:tc>
          <w:tcPr>
            <w:tcW w:w="1410" w:type="dxa"/>
            <w:gridSpan w:val="2"/>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50" w:type="dxa"/>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1575" w:type="dxa"/>
            <w:gridSpan w:val="2"/>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819" w:type="dxa"/>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944" w:type="dxa"/>
            <w:gridSpan w:val="3"/>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工程施工费</w:t>
            </w:r>
          </w:p>
        </w:tc>
        <w:tc>
          <w:tcPr>
            <w:tcW w:w="1931" w:type="dxa"/>
            <w:gridSpan w:val="4"/>
            <w:tcBorders>
              <w:tl2br w:val="nil"/>
              <w:tr2bl w:val="nil"/>
            </w:tcBorders>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
                <w:sz w:val="21"/>
                <w:szCs w:val="21"/>
                <w:highlight w:val="none"/>
                <w:lang w:eastAsia="zh-CN"/>
              </w:rPr>
              <w:t xml:space="preserve">37.73 </w:t>
            </w:r>
          </w:p>
        </w:tc>
        <w:tc>
          <w:tcPr>
            <w:tcW w:w="1410" w:type="dxa"/>
            <w:gridSpan w:val="2"/>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64.93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50" w:type="dxa"/>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1575" w:type="dxa"/>
            <w:gridSpan w:val="2"/>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819" w:type="dxa"/>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944" w:type="dxa"/>
            <w:gridSpan w:val="3"/>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设备费</w:t>
            </w:r>
          </w:p>
        </w:tc>
        <w:tc>
          <w:tcPr>
            <w:tcW w:w="1931" w:type="dxa"/>
            <w:gridSpan w:val="4"/>
            <w:tcBorders>
              <w:tl2br w:val="nil"/>
              <w:tr2bl w:val="nil"/>
            </w:tcBorders>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410" w:type="dxa"/>
            <w:gridSpan w:val="2"/>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50" w:type="dxa"/>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1575" w:type="dxa"/>
            <w:gridSpan w:val="2"/>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819" w:type="dxa"/>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3</w:t>
            </w:r>
          </w:p>
        </w:tc>
        <w:tc>
          <w:tcPr>
            <w:tcW w:w="1944" w:type="dxa"/>
            <w:gridSpan w:val="3"/>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其他费用</w:t>
            </w:r>
          </w:p>
        </w:tc>
        <w:tc>
          <w:tcPr>
            <w:tcW w:w="1931" w:type="dxa"/>
            <w:gridSpan w:val="4"/>
            <w:tcBorders>
              <w:tl2br w:val="nil"/>
              <w:tr2bl w:val="nil"/>
            </w:tcBorders>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
                <w:sz w:val="21"/>
                <w:szCs w:val="21"/>
                <w:highlight w:val="none"/>
                <w:lang w:eastAsia="zh-CN"/>
              </w:rPr>
              <w:t xml:space="preserve">4.99 </w:t>
            </w:r>
          </w:p>
        </w:tc>
        <w:tc>
          <w:tcPr>
            <w:tcW w:w="1410" w:type="dxa"/>
            <w:gridSpan w:val="2"/>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8.58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50" w:type="dxa"/>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1575" w:type="dxa"/>
            <w:gridSpan w:val="2"/>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819" w:type="dxa"/>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4</w:t>
            </w:r>
          </w:p>
        </w:tc>
        <w:tc>
          <w:tcPr>
            <w:tcW w:w="1944" w:type="dxa"/>
            <w:gridSpan w:val="3"/>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监测与管护费</w:t>
            </w:r>
          </w:p>
        </w:tc>
        <w:tc>
          <w:tcPr>
            <w:tcW w:w="1931" w:type="dxa"/>
            <w:gridSpan w:val="4"/>
            <w:tcBorders>
              <w:tl2br w:val="nil"/>
              <w:tr2bl w:val="nil"/>
            </w:tcBorders>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
                <w:sz w:val="21"/>
                <w:szCs w:val="21"/>
                <w:highlight w:val="none"/>
                <w:lang w:eastAsia="zh-CN"/>
              </w:rPr>
              <w:t xml:space="preserve">14.11 </w:t>
            </w:r>
          </w:p>
        </w:tc>
        <w:tc>
          <w:tcPr>
            <w:tcW w:w="1410" w:type="dxa"/>
            <w:gridSpan w:val="2"/>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24.29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50" w:type="dxa"/>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1575" w:type="dxa"/>
            <w:gridSpan w:val="2"/>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819" w:type="dxa"/>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944" w:type="dxa"/>
            <w:gridSpan w:val="3"/>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复垦监测费</w:t>
            </w:r>
          </w:p>
        </w:tc>
        <w:tc>
          <w:tcPr>
            <w:tcW w:w="1931" w:type="dxa"/>
            <w:gridSpan w:val="4"/>
            <w:tcBorders>
              <w:tl2br w:val="nil"/>
              <w:tr2bl w:val="nil"/>
            </w:tcBorders>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
                <w:sz w:val="21"/>
                <w:szCs w:val="21"/>
                <w:highlight w:val="none"/>
                <w:lang w:eastAsia="zh-CN"/>
              </w:rPr>
              <w:t xml:space="preserve">0.90 </w:t>
            </w:r>
          </w:p>
        </w:tc>
        <w:tc>
          <w:tcPr>
            <w:tcW w:w="1410" w:type="dxa"/>
            <w:gridSpan w:val="2"/>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50" w:type="dxa"/>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1575" w:type="dxa"/>
            <w:gridSpan w:val="2"/>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819" w:type="dxa"/>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944" w:type="dxa"/>
            <w:gridSpan w:val="3"/>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管护费</w:t>
            </w:r>
          </w:p>
        </w:tc>
        <w:tc>
          <w:tcPr>
            <w:tcW w:w="1931" w:type="dxa"/>
            <w:gridSpan w:val="4"/>
            <w:tcBorders>
              <w:tl2br w:val="nil"/>
              <w:tr2bl w:val="nil"/>
            </w:tcBorders>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
                <w:sz w:val="21"/>
                <w:szCs w:val="21"/>
                <w:highlight w:val="none"/>
                <w:lang w:eastAsia="zh-CN"/>
              </w:rPr>
              <w:t xml:space="preserve">13.21 </w:t>
            </w:r>
          </w:p>
        </w:tc>
        <w:tc>
          <w:tcPr>
            <w:tcW w:w="1410" w:type="dxa"/>
            <w:gridSpan w:val="2"/>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22.74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50" w:type="dxa"/>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1575" w:type="dxa"/>
            <w:gridSpan w:val="2"/>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819" w:type="dxa"/>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5</w:t>
            </w:r>
          </w:p>
        </w:tc>
        <w:tc>
          <w:tcPr>
            <w:tcW w:w="1944" w:type="dxa"/>
            <w:gridSpan w:val="3"/>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预备费</w:t>
            </w:r>
          </w:p>
        </w:tc>
        <w:tc>
          <w:tcPr>
            <w:tcW w:w="1931" w:type="dxa"/>
            <w:gridSpan w:val="4"/>
            <w:tcBorders>
              <w:tl2br w:val="nil"/>
              <w:tr2bl w:val="nil"/>
            </w:tcBorders>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
                <w:sz w:val="21"/>
                <w:szCs w:val="21"/>
                <w:highlight w:val="none"/>
                <w:lang w:eastAsia="zh-CN"/>
              </w:rPr>
              <w:t xml:space="preserve">1.28 </w:t>
            </w:r>
          </w:p>
        </w:tc>
        <w:tc>
          <w:tcPr>
            <w:tcW w:w="1410" w:type="dxa"/>
            <w:gridSpan w:val="2"/>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50" w:type="dxa"/>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1575" w:type="dxa"/>
            <w:gridSpan w:val="2"/>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819" w:type="dxa"/>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（1）</w:t>
            </w:r>
          </w:p>
        </w:tc>
        <w:tc>
          <w:tcPr>
            <w:tcW w:w="1944" w:type="dxa"/>
            <w:gridSpan w:val="3"/>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基本预备费</w:t>
            </w:r>
          </w:p>
        </w:tc>
        <w:tc>
          <w:tcPr>
            <w:tcW w:w="1931" w:type="dxa"/>
            <w:gridSpan w:val="4"/>
            <w:tcBorders>
              <w:tl2br w:val="nil"/>
              <w:tr2bl w:val="nil"/>
            </w:tcBorders>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
                <w:sz w:val="21"/>
                <w:szCs w:val="21"/>
                <w:highlight w:val="none"/>
                <w:lang w:eastAsia="zh-CN"/>
              </w:rPr>
              <w:t xml:space="preserve">1.28 </w:t>
            </w:r>
          </w:p>
        </w:tc>
        <w:tc>
          <w:tcPr>
            <w:tcW w:w="1410" w:type="dxa"/>
            <w:gridSpan w:val="2"/>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2.21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50" w:type="dxa"/>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1575" w:type="dxa"/>
            <w:gridSpan w:val="2"/>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819" w:type="dxa"/>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ascii="Times New Roman" w:hAnsi="Times New Roman" w:eastAsia="仿宋_GB2312"/>
                <w:sz w:val="21"/>
                <w:szCs w:val="21"/>
                <w:highlight w:val="none"/>
                <w:lang w:eastAsia="zh-CN"/>
              </w:rPr>
              <w:t>（2）</w:t>
            </w:r>
          </w:p>
        </w:tc>
        <w:tc>
          <w:tcPr>
            <w:tcW w:w="1944" w:type="dxa"/>
            <w:gridSpan w:val="3"/>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价差预备费</w:t>
            </w:r>
          </w:p>
        </w:tc>
        <w:tc>
          <w:tcPr>
            <w:tcW w:w="1931" w:type="dxa"/>
            <w:gridSpan w:val="4"/>
            <w:tcBorders>
              <w:tl2br w:val="nil"/>
              <w:tr2bl w:val="nil"/>
            </w:tcBorders>
            <w:vAlign w:val="center"/>
          </w:tcPr>
          <w:p>
            <w:pPr>
              <w:widowControl/>
              <w:spacing w:after="0" w:line="240" w:lineRule="auto"/>
              <w:jc w:val="center"/>
              <w:rPr>
                <w:rFonts w:ascii="Times New Roman" w:hAnsi="Times New Roman" w:eastAsia="仿宋_GB2312"/>
                <w:sz w:val="21"/>
                <w:szCs w:val="21"/>
                <w:highlight w:val="none"/>
                <w:lang w:eastAsia="zh-CN"/>
              </w:rPr>
            </w:pPr>
          </w:p>
        </w:tc>
        <w:tc>
          <w:tcPr>
            <w:tcW w:w="1410" w:type="dxa"/>
            <w:gridSpan w:val="2"/>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50" w:type="dxa"/>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1575" w:type="dxa"/>
            <w:gridSpan w:val="2"/>
            <w:vMerge w:val="continue"/>
            <w:tcBorders>
              <w:tl2br w:val="nil"/>
              <w:tr2bl w:val="nil"/>
            </w:tcBorders>
            <w:vAlign w:val="center"/>
          </w:tcPr>
          <w:p>
            <w:pPr>
              <w:pStyle w:val="571"/>
              <w:adjustRightInd w:val="0"/>
              <w:snapToGrid w:val="0"/>
              <w:spacing w:line="240" w:lineRule="auto"/>
              <w:rPr>
                <w:rFonts w:ascii="Times New Roman" w:hAnsi="Times New Roman" w:eastAsia="仿宋"/>
                <w:highlight w:val="none"/>
              </w:rPr>
            </w:pPr>
          </w:p>
        </w:tc>
        <w:tc>
          <w:tcPr>
            <w:tcW w:w="819" w:type="dxa"/>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6</w:t>
            </w:r>
          </w:p>
        </w:tc>
        <w:tc>
          <w:tcPr>
            <w:tcW w:w="1944" w:type="dxa"/>
            <w:gridSpan w:val="3"/>
            <w:tcBorders>
              <w:tl2br w:val="nil"/>
              <w:tr2bl w:val="nil"/>
            </w:tcBorders>
            <w:vAlign w:val="center"/>
          </w:tcPr>
          <w:p>
            <w:pPr>
              <w:widowControl/>
              <w:adjustRightInd w:val="0"/>
              <w:snapToGrid w:val="0"/>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静态总投资</w:t>
            </w:r>
          </w:p>
        </w:tc>
        <w:tc>
          <w:tcPr>
            <w:tcW w:w="1931" w:type="dxa"/>
            <w:gridSpan w:val="4"/>
            <w:tcBorders>
              <w:tl2br w:val="nil"/>
              <w:tr2bl w:val="nil"/>
            </w:tcBorders>
            <w:vAlign w:val="center"/>
          </w:tcPr>
          <w:p>
            <w:pPr>
              <w:widowControl/>
              <w:spacing w:after="0" w:line="240" w:lineRule="auto"/>
              <w:jc w:val="center"/>
              <w:rPr>
                <w:rFonts w:ascii="Times New Roman" w:hAnsi="Times New Roman" w:eastAsia="仿宋_GB2312"/>
                <w:sz w:val="21"/>
                <w:szCs w:val="21"/>
                <w:highlight w:val="none"/>
                <w:lang w:eastAsia="zh-CN"/>
              </w:rPr>
            </w:pPr>
            <w:r>
              <w:rPr>
                <w:rFonts w:hint="eastAsia" w:ascii="Times New Roman" w:hAnsi="Times New Roman" w:eastAsia="仿宋"/>
                <w:sz w:val="21"/>
                <w:szCs w:val="21"/>
                <w:highlight w:val="none"/>
                <w:lang w:eastAsia="zh-CN"/>
              </w:rPr>
              <w:t xml:space="preserve">58.11 </w:t>
            </w:r>
          </w:p>
        </w:tc>
        <w:tc>
          <w:tcPr>
            <w:tcW w:w="1410" w:type="dxa"/>
            <w:gridSpan w:val="2"/>
            <w:tcBorders>
              <w:tl2br w:val="nil"/>
              <w:tr2bl w:val="nil"/>
            </w:tcBorders>
            <w:vAlign w:val="center"/>
          </w:tcPr>
          <w:p>
            <w:pPr>
              <w:widowControl/>
              <w:spacing w:after="0" w:line="240" w:lineRule="auto"/>
              <w:jc w:val="center"/>
              <w:rPr>
                <w:rFonts w:ascii="Times New Roman" w:hAnsi="Times New Roman" w:eastAsia="仿宋"/>
                <w:sz w:val="21"/>
                <w:szCs w:val="21"/>
                <w:highlight w:val="none"/>
                <w:lang w:eastAsia="zh-CN"/>
              </w:rPr>
            </w:pPr>
            <w:r>
              <w:rPr>
                <w:rFonts w:hint="eastAsia" w:ascii="Times New Roman" w:hAnsi="Times New Roman" w:eastAsia="仿宋"/>
                <w:sz w:val="21"/>
                <w:szCs w:val="21"/>
                <w:highlight w:val="none"/>
                <w:lang w:eastAsia="zh-CN"/>
              </w:rPr>
              <w:t>100.00</w:t>
            </w:r>
          </w:p>
        </w:tc>
      </w:tr>
    </w:tbl>
    <w:p>
      <w:pPr>
        <w:pStyle w:val="16"/>
        <w:rPr>
          <w:rFonts w:ascii="Times New Roman" w:eastAsia="黑体"/>
          <w:color w:val="000000" w:themeColor="text1"/>
          <w:position w:val="-2"/>
          <w:sz w:val="32"/>
          <w:szCs w:val="32"/>
          <w:highlight w:val="none"/>
          <w:u w:color="000000" w:themeColor="text1"/>
          <w14:textFill>
            <w14:solidFill>
              <w14:schemeClr w14:val="tx1"/>
            </w14:solidFill>
          </w14:textFill>
        </w:rPr>
      </w:pPr>
    </w:p>
    <w:p>
      <w:pPr>
        <w:spacing w:after="0" w:line="240" w:lineRule="auto"/>
        <w:jc w:val="both"/>
        <w:rPr>
          <w:rFonts w:ascii="Times New Roman" w:hAnsi="Times New Roman"/>
          <w:kern w:val="2"/>
          <w:sz w:val="21"/>
          <w:highlight w:val="none"/>
          <w:lang w:eastAsia="zh-CN"/>
        </w:rPr>
      </w:pPr>
    </w:p>
    <w:p>
      <w:pPr>
        <w:pStyle w:val="38"/>
        <w:adjustRightInd w:val="0"/>
        <w:snapToGrid w:val="0"/>
        <w:spacing w:after="0"/>
        <w:ind w:left="0" w:leftChars="0" w:firstLine="420" w:firstLineChars="200"/>
        <w:rPr>
          <w:highlight w:val="none"/>
        </w:rPr>
        <w:sectPr>
          <w:footerReference r:id="rId12" w:type="default"/>
          <w:pgSz w:w="11906" w:h="16838"/>
          <w:pgMar w:top="1440" w:right="1800" w:bottom="1440" w:left="1800" w:header="851" w:footer="992" w:gutter="0"/>
          <w:cols w:space="720" w:num="1"/>
          <w:docGrid w:type="lines" w:linePitch="312" w:charSpace="0"/>
        </w:sectPr>
      </w:pPr>
    </w:p>
    <w:p>
      <w:pPr>
        <w:pStyle w:val="38"/>
        <w:adjustRightInd w:val="0"/>
        <w:snapToGrid w:val="0"/>
        <w:spacing w:after="0"/>
        <w:ind w:left="0" w:leftChars="0" w:firstLine="420" w:firstLineChars="200"/>
        <w:rPr>
          <w:rFonts w:hint="eastAsia" w:eastAsia="宋体"/>
          <w:highlight w:val="none"/>
          <w:lang w:eastAsia="zh-CN"/>
        </w:rPr>
        <w:sectPr>
          <w:pgSz w:w="11906" w:h="16838"/>
          <w:pgMar w:top="1440" w:right="1800" w:bottom="1440" w:left="1800" w:header="851" w:footer="992" w:gutter="0"/>
          <w:cols w:space="720" w:num="1"/>
          <w:docGrid w:type="lines" w:linePitch="312" w:charSpace="0"/>
        </w:sectPr>
      </w:pPr>
      <w:bookmarkStart w:id="228" w:name="_GoBack"/>
      <w:bookmarkEnd w:id="228"/>
      <w:r>
        <w:rPr>
          <w:rFonts w:hint="eastAsia" w:eastAsia="宋体"/>
          <w:highlight w:val="none"/>
          <w:lang w:eastAsia="zh-CN"/>
        </w:rPr>
        <w:drawing>
          <wp:anchor distT="0" distB="0" distL="114300" distR="114300" simplePos="0" relativeHeight="251661312" behindDoc="0" locked="0" layoutInCell="1" allowOverlap="1">
            <wp:simplePos x="0" y="0"/>
            <wp:positionH relativeFrom="column">
              <wp:posOffset>-993140</wp:posOffset>
            </wp:positionH>
            <wp:positionV relativeFrom="paragraph">
              <wp:posOffset>1315720</wp:posOffset>
            </wp:positionV>
            <wp:extent cx="7354570" cy="5201285"/>
            <wp:effectExtent l="0" t="0" r="10795" b="6350"/>
            <wp:wrapNone/>
            <wp:docPr id="2" name="图片 2" descr="组合 1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组合 1_页面_1"/>
                    <pic:cNvPicPr>
                      <a:picLocks noChangeAspect="1"/>
                    </pic:cNvPicPr>
                  </pic:nvPicPr>
                  <pic:blipFill>
                    <a:blip r:embed="rId15"/>
                    <a:stretch>
                      <a:fillRect/>
                    </a:stretch>
                  </pic:blipFill>
                  <pic:spPr>
                    <a:xfrm rot="16200000">
                      <a:off x="0" y="0"/>
                      <a:ext cx="7354570" cy="5201285"/>
                    </a:xfrm>
                    <a:prstGeom prst="rect">
                      <a:avLst/>
                    </a:prstGeom>
                  </pic:spPr>
                </pic:pic>
              </a:graphicData>
            </a:graphic>
          </wp:anchor>
        </w:drawing>
      </w:r>
    </w:p>
    <w:p>
      <w:pPr>
        <w:pStyle w:val="38"/>
        <w:adjustRightInd w:val="0"/>
        <w:snapToGrid w:val="0"/>
        <w:spacing w:after="0"/>
        <w:ind w:left="0" w:leftChars="0" w:firstLine="420" w:firstLineChars="200"/>
        <w:rPr>
          <w:highlight w:val="none"/>
        </w:rPr>
      </w:pPr>
      <w:r>
        <w:rPr>
          <w:rFonts w:hint="eastAsia" w:eastAsia="宋体"/>
          <w:highlight w:val="none"/>
          <w:lang w:eastAsia="zh-CN"/>
        </w:rPr>
        <w:drawing>
          <wp:anchor distT="0" distB="0" distL="114300" distR="114300" simplePos="0" relativeHeight="251660288" behindDoc="0" locked="0" layoutInCell="1" allowOverlap="1">
            <wp:simplePos x="0" y="0"/>
            <wp:positionH relativeFrom="column">
              <wp:posOffset>-1002030</wp:posOffset>
            </wp:positionH>
            <wp:positionV relativeFrom="paragraph">
              <wp:posOffset>1223645</wp:posOffset>
            </wp:positionV>
            <wp:extent cx="7354570" cy="5201285"/>
            <wp:effectExtent l="0" t="0" r="10795" b="6350"/>
            <wp:wrapNone/>
            <wp:docPr id="1" name="图片 1" descr="组合 1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组合 1_页面_2"/>
                    <pic:cNvPicPr>
                      <a:picLocks noChangeAspect="1"/>
                    </pic:cNvPicPr>
                  </pic:nvPicPr>
                  <pic:blipFill>
                    <a:blip r:embed="rId16"/>
                    <a:stretch>
                      <a:fillRect/>
                    </a:stretch>
                  </pic:blipFill>
                  <pic:spPr>
                    <a:xfrm rot="16200000">
                      <a:off x="0" y="0"/>
                      <a:ext cx="7354570" cy="5201285"/>
                    </a:xfrm>
                    <a:prstGeom prst="rect">
                      <a:avLst/>
                    </a:prstGeom>
                  </pic:spPr>
                </pic:pic>
              </a:graphicData>
            </a:graphic>
          </wp:anchor>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方正仿宋简体">
    <w:panose1 w:val="02000000000000000000"/>
    <w:charset w:val="86"/>
    <w:family w:val="auto"/>
    <w:pitch w:val="default"/>
    <w:sig w:usb0="A00002BF" w:usb1="184F6CFA" w:usb2="00000012" w:usb3="00000000" w:csb0="00040001" w:csb1="00000000"/>
  </w:font>
  <w:font w:name="TIME">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书宋简体">
    <w:altName w:val="宋体"/>
    <w:panose1 w:val="02010601030101010101"/>
    <w:charset w:val="86"/>
    <w:family w:val="auto"/>
    <w:pitch w:val="default"/>
    <w:sig w:usb0="00000000" w:usb1="00000000" w:usb2="00000000" w:usb3="00000000" w:csb0="00040000" w:csb1="00000000"/>
  </w:font>
  <w:font w:name="Arial Unicode MS">
    <w:panose1 w:val="020B0604020202020204"/>
    <w:charset w:val="86"/>
    <w:family w:val="decorative"/>
    <w:pitch w:val="default"/>
    <w:sig w:usb0="FFFFFFFF" w:usb1="E9FFFFFF" w:usb2="0000003F" w:usb3="00000000" w:csb0="603F01FF" w:csb1="FFFF0000"/>
  </w:font>
  <w:font w:name="Georgia">
    <w:panose1 w:val="02040502050405020303"/>
    <w:charset w:val="00"/>
    <w:family w:val="modern"/>
    <w:pitch w:val="default"/>
    <w:sig w:usb0="00000287" w:usb1="00000000" w:usb2="00000000" w:usb3="00000000" w:csb0="2000009F" w:csb1="00000000"/>
  </w:font>
  <w:font w:name="方正楷体简体">
    <w:panose1 w:val="02000000000000000000"/>
    <w:charset w:val="86"/>
    <w:family w:val="auto"/>
    <w:pitch w:val="default"/>
    <w:sig w:usb0="A00002BF" w:usb1="184F6CFA" w:usb2="00000012" w:usb3="00000000" w:csb0="00040001" w:csb1="00000000"/>
  </w:font>
  <w:font w:name="Verdana">
    <w:panose1 w:val="020B0604030504040204"/>
    <w:charset w:val="00"/>
    <w:family w:val="decorative"/>
    <w:pitch w:val="default"/>
    <w:sig w:usb0="A10006FF" w:usb1="4000205B" w:usb2="00000010" w:usb3="00000000" w:csb0="2000019F" w:csb1="00000000"/>
  </w:font>
  <w:font w:name="MingLiU">
    <w:panose1 w:val="02020509000000000000"/>
    <w:charset w:val="88"/>
    <w:family w:val="swiss"/>
    <w:pitch w:val="default"/>
    <w:sig w:usb0="A00002FF" w:usb1="28CFFCFA" w:usb2="00000016" w:usb3="00000000" w:csb0="00100001" w:csb1="00000000"/>
  </w:font>
  <w:font w:name="Gungsuh">
    <w:panose1 w:val="02030600000101010101"/>
    <w:charset w:val="81"/>
    <w:family w:val="modern"/>
    <w:pitch w:val="default"/>
    <w:sig w:usb0="B00002AF" w:usb1="69D77CFB" w:usb2="00000030" w:usb3="00000000" w:csb0="4008009F" w:csb1="DFD70000"/>
  </w:font>
  <w:font w:name="Angsana New">
    <w:panose1 w:val="02020603050405020304"/>
    <w:charset w:val="00"/>
    <w:family w:val="modern"/>
    <w:pitch w:val="default"/>
    <w:sig w:usb0="81000003" w:usb1="00000000" w:usb2="00000000" w:usb3="00000000" w:csb0="00010001" w:csb1="00000000"/>
  </w:font>
  <w:font w:name="CordiaUPC">
    <w:panose1 w:val="020B0304020202020204"/>
    <w:charset w:val="00"/>
    <w:family w:val="decorative"/>
    <w:pitch w:val="default"/>
    <w:sig w:usb0="81000003" w:usb1="00000000" w:usb2="00000000" w:usb3="00000000" w:csb0="00010001" w:csb1="00000000"/>
  </w:font>
  <w:font w:name="宋体-18030">
    <w:altName w:val="微软雅黑"/>
    <w:panose1 w:val="00000000000000000000"/>
    <w:charset w:val="86"/>
    <w:family w:val="swiss"/>
    <w:pitch w:val="default"/>
    <w:sig w:usb0="00000000" w:usb1="00000000" w:usb2="000A005E" w:usb3="00000000" w:csb0="00040001" w:csb1="00000000"/>
  </w:font>
  <w:font w:name="Dotum">
    <w:panose1 w:val="020B0600000101010101"/>
    <w:charset w:val="81"/>
    <w:family w:val="decorative"/>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Georgia">
    <w:panose1 w:val="02040502050405020303"/>
    <w:charset w:val="00"/>
    <w:family w:val="swiss"/>
    <w:pitch w:val="default"/>
    <w:sig w:usb0="00000287" w:usb1="00000000" w:usb2="00000000" w:usb3="00000000" w:csb0="2000009F" w:csb1="00000000"/>
  </w:font>
  <w:font w:name="Verdana">
    <w:panose1 w:val="020B0604030504040204"/>
    <w:charset w:val="00"/>
    <w:family w:val="roman"/>
    <w:pitch w:val="default"/>
    <w:sig w:usb0="A10006FF" w:usb1="4000205B" w:usb2="00000010" w:usb3="00000000" w:csb0="2000019F" w:csb1="00000000"/>
  </w:font>
  <w:font w:name="MingLiU">
    <w:panose1 w:val="02020509000000000000"/>
    <w:charset w:val="88"/>
    <w:family w:val="decorative"/>
    <w:pitch w:val="default"/>
    <w:sig w:usb0="A00002FF" w:usb1="28CFFCFA" w:usb2="00000016" w:usb3="00000000" w:csb0="00100001" w:csb1="00000000"/>
  </w:font>
  <w:font w:name="Gungsuh">
    <w:panose1 w:val="02030600000101010101"/>
    <w:charset w:val="81"/>
    <w:family w:val="swiss"/>
    <w:pitch w:val="default"/>
    <w:sig w:usb0="B00002AF" w:usb1="69D77CFB" w:usb2="00000030" w:usb3="00000000" w:csb0="4008009F" w:csb1="DFD70000"/>
  </w:font>
  <w:font w:name="Angsana New">
    <w:panose1 w:val="02020603050405020304"/>
    <w:charset w:val="00"/>
    <w:family w:val="swiss"/>
    <w:pitch w:val="default"/>
    <w:sig w:usb0="81000003" w:usb1="00000000" w:usb2="00000000" w:usb3="00000000" w:csb0="00010001" w:csb1="00000000"/>
  </w:font>
  <w:font w:name="CordiaUPC">
    <w:panose1 w:val="020B0304020202020204"/>
    <w:charset w:val="00"/>
    <w:family w:val="roman"/>
    <w:pitch w:val="default"/>
    <w:sig w:usb0="81000003" w:usb1="00000000" w:usb2="00000000" w:usb3="00000000" w:csb0="00010001" w:csb1="00000000"/>
  </w:font>
  <w:font w:name="宋体-18030">
    <w:altName w:val="微软雅黑"/>
    <w:panose1 w:val="00000000000000000000"/>
    <w:charset w:val="86"/>
    <w:family w:val="decorative"/>
    <w:pitch w:val="default"/>
    <w:sig w:usb0="00000000" w:usb1="00000000" w:usb2="000A005E" w:usb3="00000000" w:csb0="00040001" w:csb1="00000000"/>
  </w:font>
  <w:font w:name="Dotum">
    <w:panose1 w:val="020B0600000101010101"/>
    <w:charset w:val="81"/>
    <w:family w:val="roman"/>
    <w:pitch w:val="default"/>
    <w:sig w:usb0="B00002AF" w:usb1="69D77CFB" w:usb2="00000030" w:usb3="00000000" w:csb0="4008009F" w:csb1="DFD7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Tahoma">
    <w:panose1 w:val="020B0604030504040204"/>
    <w:charset w:val="00"/>
    <w:family w:val="modern"/>
    <w:pitch w:val="default"/>
    <w:sig w:usb0="E1002EFF" w:usb1="C000605B" w:usb2="00000029" w:usb3="00000000" w:csb0="200101FF" w:csb1="20280000"/>
  </w:font>
  <w:font w:name="Arial Unicode MS">
    <w:panose1 w:val="020B0604020202020204"/>
    <w:charset w:val="86"/>
    <w:family w:val="modern"/>
    <w:pitch w:val="default"/>
    <w:sig w:usb0="FFFFFFFF" w:usb1="E9FFFFFF" w:usb2="0000003F" w:usb3="00000000" w:csb0="603F01FF" w:csb1="FFFF0000"/>
  </w:font>
  <w:font w:name="Georgia">
    <w:panose1 w:val="02040502050405020303"/>
    <w:charset w:val="00"/>
    <w:family w:val="decorative"/>
    <w:pitch w:val="default"/>
    <w:sig w:usb0="00000287" w:usb1="00000000" w:usb2="00000000" w:usb3="00000000" w:csb0="2000009F" w:csb1="00000000"/>
  </w:font>
  <w:font w:name="Verdana">
    <w:panose1 w:val="020B0604030504040204"/>
    <w:charset w:val="00"/>
    <w:family w:val="modern"/>
    <w:pitch w:val="default"/>
    <w:sig w:usb0="A10006FF" w:usb1="4000205B" w:usb2="00000010" w:usb3="00000000" w:csb0="2000019F" w:csb1="00000000"/>
  </w:font>
  <w:font w:name="MingLiU">
    <w:panose1 w:val="02020509000000000000"/>
    <w:charset w:val="88"/>
    <w:family w:val="roman"/>
    <w:pitch w:val="default"/>
    <w:sig w:usb0="A00002FF" w:usb1="28CFFCFA" w:usb2="00000016" w:usb3="00000000" w:csb0="00100001" w:csb1="00000000"/>
  </w:font>
  <w:font w:name="Gungsuh">
    <w:panose1 w:val="02030600000101010101"/>
    <w:charset w:val="81"/>
    <w:family w:val="decorative"/>
    <w:pitch w:val="default"/>
    <w:sig w:usb0="B00002AF" w:usb1="69D77CFB" w:usb2="00000030" w:usb3="00000000" w:csb0="4008009F" w:csb1="DFD70000"/>
  </w:font>
  <w:font w:name="Angsana New">
    <w:panose1 w:val="02020603050405020304"/>
    <w:charset w:val="00"/>
    <w:family w:val="decorative"/>
    <w:pitch w:val="default"/>
    <w:sig w:usb0="81000003" w:usb1="00000000" w:usb2="00000000" w:usb3="00000000" w:csb0="00010001" w:csb1="00000000"/>
  </w:font>
  <w:font w:name="CordiaUPC">
    <w:panose1 w:val="020B0304020202020204"/>
    <w:charset w:val="00"/>
    <w:family w:val="modern"/>
    <w:pitch w:val="default"/>
    <w:sig w:usb0="81000003" w:usb1="00000000" w:usb2="00000000" w:usb3="00000000" w:csb0="00010001" w:csb1="00000000"/>
  </w:font>
  <w:font w:name="宋体-18030">
    <w:altName w:val="微软雅黑"/>
    <w:panose1 w:val="00000000000000000000"/>
    <w:charset w:val="86"/>
    <w:family w:val="roman"/>
    <w:pitch w:val="default"/>
    <w:sig w:usb0="00000000" w:usb1="00000000" w:usb2="000A005E" w:usb3="00000000" w:csb0="00040001" w:csb1="00000000"/>
  </w:font>
  <w:font w:name="Dotum">
    <w:panose1 w:val="020B0600000101010101"/>
    <w:charset w:val="81"/>
    <w:family w:val="modern"/>
    <w:pitch w:val="default"/>
    <w:sig w:usb0="B00002AF" w:usb1="69D77CFB" w:usb2="00000030" w:usb3="00000000" w:csb0="4008009F" w:csb1="DFD7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Gungsuh">
    <w:panose1 w:val="02030600000101010101"/>
    <w:charset w:val="81"/>
    <w:family w:val="roman"/>
    <w:pitch w:val="default"/>
    <w:sig w:usb0="B00002AF" w:usb1="69D77CFB" w:usb2="00000030" w:usb3="00000000" w:csb0="4008009F" w:csb1="DFD70000"/>
  </w:font>
  <w:font w:name="Angsana New">
    <w:panose1 w:val="02020603050405020304"/>
    <w:charset w:val="00"/>
    <w:family w:val="roman"/>
    <w:pitch w:val="default"/>
    <w:sig w:usb0="81000003" w:usb1="00000000" w:usb2="00000000" w:usb3="00000000" w:csb0="00010001" w:csb1="00000000"/>
  </w:font>
  <w:font w:name="CordiaUPC">
    <w:panose1 w:val="020B0304020202020204"/>
    <w:charset w:val="00"/>
    <w:family w:val="swiss"/>
    <w:pitch w:val="default"/>
    <w:sig w:usb0="81000003" w:usb1="00000000" w:usb2="00000000" w:usb3="00000000" w:csb0="00010001" w:csb1="00000000"/>
  </w:font>
  <w:font w:name="宋体-18030">
    <w:altName w:val="微软雅黑"/>
    <w:panose1 w:val="00000000000000000000"/>
    <w:charset w:val="86"/>
    <w:family w:val="modern"/>
    <w:pitch w:val="default"/>
    <w:sig w:usb0="00000000" w:usb1="00000000" w:usb2="000A005E" w:usb3="00000000" w:csb0="00040001" w:csb1="0000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center" w:y="1"/>
      <w:rPr>
        <w:rStyle w:val="90"/>
      </w:rPr>
    </w:pPr>
    <w:r>
      <w:fldChar w:fldCharType="begin"/>
    </w:r>
    <w:r>
      <w:rPr>
        <w:rStyle w:val="90"/>
      </w:rPr>
      <w:instrText xml:space="preserve">PAGE  </w:instrText>
    </w:r>
    <w:r>
      <w:fldChar w:fldCharType="end"/>
    </w:r>
  </w:p>
  <w:p>
    <w:pPr>
      <w:pStyle w:val="5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r>
      <w:rPr>
        <w:rFonts w:hint="eastAsia"/>
      </w:rPr>
      <w:t>18</w:t>
    </w:r>
  </w:p>
  <w:p>
    <w:pPr>
      <w:pStyle w:val="5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399738"/>
    </w:sdtPr>
    <w:sdtEndPr>
      <w:rPr>
        <w:sz w:val="21"/>
        <w:szCs w:val="21"/>
      </w:rPr>
    </w:sdtEndPr>
    <w:sdtContent>
      <w:p>
        <w:pPr>
          <w:pStyle w:val="58"/>
          <w:tabs>
            <w:tab w:val="left" w:pos="4275"/>
            <w:tab w:val="center" w:pos="4436"/>
          </w:tabs>
          <w:ind w:firstLine="560"/>
          <w:jc w:val="center"/>
          <w:rPr>
            <w:sz w:val="21"/>
            <w:szCs w:val="21"/>
          </w:rPr>
        </w:pPr>
      </w:p>
    </w:sdtContent>
  </w:sdt>
  <w: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left" w:pos="4275"/>
        <w:tab w:val="center" w:pos="4436"/>
      </w:tabs>
      <w:ind w:firstLine="560"/>
      <w:jc w:val="center"/>
      <w:rPr>
        <w:sz w:val="21"/>
        <w:szCs w:val="21"/>
      </w:rPr>
    </w:pPr>
    <w:r>
      <w:rPr>
        <w:sz w:val="21"/>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1842214"/>
                          </w:sdtPr>
                          <w:sdtEndPr>
                            <w:rPr>
                              <w:sz w:val="21"/>
                              <w:szCs w:val="21"/>
                            </w:rPr>
                          </w:sdtEndPr>
                          <w:sdtContent>
                            <w:p>
                              <w:pPr>
                                <w:pStyle w:val="58"/>
                                <w:tabs>
                                  <w:tab w:val="left" w:pos="4275"/>
                                  <w:tab w:val="center" w:pos="4436"/>
                                </w:tabs>
                                <w:ind w:firstLine="5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II</w:t>
                              </w:r>
                              <w:r>
                                <w:rPr>
                                  <w:sz w:val="21"/>
                                  <w:szCs w:val="21"/>
                                </w:rPr>
                                <w:fldChar w:fldCharType="end"/>
                              </w:r>
                            </w:p>
                          </w:sdtContent>
                        </w:sdt>
                        <w:p>
                          <w:pPr>
                            <w:rPr>
                              <w:sz w:val="21"/>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sdt>
                    <w:sdtPr>
                      <w:id w:val="-1871842214"/>
                    </w:sdtPr>
                    <w:sdtEndPr>
                      <w:rPr>
                        <w:sz w:val="21"/>
                        <w:szCs w:val="21"/>
                      </w:rPr>
                    </w:sdtEndPr>
                    <w:sdtContent>
                      <w:p>
                        <w:pPr>
                          <w:pStyle w:val="58"/>
                          <w:tabs>
                            <w:tab w:val="left" w:pos="4275"/>
                            <w:tab w:val="center" w:pos="4436"/>
                          </w:tabs>
                          <w:ind w:firstLine="5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II</w:t>
                        </w:r>
                        <w:r>
                          <w:rPr>
                            <w:sz w:val="21"/>
                            <w:szCs w:val="21"/>
                          </w:rPr>
                          <w:fldChar w:fldCharType="end"/>
                        </w:r>
                      </w:p>
                    </w:sdtContent>
                  </w:sdt>
                  <w:p>
                    <w:pPr>
                      <w:rPr>
                        <w:sz w:val="21"/>
                        <w:szCs w:val="21"/>
                      </w:rPr>
                    </w:pPr>
                  </w:p>
                </w:txbxContent>
              </v:textbox>
            </v:shape>
          </w:pict>
        </mc:Fallback>
      </mc:AlternateContent>
    </w:r>
  </w:p>
  <w: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left" w:pos="4275"/>
        <w:tab w:val="center" w:pos="4436"/>
      </w:tabs>
      <w:ind w:firstLine="560"/>
      <w:jc w:val="center"/>
      <w:rPr>
        <w:sz w:val="21"/>
        <w:szCs w:val="21"/>
      </w:rPr>
    </w:pPr>
    <w:r>
      <w:rPr>
        <w:sz w:val="21"/>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70971557"/>
                          </w:sdtPr>
                          <w:sdtEndPr>
                            <w:rPr>
                              <w:sz w:val="21"/>
                              <w:szCs w:val="21"/>
                            </w:rPr>
                          </w:sdtEndPr>
                          <w:sdtContent>
                            <w:p>
                              <w:pPr>
                                <w:pStyle w:val="58"/>
                                <w:tabs>
                                  <w:tab w:val="left" w:pos="4275"/>
                                  <w:tab w:val="center" w:pos="4436"/>
                                </w:tabs>
                                <w:ind w:firstLine="5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20</w:t>
                              </w:r>
                              <w:r>
                                <w:rPr>
                                  <w:sz w:val="21"/>
                                  <w:szCs w:val="21"/>
                                </w:rPr>
                                <w:fldChar w:fldCharType="end"/>
                              </w:r>
                            </w:p>
                          </w:sdtContent>
                        </w:sdt>
                        <w:p>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T0LgRAgAACQQAAA4AAABkcnMvZTJvRG9jLnhtbK1TzY7TMBC+I/EO&#10;lu80aVesSt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V6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9hPQuBECAAAJBAAADgAAAAAAAAABACAA&#10;AAAfAQAAZHJzL2Uyb0RvYy54bWxQSwUGAAAAAAYABgBZAQAAogUAAAAA&#10;">
              <v:fill on="f" focussize="0,0"/>
              <v:stroke on="f" weight="0.5pt"/>
              <v:imagedata o:title=""/>
              <o:lock v:ext="edit" aspectratio="f"/>
              <v:textbox inset="0mm,0mm,0mm,0mm" style="mso-fit-shape-to-text:t;">
                <w:txbxContent>
                  <w:sdt>
                    <w:sdtPr>
                      <w:id w:val="-1970971557"/>
                    </w:sdtPr>
                    <w:sdtEndPr>
                      <w:rPr>
                        <w:sz w:val="21"/>
                        <w:szCs w:val="21"/>
                      </w:rPr>
                    </w:sdtEndPr>
                    <w:sdtContent>
                      <w:p>
                        <w:pPr>
                          <w:pStyle w:val="58"/>
                          <w:tabs>
                            <w:tab w:val="left" w:pos="4275"/>
                            <w:tab w:val="center" w:pos="4436"/>
                          </w:tabs>
                          <w:ind w:firstLine="5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20</w:t>
                        </w:r>
                        <w:r>
                          <w:rPr>
                            <w:sz w:val="21"/>
                            <w:szCs w:val="21"/>
                          </w:rPr>
                          <w:fldChar w:fldCharType="end"/>
                        </w:r>
                      </w:p>
                    </w:sdtContent>
                  </w:sdt>
                  <w:p>
                    <w:pPr>
                      <w:pStyle w:val="16"/>
                    </w:pPr>
                  </w:p>
                </w:txbxContent>
              </v:textbox>
            </v:shape>
          </w:pict>
        </mc:Fallback>
      </mc:AlternateContent>
    </w:r>
  </w:p>
  <w: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rPr>
        <w:sz w:val="21"/>
        <w:szCs w:val="21"/>
      </w:rPr>
    </w:pPr>
    <w:r>
      <w:rPr>
        <w:sz w:val="21"/>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120</w:t>
                          </w:r>
                          <w:r>
                            <w:rPr>
                              <w:sz w:val="21"/>
                              <w:szCs w:val="21"/>
                              <w:lang w:val="zh-CN"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Y+/M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WPvzEAIAAAkEAAAOAAAAAAAAAAEAIAAA&#10;AB8BAABkcnMvZTJvRG9jLnhtbFBLBQYAAAAABgAGAFkBAAChBQAAAAA=&#10;">
              <v:fill on="f" focussize="0,0"/>
              <v:stroke on="f" weight="0.5pt"/>
              <v:imagedata o:title=""/>
              <o:lock v:ext="edit" aspectratio="f"/>
              <v:textbox inset="0mm,0mm,0mm,0mm" style="mso-fit-shape-to-text:t;">
                <w:txbxContent>
                  <w:p>
                    <w:pPr>
                      <w:pStyle w:val="58"/>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120</w:t>
                    </w:r>
                    <w:r>
                      <w:rPr>
                        <w:sz w:val="21"/>
                        <w:szCs w:val="21"/>
                        <w:lang w:val="zh-CN" w:eastAsia="zh-CN"/>
                      </w:rPr>
                      <w:fldChar w:fldCharType="end"/>
                    </w:r>
                  </w:p>
                </w:txbxContent>
              </v:textbox>
            </v:shape>
          </w:pict>
        </mc:Fallback>
      </mc:AlternateContent>
    </w:r>
  </w:p>
  <w:p>
    <w:pPr>
      <w:spacing w:after="0" w:line="200" w:lineRule="exac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rPr>
        <w:sz w:val="21"/>
        <w:szCs w:val="21"/>
      </w:rPr>
    </w:pPr>
    <w:r>
      <w:rPr>
        <w:sz w:val="21"/>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131</w:t>
                          </w:r>
                          <w:r>
                            <w:rPr>
                              <w:sz w:val="21"/>
                              <w:szCs w:val="21"/>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VqLM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FaizEAIAAAkEAAAOAAAAAAAAAAEAIAAA&#10;AB8BAABkcnMvZTJvRG9jLnhtbFBLBQYAAAAABgAGAFkBAAChBQAAAAA=&#10;">
              <v:fill on="f" focussize="0,0"/>
              <v:stroke on="f" weight="0.5pt"/>
              <v:imagedata o:title=""/>
              <o:lock v:ext="edit" aspectratio="f"/>
              <v:textbox inset="0mm,0mm,0mm,0mm" style="mso-fit-shape-to-text:t;">
                <w:txbxContent>
                  <w:p>
                    <w:pPr>
                      <w:pStyle w:val="58"/>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131</w:t>
                    </w:r>
                    <w:r>
                      <w:rPr>
                        <w:sz w:val="21"/>
                        <w:szCs w:val="21"/>
                        <w:lang w:val="zh-CN"/>
                      </w:rPr>
                      <w:fldChar w:fldCharType="end"/>
                    </w:r>
                  </w:p>
                </w:txbxContent>
              </v:textbox>
            </v:shape>
          </w:pict>
        </mc:Fallback>
      </mc:AlternateContent>
    </w:r>
  </w:p>
  <w:p>
    <w:pPr>
      <w:spacing w:after="0" w:line="200" w:lineRule="exact"/>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rPr>
        <w:sz w:val="21"/>
        <w:szCs w:val="21"/>
      </w:rPr>
    </w:pPr>
    <w:r>
      <w:rPr>
        <w:sz w:val="21"/>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138</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DXXM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Jp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8NdcxECAAAJBAAADgAAAAAAAAABACAA&#10;AAAfAQAAZHJzL2Uyb0RvYy54bWxQSwUGAAAAAAYABgBZAQAAogUAAAAA&#10;">
              <v:fill on="f" focussize="0,0"/>
              <v:stroke on="f" weight="0.5pt"/>
              <v:imagedata o:title=""/>
              <o:lock v:ext="edit" aspectratio="f"/>
              <v:textbox inset="0mm,0mm,0mm,0mm" style="mso-fit-shape-to-text:t;">
                <w:txbxContent>
                  <w:p>
                    <w:pPr>
                      <w:pStyle w:val="58"/>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138</w:t>
                    </w:r>
                    <w:r>
                      <w:rPr>
                        <w:sz w:val="21"/>
                        <w:szCs w:val="21"/>
                      </w:rPr>
                      <w:fldChar w:fldCharType="end"/>
                    </w:r>
                  </w:p>
                </w:txbxContent>
              </v:textbox>
            </v:shape>
          </w:pict>
        </mc:Fallback>
      </mc:AlternateContent>
    </w:r>
  </w:p>
  <w:p>
    <w:pPr>
      <w:pStyle w:val="5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lang w:eastAsia="zh-CN"/>
      </w:rPr>
    </w:pPr>
    <w:r>
      <w:rPr>
        <w:rFonts w:hint="eastAsia"/>
        <w:lang w:eastAsia="zh-CN"/>
      </w:rPr>
      <w:t>克拉苏气田大北区块地面建设工程土地复垦方案报告书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lang w:eastAsia="zh-CN"/>
      </w:rPr>
    </w:pPr>
    <w:r>
      <w:rPr>
        <w:rFonts w:hint="eastAsia"/>
        <w:sz w:val="15"/>
        <w:szCs w:val="15"/>
        <w:lang w:eastAsia="zh-CN"/>
      </w:rPr>
      <w:t>伽师县英阿瓦提渠首除险加固工程临时用地土地复垦方案报告书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67">
    <w:nsid w:val="FFFFFF7F"/>
    <w:multiLevelType w:val="singleLevel"/>
    <w:tmpl w:val="FFFFFF7F"/>
    <w:lvl w:ilvl="0" w:tentative="1">
      <w:start w:val="1"/>
      <w:numFmt w:val="decimal"/>
      <w:pStyle w:val="18"/>
      <w:lvlText w:val="%1."/>
      <w:lvlJc w:val="left"/>
      <w:pPr>
        <w:tabs>
          <w:tab w:val="left" w:pos="780"/>
        </w:tabs>
        <w:ind w:left="780" w:leftChars="200" w:hanging="360" w:hangingChars="200"/>
      </w:pPr>
    </w:lvl>
  </w:abstractNum>
  <w:abstractNum w:abstractNumId="4294967169">
    <w:nsid w:val="FFFFFF81"/>
    <w:multiLevelType w:val="singleLevel"/>
    <w:tmpl w:val="FFFFFF81"/>
    <w:lvl w:ilvl="0" w:tentative="1">
      <w:start w:val="1"/>
      <w:numFmt w:val="bullet"/>
      <w:pStyle w:val="22"/>
      <w:lvlText w:val=""/>
      <w:lvlJc w:val="left"/>
      <w:pPr>
        <w:tabs>
          <w:tab w:val="left" w:pos="1620"/>
        </w:tabs>
        <w:ind w:left="1620" w:leftChars="600" w:hanging="360" w:hangingChars="200"/>
      </w:pPr>
      <w:rPr>
        <w:rFonts w:hint="default" w:ascii="Wingdings" w:hAnsi="Wingdings"/>
      </w:rPr>
    </w:lvl>
  </w:abstractNum>
  <w:abstractNum w:abstractNumId="4294967176">
    <w:nsid w:val="FFFFFF88"/>
    <w:multiLevelType w:val="singleLevel"/>
    <w:tmpl w:val="FFFFFF88"/>
    <w:lvl w:ilvl="0" w:tentative="1">
      <w:start w:val="1"/>
      <w:numFmt w:val="decimal"/>
      <w:pStyle w:val="25"/>
      <w:lvlText w:val="%1."/>
      <w:lvlJc w:val="left"/>
      <w:pPr>
        <w:tabs>
          <w:tab w:val="left" w:pos="360"/>
        </w:tabs>
        <w:ind w:left="360" w:hanging="360" w:hangingChars="200"/>
      </w:pPr>
    </w:lvl>
  </w:abstractNum>
  <w:abstractNum w:abstractNumId="4294967177">
    <w:nsid w:val="FFFFFF89"/>
    <w:multiLevelType w:val="singleLevel"/>
    <w:tmpl w:val="FFFFFF89"/>
    <w:lvl w:ilvl="0" w:tentative="1">
      <w:start w:val="1"/>
      <w:numFmt w:val="bullet"/>
      <w:pStyle w:val="29"/>
      <w:lvlText w:val=""/>
      <w:lvlJc w:val="left"/>
      <w:pPr>
        <w:tabs>
          <w:tab w:val="left" w:pos="360"/>
        </w:tabs>
        <w:ind w:left="360" w:hanging="360" w:hangingChars="200"/>
      </w:pPr>
      <w:rPr>
        <w:rFonts w:hint="default" w:ascii="Wingdings" w:hAnsi="Wingdings"/>
      </w:rPr>
    </w:lvl>
  </w:abstractNum>
  <w:abstractNum w:abstractNumId="4294967170">
    <w:nsid w:val="FFFFFF82"/>
    <w:multiLevelType w:val="singleLevel"/>
    <w:tmpl w:val="FFFFFF82"/>
    <w:lvl w:ilvl="0" w:tentative="1">
      <w:start w:val="1"/>
      <w:numFmt w:val="bullet"/>
      <w:pStyle w:val="37"/>
      <w:lvlText w:val=""/>
      <w:lvlJc w:val="left"/>
      <w:pPr>
        <w:tabs>
          <w:tab w:val="left" w:pos="1200"/>
        </w:tabs>
        <w:ind w:left="1200" w:leftChars="400" w:hanging="360" w:hangingChars="200"/>
      </w:pPr>
      <w:rPr>
        <w:rFonts w:hint="default" w:ascii="Wingdings" w:hAnsi="Wingdings"/>
      </w:rPr>
    </w:lvl>
  </w:abstractNum>
  <w:abstractNum w:abstractNumId="4294967166">
    <w:nsid w:val="FFFFFF7E"/>
    <w:multiLevelType w:val="singleLevel"/>
    <w:tmpl w:val="FFFFFF7E"/>
    <w:lvl w:ilvl="0" w:tentative="1">
      <w:start w:val="1"/>
      <w:numFmt w:val="decimal"/>
      <w:pStyle w:val="39"/>
      <w:lvlText w:val="%1."/>
      <w:lvlJc w:val="left"/>
      <w:pPr>
        <w:tabs>
          <w:tab w:val="left" w:pos="1200"/>
        </w:tabs>
        <w:ind w:left="1200" w:leftChars="400" w:hanging="360" w:hangingChars="200"/>
      </w:pPr>
    </w:lvl>
  </w:abstractNum>
  <w:abstractNum w:abstractNumId="4294967171">
    <w:nsid w:val="FFFFFF83"/>
    <w:multiLevelType w:val="singleLevel"/>
    <w:tmpl w:val="FFFFFF83"/>
    <w:lvl w:ilvl="0" w:tentative="1">
      <w:start w:val="1"/>
      <w:numFmt w:val="bullet"/>
      <w:pStyle w:val="43"/>
      <w:lvlText w:val=""/>
      <w:lvlJc w:val="left"/>
      <w:pPr>
        <w:tabs>
          <w:tab w:val="left" w:pos="780"/>
        </w:tabs>
        <w:ind w:left="780" w:leftChars="200" w:hanging="360" w:hangingChars="200"/>
      </w:pPr>
      <w:rPr>
        <w:rFonts w:hint="default" w:ascii="Wingdings" w:hAnsi="Wingdings"/>
      </w:rPr>
    </w:lvl>
  </w:abstractNum>
  <w:abstractNum w:abstractNumId="4294967168">
    <w:nsid w:val="FFFFFF80"/>
    <w:multiLevelType w:val="singleLevel"/>
    <w:tmpl w:val="FFFFFF80"/>
    <w:lvl w:ilvl="0" w:tentative="1">
      <w:start w:val="1"/>
      <w:numFmt w:val="bullet"/>
      <w:pStyle w:val="49"/>
      <w:lvlText w:val=""/>
      <w:lvlJc w:val="left"/>
      <w:pPr>
        <w:tabs>
          <w:tab w:val="left" w:pos="2040"/>
        </w:tabs>
        <w:ind w:left="2040" w:leftChars="800" w:hanging="360" w:hangingChars="200"/>
      </w:pPr>
      <w:rPr>
        <w:rFonts w:hint="default" w:ascii="Wingdings" w:hAnsi="Wingdings"/>
      </w:rPr>
    </w:lvl>
  </w:abstractNum>
  <w:abstractNum w:abstractNumId="4294967165">
    <w:nsid w:val="FFFFFF7D"/>
    <w:multiLevelType w:val="singleLevel"/>
    <w:tmpl w:val="FFFFFF7D"/>
    <w:lvl w:ilvl="0" w:tentative="1">
      <w:start w:val="1"/>
      <w:numFmt w:val="decimal"/>
      <w:pStyle w:val="50"/>
      <w:lvlText w:val="%1."/>
      <w:lvlJc w:val="left"/>
      <w:pPr>
        <w:tabs>
          <w:tab w:val="left" w:pos="1620"/>
        </w:tabs>
        <w:ind w:left="1620" w:leftChars="600" w:hanging="360" w:hangingChars="200"/>
      </w:pPr>
    </w:lvl>
  </w:abstractNum>
  <w:abstractNum w:abstractNumId="4294967164">
    <w:nsid w:val="FFFFFF7C"/>
    <w:multiLevelType w:val="singleLevel"/>
    <w:tmpl w:val="FFFFFF7C"/>
    <w:lvl w:ilvl="0" w:tentative="1">
      <w:start w:val="1"/>
      <w:numFmt w:val="decimal"/>
      <w:pStyle w:val="69"/>
      <w:lvlText w:val="%1."/>
      <w:lvlJc w:val="left"/>
      <w:pPr>
        <w:tabs>
          <w:tab w:val="left" w:pos="2040"/>
        </w:tabs>
        <w:ind w:left="2040" w:leftChars="800" w:hanging="360" w:hangingChars="200"/>
      </w:pPr>
    </w:lvl>
  </w:abstractNum>
  <w:abstractNum w:abstractNumId="1328556290">
    <w:nsid w:val="4F302902"/>
    <w:multiLevelType w:val="multilevel"/>
    <w:tmpl w:val="4F302902"/>
    <w:lvl w:ilvl="0" w:tentative="1">
      <w:start w:val="1"/>
      <w:numFmt w:val="none"/>
      <w:pStyle w:val="191"/>
      <w:lvlText w:val="表"/>
      <w:lvlJc w:val="left"/>
      <w:pPr>
        <w:tabs>
          <w:tab w:val="left" w:pos="7732"/>
        </w:tabs>
        <w:ind w:left="7372" w:firstLine="0"/>
      </w:pPr>
      <w:rPr>
        <w:rFonts w:hint="eastAsia" w:ascii="黑体" w:eastAsia="黑体"/>
        <w:b w:val="0"/>
        <w:i w:val="0"/>
        <w:sz w:val="21"/>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89600275">
    <w:nsid w:val="64B54113"/>
    <w:multiLevelType w:val="multilevel"/>
    <w:tmpl w:val="64B54113"/>
    <w:lvl w:ilvl="0" w:tentative="1">
      <w:start w:val="1"/>
      <w:numFmt w:val="decimal"/>
      <w:pStyle w:val="258"/>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52692762">
    <w:nsid w:val="5C8C361A"/>
    <w:multiLevelType w:val="multilevel"/>
    <w:tmpl w:val="5C8C361A"/>
    <w:lvl w:ilvl="0" w:tentative="1">
      <w:start w:val="1"/>
      <w:numFmt w:val="lowerLetter"/>
      <w:lvlText w:val="%1、"/>
      <w:lvlJc w:val="left"/>
      <w:pPr>
        <w:tabs>
          <w:tab w:val="left" w:pos="1145"/>
        </w:tabs>
        <w:ind w:left="1145" w:hanging="720"/>
      </w:pPr>
      <w:rPr>
        <w:rFonts w:hint="eastAsia"/>
      </w:rPr>
    </w:lvl>
    <w:lvl w:ilvl="1" w:tentative="1">
      <w:start w:val="1"/>
      <w:numFmt w:val="lowerLetter"/>
      <w:lvlText w:val="%2)"/>
      <w:lvlJc w:val="left"/>
      <w:pPr>
        <w:tabs>
          <w:tab w:val="left" w:pos="1265"/>
        </w:tabs>
        <w:ind w:left="1265" w:hanging="420"/>
      </w:pPr>
    </w:lvl>
    <w:lvl w:ilvl="2" w:tentative="1">
      <w:start w:val="1"/>
      <w:numFmt w:val="lowerRoman"/>
      <w:pStyle w:val="299"/>
      <w:lvlText w:val="%3."/>
      <w:lvlJc w:val="right"/>
      <w:pPr>
        <w:tabs>
          <w:tab w:val="left" w:pos="1685"/>
        </w:tabs>
        <w:ind w:left="1685" w:hanging="420"/>
      </w:pPr>
    </w:lvl>
    <w:lvl w:ilvl="3" w:tentative="1">
      <w:start w:val="1"/>
      <w:numFmt w:val="decimal"/>
      <w:lvlText w:val="%4."/>
      <w:lvlJc w:val="left"/>
      <w:pPr>
        <w:tabs>
          <w:tab w:val="left" w:pos="2105"/>
        </w:tabs>
        <w:ind w:left="2105" w:hanging="420"/>
      </w:pPr>
    </w:lvl>
    <w:lvl w:ilvl="4" w:tentative="1">
      <w:start w:val="1"/>
      <w:numFmt w:val="lowerLetter"/>
      <w:lvlText w:val="%5)"/>
      <w:lvlJc w:val="left"/>
      <w:pPr>
        <w:tabs>
          <w:tab w:val="left" w:pos="2525"/>
        </w:tabs>
        <w:ind w:left="2525" w:hanging="420"/>
      </w:pPr>
    </w:lvl>
    <w:lvl w:ilvl="5" w:tentative="1">
      <w:start w:val="1"/>
      <w:numFmt w:val="lowerRoman"/>
      <w:lvlText w:val="%6."/>
      <w:lvlJc w:val="right"/>
      <w:pPr>
        <w:tabs>
          <w:tab w:val="left" w:pos="2945"/>
        </w:tabs>
        <w:ind w:left="2945" w:hanging="420"/>
      </w:pPr>
    </w:lvl>
    <w:lvl w:ilvl="6" w:tentative="1">
      <w:start w:val="1"/>
      <w:numFmt w:val="decimal"/>
      <w:lvlText w:val="%7."/>
      <w:lvlJc w:val="left"/>
      <w:pPr>
        <w:tabs>
          <w:tab w:val="left" w:pos="3365"/>
        </w:tabs>
        <w:ind w:left="3365" w:hanging="420"/>
      </w:pPr>
    </w:lvl>
    <w:lvl w:ilvl="7" w:tentative="1">
      <w:start w:val="1"/>
      <w:numFmt w:val="lowerLetter"/>
      <w:lvlText w:val="%8)"/>
      <w:lvlJc w:val="left"/>
      <w:pPr>
        <w:tabs>
          <w:tab w:val="left" w:pos="3785"/>
        </w:tabs>
        <w:ind w:left="3785" w:hanging="420"/>
      </w:pPr>
    </w:lvl>
    <w:lvl w:ilvl="8" w:tentative="1">
      <w:start w:val="1"/>
      <w:numFmt w:val="lowerRoman"/>
      <w:lvlText w:val="%9."/>
      <w:lvlJc w:val="right"/>
      <w:pPr>
        <w:tabs>
          <w:tab w:val="left" w:pos="4205"/>
        </w:tabs>
        <w:ind w:left="4205" w:hanging="420"/>
      </w:pPr>
    </w:lvl>
  </w:abstractNum>
  <w:abstractNum w:abstractNumId="128015574">
    <w:nsid w:val="07A15CD6"/>
    <w:multiLevelType w:val="multilevel"/>
    <w:tmpl w:val="07A15CD6"/>
    <w:lvl w:ilvl="0" w:tentative="1">
      <w:start w:val="4"/>
      <w:numFmt w:val="decimal"/>
      <w:lvlText w:val="%1"/>
      <w:lvlJc w:val="left"/>
      <w:pPr>
        <w:tabs>
          <w:tab w:val="left" w:pos="840"/>
        </w:tabs>
        <w:ind w:left="840" w:hanging="840"/>
      </w:pPr>
      <w:rPr>
        <w:rFonts w:hint="default"/>
      </w:rPr>
    </w:lvl>
    <w:lvl w:ilvl="1" w:tentative="1">
      <w:start w:val="3"/>
      <w:numFmt w:val="decimal"/>
      <w:pStyle w:val="307"/>
      <w:lvlText w:val="%1.%2"/>
      <w:lvlJc w:val="left"/>
      <w:pPr>
        <w:tabs>
          <w:tab w:val="left" w:pos="840"/>
        </w:tabs>
        <w:ind w:left="840" w:hanging="840"/>
      </w:pPr>
      <w:rPr>
        <w:rFonts w:hint="eastAsia"/>
        <w:sz w:val="30"/>
        <w:szCs w:val="30"/>
      </w:rPr>
    </w:lvl>
    <w:lvl w:ilvl="2" w:tentative="1">
      <w:start w:val="2"/>
      <w:numFmt w:val="decimal"/>
      <w:lvlText w:val="%1.%2.%3"/>
      <w:lvlJc w:val="left"/>
      <w:pPr>
        <w:tabs>
          <w:tab w:val="left" w:pos="840"/>
        </w:tabs>
        <w:ind w:left="840" w:hanging="840"/>
      </w:pPr>
      <w:rPr>
        <w:rFonts w:hint="default"/>
      </w:rPr>
    </w:lvl>
    <w:lvl w:ilvl="3" w:tentative="1">
      <w:start w:val="1"/>
      <w:numFmt w:val="decimal"/>
      <w:lvlText w:val="%1.%2.%3.%4"/>
      <w:lvlJc w:val="left"/>
      <w:pPr>
        <w:tabs>
          <w:tab w:val="left" w:pos="1080"/>
        </w:tabs>
        <w:ind w:left="1080" w:hanging="1080"/>
      </w:pPr>
      <w:rPr>
        <w:rFonts w:hint="default"/>
      </w:rPr>
    </w:lvl>
    <w:lvl w:ilvl="4" w:tentative="1">
      <w:start w:val="1"/>
      <w:numFmt w:val="decimal"/>
      <w:lvlText w:val="%1.%2.%3.%4.%5"/>
      <w:lvlJc w:val="left"/>
      <w:pPr>
        <w:tabs>
          <w:tab w:val="left" w:pos="1080"/>
        </w:tabs>
        <w:ind w:left="1080" w:hanging="1080"/>
      </w:pPr>
      <w:rPr>
        <w:rFonts w:hint="default"/>
      </w:rPr>
    </w:lvl>
    <w:lvl w:ilvl="5" w:tentative="1">
      <w:start w:val="1"/>
      <w:numFmt w:val="decimal"/>
      <w:lvlText w:val="%1.%2.%3.%4.%5.%6"/>
      <w:lvlJc w:val="left"/>
      <w:pPr>
        <w:tabs>
          <w:tab w:val="left" w:pos="1440"/>
        </w:tabs>
        <w:ind w:left="1440" w:hanging="1440"/>
      </w:pPr>
      <w:rPr>
        <w:rFonts w:hint="default"/>
      </w:rPr>
    </w:lvl>
    <w:lvl w:ilvl="6" w:tentative="1">
      <w:start w:val="1"/>
      <w:numFmt w:val="decimal"/>
      <w:lvlText w:val="%1.%2.%3.%4.%5.%6.%7"/>
      <w:lvlJc w:val="left"/>
      <w:pPr>
        <w:tabs>
          <w:tab w:val="left" w:pos="1440"/>
        </w:tabs>
        <w:ind w:left="1440" w:hanging="1440"/>
      </w:pPr>
      <w:rPr>
        <w:rFonts w:hint="default"/>
      </w:rPr>
    </w:lvl>
    <w:lvl w:ilvl="7" w:tentative="1">
      <w:start w:val="1"/>
      <w:numFmt w:val="decimal"/>
      <w:lvlText w:val="%1.%2.%3.%4.%5.%6.%7.%8"/>
      <w:lvlJc w:val="left"/>
      <w:pPr>
        <w:tabs>
          <w:tab w:val="left" w:pos="1800"/>
        </w:tabs>
        <w:ind w:left="1800" w:hanging="1800"/>
      </w:pPr>
      <w:rPr>
        <w:rFonts w:hint="default"/>
      </w:rPr>
    </w:lvl>
    <w:lvl w:ilvl="8" w:tentative="1">
      <w:start w:val="1"/>
      <w:numFmt w:val="decimal"/>
      <w:lvlText w:val="%1.%2.%3.%4.%5.%6.%7.%8.%9"/>
      <w:lvlJc w:val="left"/>
      <w:pPr>
        <w:tabs>
          <w:tab w:val="left" w:pos="2160"/>
        </w:tabs>
        <w:ind w:left="2160" w:hanging="2160"/>
      </w:pPr>
      <w:rPr>
        <w:rFonts w:hint="default"/>
      </w:rPr>
    </w:lvl>
  </w:abstractNum>
  <w:num w:numId="1">
    <w:abstractNumId w:val="4294967167"/>
  </w:num>
  <w:num w:numId="2">
    <w:abstractNumId w:val="4294967169"/>
  </w:num>
  <w:num w:numId="3">
    <w:abstractNumId w:val="4294967176"/>
  </w:num>
  <w:num w:numId="4">
    <w:abstractNumId w:val="4294967177"/>
  </w:num>
  <w:num w:numId="5">
    <w:abstractNumId w:val="4294967170"/>
  </w:num>
  <w:num w:numId="6">
    <w:abstractNumId w:val="4294967166"/>
  </w:num>
  <w:num w:numId="7">
    <w:abstractNumId w:val="4294967171"/>
  </w:num>
  <w:num w:numId="8">
    <w:abstractNumId w:val="4294967168"/>
  </w:num>
  <w:num w:numId="9">
    <w:abstractNumId w:val="4294967165"/>
  </w:num>
  <w:num w:numId="10">
    <w:abstractNumId w:val="4294967164"/>
  </w:num>
  <w:num w:numId="11">
    <w:abstractNumId w:val="1328556290"/>
  </w:num>
  <w:num w:numId="12">
    <w:abstractNumId w:val="1689600275"/>
  </w:num>
  <w:num w:numId="13">
    <w:abstractNumId w:val="1552692762"/>
  </w:num>
  <w:num w:numId="14">
    <w:abstractNumId w:val="1280155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nforcement="0"/>
  <w:defaultTabStop w:val="420"/>
  <w:drawingGridVerticalSpacing w:val="16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OWRkNjU3M2ZlMmU5MmJhNzVjMzdhNjM0YjVlNDEifQ=="/>
  </w:docVars>
  <w:rsids>
    <w:rsidRoot w:val="00172A27"/>
    <w:rsid w:val="00000281"/>
    <w:rsid w:val="00000896"/>
    <w:rsid w:val="00000ADB"/>
    <w:rsid w:val="00000BFD"/>
    <w:rsid w:val="00000DB9"/>
    <w:rsid w:val="00000F1A"/>
    <w:rsid w:val="000011DE"/>
    <w:rsid w:val="00001F68"/>
    <w:rsid w:val="0000284C"/>
    <w:rsid w:val="000029A3"/>
    <w:rsid w:val="000037C8"/>
    <w:rsid w:val="0000405B"/>
    <w:rsid w:val="000044FF"/>
    <w:rsid w:val="00004C08"/>
    <w:rsid w:val="00004DAD"/>
    <w:rsid w:val="000057B0"/>
    <w:rsid w:val="000077D4"/>
    <w:rsid w:val="00007D41"/>
    <w:rsid w:val="00010F1F"/>
    <w:rsid w:val="0001200A"/>
    <w:rsid w:val="0001265C"/>
    <w:rsid w:val="000134D0"/>
    <w:rsid w:val="000134DC"/>
    <w:rsid w:val="00013F2C"/>
    <w:rsid w:val="00014225"/>
    <w:rsid w:val="0001497F"/>
    <w:rsid w:val="00014A07"/>
    <w:rsid w:val="00014B88"/>
    <w:rsid w:val="00015793"/>
    <w:rsid w:val="000157CC"/>
    <w:rsid w:val="00015D65"/>
    <w:rsid w:val="00016082"/>
    <w:rsid w:val="00016451"/>
    <w:rsid w:val="00020058"/>
    <w:rsid w:val="00020E35"/>
    <w:rsid w:val="00022EBF"/>
    <w:rsid w:val="000235B6"/>
    <w:rsid w:val="000235DC"/>
    <w:rsid w:val="00023958"/>
    <w:rsid w:val="00024CAC"/>
    <w:rsid w:val="00024E6A"/>
    <w:rsid w:val="0002577B"/>
    <w:rsid w:val="0002733F"/>
    <w:rsid w:val="00027428"/>
    <w:rsid w:val="00027E13"/>
    <w:rsid w:val="00030037"/>
    <w:rsid w:val="0003042A"/>
    <w:rsid w:val="00030996"/>
    <w:rsid w:val="0003180B"/>
    <w:rsid w:val="000324B1"/>
    <w:rsid w:val="00032B41"/>
    <w:rsid w:val="00032F4E"/>
    <w:rsid w:val="0003380F"/>
    <w:rsid w:val="00033EC9"/>
    <w:rsid w:val="00033FF3"/>
    <w:rsid w:val="0003434D"/>
    <w:rsid w:val="000345DD"/>
    <w:rsid w:val="0003599E"/>
    <w:rsid w:val="000360A9"/>
    <w:rsid w:val="00036236"/>
    <w:rsid w:val="00036804"/>
    <w:rsid w:val="00037E84"/>
    <w:rsid w:val="00037F51"/>
    <w:rsid w:val="00040E68"/>
    <w:rsid w:val="00040E82"/>
    <w:rsid w:val="00041FB3"/>
    <w:rsid w:val="000420A5"/>
    <w:rsid w:val="00042D2F"/>
    <w:rsid w:val="00043762"/>
    <w:rsid w:val="00043972"/>
    <w:rsid w:val="00043ADA"/>
    <w:rsid w:val="00043D08"/>
    <w:rsid w:val="00044090"/>
    <w:rsid w:val="000444EF"/>
    <w:rsid w:val="00044781"/>
    <w:rsid w:val="0004478F"/>
    <w:rsid w:val="00044A84"/>
    <w:rsid w:val="0004510D"/>
    <w:rsid w:val="00045EC5"/>
    <w:rsid w:val="00045EF5"/>
    <w:rsid w:val="000466A4"/>
    <w:rsid w:val="0004691B"/>
    <w:rsid w:val="00046A8D"/>
    <w:rsid w:val="00046B95"/>
    <w:rsid w:val="00047563"/>
    <w:rsid w:val="00047BE7"/>
    <w:rsid w:val="00050174"/>
    <w:rsid w:val="0005080A"/>
    <w:rsid w:val="00050F1E"/>
    <w:rsid w:val="000511A7"/>
    <w:rsid w:val="00051361"/>
    <w:rsid w:val="000514D0"/>
    <w:rsid w:val="00051B23"/>
    <w:rsid w:val="00051CD8"/>
    <w:rsid w:val="00052052"/>
    <w:rsid w:val="00052C73"/>
    <w:rsid w:val="0005322E"/>
    <w:rsid w:val="00053691"/>
    <w:rsid w:val="00053ACE"/>
    <w:rsid w:val="00053C0D"/>
    <w:rsid w:val="0005432A"/>
    <w:rsid w:val="0005522C"/>
    <w:rsid w:val="00055B76"/>
    <w:rsid w:val="000563DD"/>
    <w:rsid w:val="00056B36"/>
    <w:rsid w:val="00056B6F"/>
    <w:rsid w:val="00056DFC"/>
    <w:rsid w:val="00056E93"/>
    <w:rsid w:val="00057166"/>
    <w:rsid w:val="00057246"/>
    <w:rsid w:val="00057D4A"/>
    <w:rsid w:val="000610FF"/>
    <w:rsid w:val="000624F2"/>
    <w:rsid w:val="0006275F"/>
    <w:rsid w:val="00062DEB"/>
    <w:rsid w:val="00062FF5"/>
    <w:rsid w:val="0006357F"/>
    <w:rsid w:val="00064484"/>
    <w:rsid w:val="000645DD"/>
    <w:rsid w:val="00065A34"/>
    <w:rsid w:val="00066159"/>
    <w:rsid w:val="00066496"/>
    <w:rsid w:val="0006715F"/>
    <w:rsid w:val="0006719E"/>
    <w:rsid w:val="0006726F"/>
    <w:rsid w:val="00067FC0"/>
    <w:rsid w:val="000704BC"/>
    <w:rsid w:val="000705DA"/>
    <w:rsid w:val="00070756"/>
    <w:rsid w:val="000707FC"/>
    <w:rsid w:val="0007096E"/>
    <w:rsid w:val="0007139C"/>
    <w:rsid w:val="000717EC"/>
    <w:rsid w:val="00071B99"/>
    <w:rsid w:val="000721AF"/>
    <w:rsid w:val="00072314"/>
    <w:rsid w:val="000727BC"/>
    <w:rsid w:val="000729F6"/>
    <w:rsid w:val="00072C93"/>
    <w:rsid w:val="00072CD3"/>
    <w:rsid w:val="0007370B"/>
    <w:rsid w:val="00073C81"/>
    <w:rsid w:val="00074DAA"/>
    <w:rsid w:val="0007573D"/>
    <w:rsid w:val="0007666A"/>
    <w:rsid w:val="0007676C"/>
    <w:rsid w:val="00077164"/>
    <w:rsid w:val="00077F4D"/>
    <w:rsid w:val="00080611"/>
    <w:rsid w:val="00080D7A"/>
    <w:rsid w:val="000814EF"/>
    <w:rsid w:val="00081545"/>
    <w:rsid w:val="00081ADE"/>
    <w:rsid w:val="0008214E"/>
    <w:rsid w:val="000825FD"/>
    <w:rsid w:val="00082FB2"/>
    <w:rsid w:val="000830A8"/>
    <w:rsid w:val="000831C4"/>
    <w:rsid w:val="00083228"/>
    <w:rsid w:val="000833BB"/>
    <w:rsid w:val="00085C2F"/>
    <w:rsid w:val="00085DDE"/>
    <w:rsid w:val="000861A4"/>
    <w:rsid w:val="000862B5"/>
    <w:rsid w:val="00086978"/>
    <w:rsid w:val="00086A3B"/>
    <w:rsid w:val="00086CE9"/>
    <w:rsid w:val="00087466"/>
    <w:rsid w:val="00087D3C"/>
    <w:rsid w:val="00090323"/>
    <w:rsid w:val="00090A5D"/>
    <w:rsid w:val="0009126A"/>
    <w:rsid w:val="0009154E"/>
    <w:rsid w:val="00091E3D"/>
    <w:rsid w:val="00092096"/>
    <w:rsid w:val="00093ADC"/>
    <w:rsid w:val="000947F1"/>
    <w:rsid w:val="00094ABD"/>
    <w:rsid w:val="00094CF7"/>
    <w:rsid w:val="00094D69"/>
    <w:rsid w:val="0009538F"/>
    <w:rsid w:val="000953CB"/>
    <w:rsid w:val="00096539"/>
    <w:rsid w:val="000970DB"/>
    <w:rsid w:val="000A0201"/>
    <w:rsid w:val="000A0534"/>
    <w:rsid w:val="000A071C"/>
    <w:rsid w:val="000A0DF1"/>
    <w:rsid w:val="000A1DBF"/>
    <w:rsid w:val="000A1E6A"/>
    <w:rsid w:val="000A1ED9"/>
    <w:rsid w:val="000A2527"/>
    <w:rsid w:val="000A2E74"/>
    <w:rsid w:val="000A330B"/>
    <w:rsid w:val="000A3715"/>
    <w:rsid w:val="000A3D96"/>
    <w:rsid w:val="000A3F73"/>
    <w:rsid w:val="000A51EF"/>
    <w:rsid w:val="000A5D59"/>
    <w:rsid w:val="000A5E98"/>
    <w:rsid w:val="000A5F7B"/>
    <w:rsid w:val="000A6166"/>
    <w:rsid w:val="000A6221"/>
    <w:rsid w:val="000A7A85"/>
    <w:rsid w:val="000A7CF5"/>
    <w:rsid w:val="000B0103"/>
    <w:rsid w:val="000B02FE"/>
    <w:rsid w:val="000B05D7"/>
    <w:rsid w:val="000B0684"/>
    <w:rsid w:val="000B10F6"/>
    <w:rsid w:val="000B117F"/>
    <w:rsid w:val="000B1369"/>
    <w:rsid w:val="000B16C5"/>
    <w:rsid w:val="000B1D53"/>
    <w:rsid w:val="000B2011"/>
    <w:rsid w:val="000B2226"/>
    <w:rsid w:val="000B224E"/>
    <w:rsid w:val="000B249C"/>
    <w:rsid w:val="000B2597"/>
    <w:rsid w:val="000B2990"/>
    <w:rsid w:val="000B2BC9"/>
    <w:rsid w:val="000B2D02"/>
    <w:rsid w:val="000B44C8"/>
    <w:rsid w:val="000B4820"/>
    <w:rsid w:val="000B4E68"/>
    <w:rsid w:val="000B5410"/>
    <w:rsid w:val="000B576D"/>
    <w:rsid w:val="000B66EF"/>
    <w:rsid w:val="000B6E29"/>
    <w:rsid w:val="000B6E35"/>
    <w:rsid w:val="000B6F23"/>
    <w:rsid w:val="000B6F3A"/>
    <w:rsid w:val="000B7862"/>
    <w:rsid w:val="000B79AC"/>
    <w:rsid w:val="000C0190"/>
    <w:rsid w:val="000C02FC"/>
    <w:rsid w:val="000C0326"/>
    <w:rsid w:val="000C0732"/>
    <w:rsid w:val="000C1486"/>
    <w:rsid w:val="000C2964"/>
    <w:rsid w:val="000C2D12"/>
    <w:rsid w:val="000C2E0D"/>
    <w:rsid w:val="000C3191"/>
    <w:rsid w:val="000C37A3"/>
    <w:rsid w:val="000C469B"/>
    <w:rsid w:val="000C4CDC"/>
    <w:rsid w:val="000C5E2D"/>
    <w:rsid w:val="000C62DE"/>
    <w:rsid w:val="000C6AF0"/>
    <w:rsid w:val="000C6E69"/>
    <w:rsid w:val="000C6E70"/>
    <w:rsid w:val="000C6E91"/>
    <w:rsid w:val="000C6FCD"/>
    <w:rsid w:val="000C7553"/>
    <w:rsid w:val="000D08A0"/>
    <w:rsid w:val="000D0AF6"/>
    <w:rsid w:val="000D0CB2"/>
    <w:rsid w:val="000D1DFB"/>
    <w:rsid w:val="000D3339"/>
    <w:rsid w:val="000D35BB"/>
    <w:rsid w:val="000D480D"/>
    <w:rsid w:val="000D4E31"/>
    <w:rsid w:val="000D5C19"/>
    <w:rsid w:val="000D6FC2"/>
    <w:rsid w:val="000E0243"/>
    <w:rsid w:val="000E0624"/>
    <w:rsid w:val="000E07EE"/>
    <w:rsid w:val="000E0864"/>
    <w:rsid w:val="000E099F"/>
    <w:rsid w:val="000E09CD"/>
    <w:rsid w:val="000E0B62"/>
    <w:rsid w:val="000E0C4F"/>
    <w:rsid w:val="000E173A"/>
    <w:rsid w:val="000E199E"/>
    <w:rsid w:val="000E214F"/>
    <w:rsid w:val="000E27C4"/>
    <w:rsid w:val="000E2C2C"/>
    <w:rsid w:val="000E30B4"/>
    <w:rsid w:val="000E31BC"/>
    <w:rsid w:val="000E3E6D"/>
    <w:rsid w:val="000E54CA"/>
    <w:rsid w:val="000E5DB3"/>
    <w:rsid w:val="000E6205"/>
    <w:rsid w:val="000E67E7"/>
    <w:rsid w:val="000E734A"/>
    <w:rsid w:val="000E7D29"/>
    <w:rsid w:val="000E7DA6"/>
    <w:rsid w:val="000F02FF"/>
    <w:rsid w:val="000F0301"/>
    <w:rsid w:val="000F073F"/>
    <w:rsid w:val="000F13D5"/>
    <w:rsid w:val="000F18D7"/>
    <w:rsid w:val="000F193E"/>
    <w:rsid w:val="000F2197"/>
    <w:rsid w:val="000F21B3"/>
    <w:rsid w:val="000F228A"/>
    <w:rsid w:val="000F32AD"/>
    <w:rsid w:val="000F4BE3"/>
    <w:rsid w:val="000F4ED8"/>
    <w:rsid w:val="000F5446"/>
    <w:rsid w:val="000F593F"/>
    <w:rsid w:val="000F6707"/>
    <w:rsid w:val="000F7E6F"/>
    <w:rsid w:val="0010129F"/>
    <w:rsid w:val="00102380"/>
    <w:rsid w:val="00102B4E"/>
    <w:rsid w:val="00102D71"/>
    <w:rsid w:val="0010397E"/>
    <w:rsid w:val="00103C08"/>
    <w:rsid w:val="001042B3"/>
    <w:rsid w:val="00104513"/>
    <w:rsid w:val="0010582A"/>
    <w:rsid w:val="00105CA6"/>
    <w:rsid w:val="00106AA8"/>
    <w:rsid w:val="001100B7"/>
    <w:rsid w:val="001101AB"/>
    <w:rsid w:val="0011091C"/>
    <w:rsid w:val="00110C74"/>
    <w:rsid w:val="001113C6"/>
    <w:rsid w:val="00111445"/>
    <w:rsid w:val="00111C76"/>
    <w:rsid w:val="0011264E"/>
    <w:rsid w:val="001128EC"/>
    <w:rsid w:val="00112964"/>
    <w:rsid w:val="00112C14"/>
    <w:rsid w:val="00112E4A"/>
    <w:rsid w:val="00112F27"/>
    <w:rsid w:val="0011315B"/>
    <w:rsid w:val="001131AE"/>
    <w:rsid w:val="001138D2"/>
    <w:rsid w:val="0011430D"/>
    <w:rsid w:val="00115432"/>
    <w:rsid w:val="0011553A"/>
    <w:rsid w:val="0011587D"/>
    <w:rsid w:val="00115C6C"/>
    <w:rsid w:val="00115CC6"/>
    <w:rsid w:val="00115D2D"/>
    <w:rsid w:val="00116D5C"/>
    <w:rsid w:val="00116DC5"/>
    <w:rsid w:val="00117C50"/>
    <w:rsid w:val="001206FC"/>
    <w:rsid w:val="00120A65"/>
    <w:rsid w:val="00120FA7"/>
    <w:rsid w:val="00121C80"/>
    <w:rsid w:val="00121E1C"/>
    <w:rsid w:val="001222B7"/>
    <w:rsid w:val="00122729"/>
    <w:rsid w:val="00122C75"/>
    <w:rsid w:val="00122C92"/>
    <w:rsid w:val="00123C6F"/>
    <w:rsid w:val="00123E9B"/>
    <w:rsid w:val="0012592F"/>
    <w:rsid w:val="00125959"/>
    <w:rsid w:val="00126077"/>
    <w:rsid w:val="00126D59"/>
    <w:rsid w:val="00127587"/>
    <w:rsid w:val="0012774C"/>
    <w:rsid w:val="001306F6"/>
    <w:rsid w:val="00130BC5"/>
    <w:rsid w:val="001323F9"/>
    <w:rsid w:val="00132D35"/>
    <w:rsid w:val="00132F8A"/>
    <w:rsid w:val="00133B4F"/>
    <w:rsid w:val="0013495A"/>
    <w:rsid w:val="001358F4"/>
    <w:rsid w:val="00135977"/>
    <w:rsid w:val="00135B90"/>
    <w:rsid w:val="00135CB3"/>
    <w:rsid w:val="001361B4"/>
    <w:rsid w:val="0013623A"/>
    <w:rsid w:val="00136925"/>
    <w:rsid w:val="00137A42"/>
    <w:rsid w:val="00137AF0"/>
    <w:rsid w:val="00137F39"/>
    <w:rsid w:val="00137FD5"/>
    <w:rsid w:val="00140025"/>
    <w:rsid w:val="001403E2"/>
    <w:rsid w:val="00140780"/>
    <w:rsid w:val="00141364"/>
    <w:rsid w:val="00141CCA"/>
    <w:rsid w:val="00142248"/>
    <w:rsid w:val="001424E9"/>
    <w:rsid w:val="00142C02"/>
    <w:rsid w:val="00142C2C"/>
    <w:rsid w:val="00143C7C"/>
    <w:rsid w:val="00144179"/>
    <w:rsid w:val="001455E5"/>
    <w:rsid w:val="0014680F"/>
    <w:rsid w:val="001503DC"/>
    <w:rsid w:val="001509CD"/>
    <w:rsid w:val="001512D6"/>
    <w:rsid w:val="001516D2"/>
    <w:rsid w:val="001533F5"/>
    <w:rsid w:val="00154838"/>
    <w:rsid w:val="00155C99"/>
    <w:rsid w:val="00157789"/>
    <w:rsid w:val="00157B64"/>
    <w:rsid w:val="0016022C"/>
    <w:rsid w:val="00160EAD"/>
    <w:rsid w:val="001610E7"/>
    <w:rsid w:val="0016156E"/>
    <w:rsid w:val="001615B7"/>
    <w:rsid w:val="001622FC"/>
    <w:rsid w:val="0016258C"/>
    <w:rsid w:val="00162CC7"/>
    <w:rsid w:val="001631FC"/>
    <w:rsid w:val="00163411"/>
    <w:rsid w:val="001634AC"/>
    <w:rsid w:val="00165089"/>
    <w:rsid w:val="0016559D"/>
    <w:rsid w:val="001659B1"/>
    <w:rsid w:val="00166894"/>
    <w:rsid w:val="00170045"/>
    <w:rsid w:val="00170717"/>
    <w:rsid w:val="001710FC"/>
    <w:rsid w:val="0017121A"/>
    <w:rsid w:val="00172096"/>
    <w:rsid w:val="00172A27"/>
    <w:rsid w:val="00173015"/>
    <w:rsid w:val="001731CE"/>
    <w:rsid w:val="00173442"/>
    <w:rsid w:val="001734E3"/>
    <w:rsid w:val="00173562"/>
    <w:rsid w:val="00173807"/>
    <w:rsid w:val="00175CE6"/>
    <w:rsid w:val="00175D7D"/>
    <w:rsid w:val="00176070"/>
    <w:rsid w:val="0017614E"/>
    <w:rsid w:val="001774B4"/>
    <w:rsid w:val="00177768"/>
    <w:rsid w:val="0017776D"/>
    <w:rsid w:val="00180794"/>
    <w:rsid w:val="00180F61"/>
    <w:rsid w:val="00181B70"/>
    <w:rsid w:val="00181B72"/>
    <w:rsid w:val="00182117"/>
    <w:rsid w:val="00184CB7"/>
    <w:rsid w:val="00184DD1"/>
    <w:rsid w:val="00185C73"/>
    <w:rsid w:val="00186078"/>
    <w:rsid w:val="00186446"/>
    <w:rsid w:val="00186E4C"/>
    <w:rsid w:val="00186EFB"/>
    <w:rsid w:val="001877F3"/>
    <w:rsid w:val="0018795E"/>
    <w:rsid w:val="001911F3"/>
    <w:rsid w:val="00191290"/>
    <w:rsid w:val="0019165B"/>
    <w:rsid w:val="001917E5"/>
    <w:rsid w:val="0019257A"/>
    <w:rsid w:val="0019263A"/>
    <w:rsid w:val="00192A56"/>
    <w:rsid w:val="00193051"/>
    <w:rsid w:val="0019339A"/>
    <w:rsid w:val="001934F5"/>
    <w:rsid w:val="00193CB0"/>
    <w:rsid w:val="00194D79"/>
    <w:rsid w:val="00195183"/>
    <w:rsid w:val="0019524C"/>
    <w:rsid w:val="00195306"/>
    <w:rsid w:val="00195769"/>
    <w:rsid w:val="00195F29"/>
    <w:rsid w:val="00196946"/>
    <w:rsid w:val="00196E6D"/>
    <w:rsid w:val="00197087"/>
    <w:rsid w:val="00197512"/>
    <w:rsid w:val="001A020C"/>
    <w:rsid w:val="001A0623"/>
    <w:rsid w:val="001A10DD"/>
    <w:rsid w:val="001A163D"/>
    <w:rsid w:val="001A16DC"/>
    <w:rsid w:val="001A1B8F"/>
    <w:rsid w:val="001A23EE"/>
    <w:rsid w:val="001A2612"/>
    <w:rsid w:val="001A2AEF"/>
    <w:rsid w:val="001A4F03"/>
    <w:rsid w:val="001A5AB1"/>
    <w:rsid w:val="001A5C8D"/>
    <w:rsid w:val="001A63A8"/>
    <w:rsid w:val="001A694F"/>
    <w:rsid w:val="001A6956"/>
    <w:rsid w:val="001A6997"/>
    <w:rsid w:val="001A77DE"/>
    <w:rsid w:val="001A7A6E"/>
    <w:rsid w:val="001B1015"/>
    <w:rsid w:val="001B1863"/>
    <w:rsid w:val="001B221E"/>
    <w:rsid w:val="001B2245"/>
    <w:rsid w:val="001B3139"/>
    <w:rsid w:val="001B340A"/>
    <w:rsid w:val="001B37D1"/>
    <w:rsid w:val="001B3A4F"/>
    <w:rsid w:val="001B40F8"/>
    <w:rsid w:val="001B4C8A"/>
    <w:rsid w:val="001B5788"/>
    <w:rsid w:val="001B5AB1"/>
    <w:rsid w:val="001B6486"/>
    <w:rsid w:val="001B64E2"/>
    <w:rsid w:val="001B6644"/>
    <w:rsid w:val="001B755D"/>
    <w:rsid w:val="001B758E"/>
    <w:rsid w:val="001B76CF"/>
    <w:rsid w:val="001B7AF9"/>
    <w:rsid w:val="001C0F14"/>
    <w:rsid w:val="001C0F89"/>
    <w:rsid w:val="001C0FB3"/>
    <w:rsid w:val="001C100F"/>
    <w:rsid w:val="001C119F"/>
    <w:rsid w:val="001C11C5"/>
    <w:rsid w:val="001C21EB"/>
    <w:rsid w:val="001C2582"/>
    <w:rsid w:val="001C26F3"/>
    <w:rsid w:val="001C2764"/>
    <w:rsid w:val="001C2A96"/>
    <w:rsid w:val="001C30A2"/>
    <w:rsid w:val="001C34E2"/>
    <w:rsid w:val="001C3B4A"/>
    <w:rsid w:val="001C3E00"/>
    <w:rsid w:val="001C3EBD"/>
    <w:rsid w:val="001C4096"/>
    <w:rsid w:val="001C4952"/>
    <w:rsid w:val="001C4AC9"/>
    <w:rsid w:val="001C4EEE"/>
    <w:rsid w:val="001C5948"/>
    <w:rsid w:val="001C5CC4"/>
    <w:rsid w:val="001C5DBF"/>
    <w:rsid w:val="001C6222"/>
    <w:rsid w:val="001C6BB3"/>
    <w:rsid w:val="001C6C5E"/>
    <w:rsid w:val="001C6FD2"/>
    <w:rsid w:val="001C7081"/>
    <w:rsid w:val="001C7083"/>
    <w:rsid w:val="001C7D4F"/>
    <w:rsid w:val="001D0244"/>
    <w:rsid w:val="001D093E"/>
    <w:rsid w:val="001D099B"/>
    <w:rsid w:val="001D106A"/>
    <w:rsid w:val="001D139E"/>
    <w:rsid w:val="001D1558"/>
    <w:rsid w:val="001D1CA8"/>
    <w:rsid w:val="001D25A8"/>
    <w:rsid w:val="001D2696"/>
    <w:rsid w:val="001D279B"/>
    <w:rsid w:val="001D2AD1"/>
    <w:rsid w:val="001D2D87"/>
    <w:rsid w:val="001D2E23"/>
    <w:rsid w:val="001D2E6D"/>
    <w:rsid w:val="001D3019"/>
    <w:rsid w:val="001D4EF2"/>
    <w:rsid w:val="001D52A9"/>
    <w:rsid w:val="001D5376"/>
    <w:rsid w:val="001D606D"/>
    <w:rsid w:val="001D65D6"/>
    <w:rsid w:val="001D66DA"/>
    <w:rsid w:val="001D672D"/>
    <w:rsid w:val="001D73EA"/>
    <w:rsid w:val="001E08FF"/>
    <w:rsid w:val="001E1868"/>
    <w:rsid w:val="001E1A42"/>
    <w:rsid w:val="001E1E34"/>
    <w:rsid w:val="001E2B4F"/>
    <w:rsid w:val="001E2E12"/>
    <w:rsid w:val="001E3008"/>
    <w:rsid w:val="001E37AE"/>
    <w:rsid w:val="001E38FE"/>
    <w:rsid w:val="001E3D32"/>
    <w:rsid w:val="001E458E"/>
    <w:rsid w:val="001E465C"/>
    <w:rsid w:val="001E4CA6"/>
    <w:rsid w:val="001E4DE2"/>
    <w:rsid w:val="001E4FAE"/>
    <w:rsid w:val="001E5CF9"/>
    <w:rsid w:val="001E6530"/>
    <w:rsid w:val="001E69D2"/>
    <w:rsid w:val="001E6C39"/>
    <w:rsid w:val="001E730F"/>
    <w:rsid w:val="001E76C8"/>
    <w:rsid w:val="001E770A"/>
    <w:rsid w:val="001E79F1"/>
    <w:rsid w:val="001F0628"/>
    <w:rsid w:val="001F074A"/>
    <w:rsid w:val="001F07AB"/>
    <w:rsid w:val="001F09FC"/>
    <w:rsid w:val="001F0D58"/>
    <w:rsid w:val="001F11BD"/>
    <w:rsid w:val="001F2B7C"/>
    <w:rsid w:val="001F2DE8"/>
    <w:rsid w:val="001F347F"/>
    <w:rsid w:val="001F351E"/>
    <w:rsid w:val="001F3AC9"/>
    <w:rsid w:val="001F3F2B"/>
    <w:rsid w:val="001F4BFA"/>
    <w:rsid w:val="001F4E64"/>
    <w:rsid w:val="001F5DAD"/>
    <w:rsid w:val="001F61A4"/>
    <w:rsid w:val="001F621E"/>
    <w:rsid w:val="001F66CA"/>
    <w:rsid w:val="001F67E5"/>
    <w:rsid w:val="001F6E26"/>
    <w:rsid w:val="001F7AF0"/>
    <w:rsid w:val="001F7D3C"/>
    <w:rsid w:val="00200CB1"/>
    <w:rsid w:val="00200FB2"/>
    <w:rsid w:val="00201747"/>
    <w:rsid w:val="00202ACE"/>
    <w:rsid w:val="00203188"/>
    <w:rsid w:val="002035C8"/>
    <w:rsid w:val="002041B9"/>
    <w:rsid w:val="00204266"/>
    <w:rsid w:val="0020484C"/>
    <w:rsid w:val="0020493A"/>
    <w:rsid w:val="00204DA6"/>
    <w:rsid w:val="0020513C"/>
    <w:rsid w:val="0020519B"/>
    <w:rsid w:val="00205336"/>
    <w:rsid w:val="00205507"/>
    <w:rsid w:val="002058A1"/>
    <w:rsid w:val="00206740"/>
    <w:rsid w:val="00206B47"/>
    <w:rsid w:val="002101D1"/>
    <w:rsid w:val="002110B1"/>
    <w:rsid w:val="00211116"/>
    <w:rsid w:val="002118C3"/>
    <w:rsid w:val="00211AE1"/>
    <w:rsid w:val="00212035"/>
    <w:rsid w:val="002121FA"/>
    <w:rsid w:val="002125A7"/>
    <w:rsid w:val="002125DD"/>
    <w:rsid w:val="0021274C"/>
    <w:rsid w:val="00212ED1"/>
    <w:rsid w:val="00212F97"/>
    <w:rsid w:val="002134C4"/>
    <w:rsid w:val="00213C64"/>
    <w:rsid w:val="0021425E"/>
    <w:rsid w:val="002142BF"/>
    <w:rsid w:val="00215277"/>
    <w:rsid w:val="00215485"/>
    <w:rsid w:val="0021548F"/>
    <w:rsid w:val="00217983"/>
    <w:rsid w:val="00220926"/>
    <w:rsid w:val="00220C74"/>
    <w:rsid w:val="00221486"/>
    <w:rsid w:val="002215A0"/>
    <w:rsid w:val="00221F50"/>
    <w:rsid w:val="00221F8F"/>
    <w:rsid w:val="0022259F"/>
    <w:rsid w:val="00222B0C"/>
    <w:rsid w:val="002231CF"/>
    <w:rsid w:val="00223524"/>
    <w:rsid w:val="00223545"/>
    <w:rsid w:val="00223745"/>
    <w:rsid w:val="00223974"/>
    <w:rsid w:val="00223E15"/>
    <w:rsid w:val="002241B6"/>
    <w:rsid w:val="002247D1"/>
    <w:rsid w:val="00224D0A"/>
    <w:rsid w:val="002255BC"/>
    <w:rsid w:val="002257B5"/>
    <w:rsid w:val="0022628D"/>
    <w:rsid w:val="00226439"/>
    <w:rsid w:val="00226670"/>
    <w:rsid w:val="00226CF2"/>
    <w:rsid w:val="00226D5E"/>
    <w:rsid w:val="00226D63"/>
    <w:rsid w:val="00227A7F"/>
    <w:rsid w:val="00227BB4"/>
    <w:rsid w:val="002300F3"/>
    <w:rsid w:val="00230372"/>
    <w:rsid w:val="00230489"/>
    <w:rsid w:val="00230F8A"/>
    <w:rsid w:val="00231092"/>
    <w:rsid w:val="00231365"/>
    <w:rsid w:val="00231735"/>
    <w:rsid w:val="002319E4"/>
    <w:rsid w:val="00231E2E"/>
    <w:rsid w:val="00232154"/>
    <w:rsid w:val="00232AE6"/>
    <w:rsid w:val="00233370"/>
    <w:rsid w:val="0023380A"/>
    <w:rsid w:val="00234619"/>
    <w:rsid w:val="0023465E"/>
    <w:rsid w:val="002359A0"/>
    <w:rsid w:val="002362EE"/>
    <w:rsid w:val="00236C4A"/>
    <w:rsid w:val="00237020"/>
    <w:rsid w:val="00237105"/>
    <w:rsid w:val="002374BD"/>
    <w:rsid w:val="00240218"/>
    <w:rsid w:val="0024052E"/>
    <w:rsid w:val="00240A76"/>
    <w:rsid w:val="00240CB9"/>
    <w:rsid w:val="00241988"/>
    <w:rsid w:val="00241B3E"/>
    <w:rsid w:val="00242D96"/>
    <w:rsid w:val="002430C8"/>
    <w:rsid w:val="00243153"/>
    <w:rsid w:val="00245342"/>
    <w:rsid w:val="00245345"/>
    <w:rsid w:val="00245ACA"/>
    <w:rsid w:val="00245F6A"/>
    <w:rsid w:val="00246B22"/>
    <w:rsid w:val="00247984"/>
    <w:rsid w:val="00247F5D"/>
    <w:rsid w:val="00250AF2"/>
    <w:rsid w:val="002513C5"/>
    <w:rsid w:val="00251497"/>
    <w:rsid w:val="00251809"/>
    <w:rsid w:val="0025273E"/>
    <w:rsid w:val="00252C87"/>
    <w:rsid w:val="002530F9"/>
    <w:rsid w:val="002537E5"/>
    <w:rsid w:val="0025437E"/>
    <w:rsid w:val="00254755"/>
    <w:rsid w:val="00254C42"/>
    <w:rsid w:val="00255307"/>
    <w:rsid w:val="0025592A"/>
    <w:rsid w:val="00256A96"/>
    <w:rsid w:val="002576B2"/>
    <w:rsid w:val="00257B0B"/>
    <w:rsid w:val="0026014C"/>
    <w:rsid w:val="002606DA"/>
    <w:rsid w:val="00260C18"/>
    <w:rsid w:val="00262749"/>
    <w:rsid w:val="00262AFB"/>
    <w:rsid w:val="0026342B"/>
    <w:rsid w:val="00263792"/>
    <w:rsid w:val="00263D71"/>
    <w:rsid w:val="00264C6D"/>
    <w:rsid w:val="00264D43"/>
    <w:rsid w:val="0026508D"/>
    <w:rsid w:val="0026568B"/>
    <w:rsid w:val="00265769"/>
    <w:rsid w:val="00265C6B"/>
    <w:rsid w:val="00266E53"/>
    <w:rsid w:val="0026707A"/>
    <w:rsid w:val="0026791C"/>
    <w:rsid w:val="00267F1D"/>
    <w:rsid w:val="00267FF0"/>
    <w:rsid w:val="00270241"/>
    <w:rsid w:val="00270BD3"/>
    <w:rsid w:val="00270C96"/>
    <w:rsid w:val="00270DC2"/>
    <w:rsid w:val="002710B1"/>
    <w:rsid w:val="0027183C"/>
    <w:rsid w:val="002718DB"/>
    <w:rsid w:val="00271F7F"/>
    <w:rsid w:val="0027209D"/>
    <w:rsid w:val="00272746"/>
    <w:rsid w:val="00272D7F"/>
    <w:rsid w:val="002735A3"/>
    <w:rsid w:val="002738BF"/>
    <w:rsid w:val="00273E52"/>
    <w:rsid w:val="002749CC"/>
    <w:rsid w:val="00275021"/>
    <w:rsid w:val="002759A0"/>
    <w:rsid w:val="00275CD3"/>
    <w:rsid w:val="00277855"/>
    <w:rsid w:val="0027785B"/>
    <w:rsid w:val="002779CE"/>
    <w:rsid w:val="00277DE8"/>
    <w:rsid w:val="00277F4C"/>
    <w:rsid w:val="002813FC"/>
    <w:rsid w:val="00283264"/>
    <w:rsid w:val="0028340C"/>
    <w:rsid w:val="00284B9E"/>
    <w:rsid w:val="00284F48"/>
    <w:rsid w:val="002851EC"/>
    <w:rsid w:val="002859BD"/>
    <w:rsid w:val="00285E79"/>
    <w:rsid w:val="0028621D"/>
    <w:rsid w:val="00286480"/>
    <w:rsid w:val="00286548"/>
    <w:rsid w:val="00287B2F"/>
    <w:rsid w:val="00287F9E"/>
    <w:rsid w:val="00290063"/>
    <w:rsid w:val="0029069F"/>
    <w:rsid w:val="002907DA"/>
    <w:rsid w:val="002913B7"/>
    <w:rsid w:val="00291707"/>
    <w:rsid w:val="0029195B"/>
    <w:rsid w:val="002925AD"/>
    <w:rsid w:val="002928E0"/>
    <w:rsid w:val="00292E2C"/>
    <w:rsid w:val="00293274"/>
    <w:rsid w:val="00293824"/>
    <w:rsid w:val="00293E07"/>
    <w:rsid w:val="00294F0D"/>
    <w:rsid w:val="00295573"/>
    <w:rsid w:val="002960B2"/>
    <w:rsid w:val="00296CFB"/>
    <w:rsid w:val="00296E45"/>
    <w:rsid w:val="002970DF"/>
    <w:rsid w:val="002A03A7"/>
    <w:rsid w:val="002A042E"/>
    <w:rsid w:val="002A07E0"/>
    <w:rsid w:val="002A17F6"/>
    <w:rsid w:val="002A1AD7"/>
    <w:rsid w:val="002A1F2D"/>
    <w:rsid w:val="002A1FB0"/>
    <w:rsid w:val="002A20DA"/>
    <w:rsid w:val="002A24D2"/>
    <w:rsid w:val="002A26C3"/>
    <w:rsid w:val="002A3702"/>
    <w:rsid w:val="002A3B1F"/>
    <w:rsid w:val="002A3C90"/>
    <w:rsid w:val="002A4566"/>
    <w:rsid w:val="002A4A85"/>
    <w:rsid w:val="002A4B24"/>
    <w:rsid w:val="002A5791"/>
    <w:rsid w:val="002A5E11"/>
    <w:rsid w:val="002A5FEE"/>
    <w:rsid w:val="002A68F0"/>
    <w:rsid w:val="002A7507"/>
    <w:rsid w:val="002B0201"/>
    <w:rsid w:val="002B0424"/>
    <w:rsid w:val="002B08B5"/>
    <w:rsid w:val="002B093C"/>
    <w:rsid w:val="002B11D5"/>
    <w:rsid w:val="002B1343"/>
    <w:rsid w:val="002B1FA8"/>
    <w:rsid w:val="002B2267"/>
    <w:rsid w:val="002B250A"/>
    <w:rsid w:val="002B26C8"/>
    <w:rsid w:val="002B2AF8"/>
    <w:rsid w:val="002B3715"/>
    <w:rsid w:val="002B3731"/>
    <w:rsid w:val="002B3F0B"/>
    <w:rsid w:val="002B4009"/>
    <w:rsid w:val="002B4355"/>
    <w:rsid w:val="002B4620"/>
    <w:rsid w:val="002B4A1A"/>
    <w:rsid w:val="002B4BC5"/>
    <w:rsid w:val="002B4D04"/>
    <w:rsid w:val="002B5C36"/>
    <w:rsid w:val="002B62CF"/>
    <w:rsid w:val="002B6A70"/>
    <w:rsid w:val="002B716E"/>
    <w:rsid w:val="002B7C65"/>
    <w:rsid w:val="002C07F0"/>
    <w:rsid w:val="002C0B9B"/>
    <w:rsid w:val="002C0F0C"/>
    <w:rsid w:val="002C1056"/>
    <w:rsid w:val="002C1873"/>
    <w:rsid w:val="002C1A8B"/>
    <w:rsid w:val="002C25E4"/>
    <w:rsid w:val="002C27B3"/>
    <w:rsid w:val="002C2D57"/>
    <w:rsid w:val="002C3111"/>
    <w:rsid w:val="002C3379"/>
    <w:rsid w:val="002C39FD"/>
    <w:rsid w:val="002C3F43"/>
    <w:rsid w:val="002C40C1"/>
    <w:rsid w:val="002C4785"/>
    <w:rsid w:val="002C47A5"/>
    <w:rsid w:val="002C4CAD"/>
    <w:rsid w:val="002C502F"/>
    <w:rsid w:val="002C514D"/>
    <w:rsid w:val="002C6F90"/>
    <w:rsid w:val="002C71A5"/>
    <w:rsid w:val="002C7DA7"/>
    <w:rsid w:val="002D06B0"/>
    <w:rsid w:val="002D0C35"/>
    <w:rsid w:val="002D1D84"/>
    <w:rsid w:val="002D1E53"/>
    <w:rsid w:val="002D1E80"/>
    <w:rsid w:val="002D22A7"/>
    <w:rsid w:val="002D2B2F"/>
    <w:rsid w:val="002D3455"/>
    <w:rsid w:val="002D3E59"/>
    <w:rsid w:val="002D3FAB"/>
    <w:rsid w:val="002D4616"/>
    <w:rsid w:val="002D4A21"/>
    <w:rsid w:val="002D4F96"/>
    <w:rsid w:val="002D5CF3"/>
    <w:rsid w:val="002D6178"/>
    <w:rsid w:val="002D629F"/>
    <w:rsid w:val="002D6732"/>
    <w:rsid w:val="002D6B60"/>
    <w:rsid w:val="002D7D04"/>
    <w:rsid w:val="002E007B"/>
    <w:rsid w:val="002E0273"/>
    <w:rsid w:val="002E165D"/>
    <w:rsid w:val="002E17F2"/>
    <w:rsid w:val="002E19DA"/>
    <w:rsid w:val="002E1DA7"/>
    <w:rsid w:val="002E1ECA"/>
    <w:rsid w:val="002E26E9"/>
    <w:rsid w:val="002E2898"/>
    <w:rsid w:val="002E34AC"/>
    <w:rsid w:val="002E3561"/>
    <w:rsid w:val="002E5411"/>
    <w:rsid w:val="002E6E85"/>
    <w:rsid w:val="002F02B3"/>
    <w:rsid w:val="002F162C"/>
    <w:rsid w:val="002F2539"/>
    <w:rsid w:val="002F3239"/>
    <w:rsid w:val="002F328C"/>
    <w:rsid w:val="002F3CEA"/>
    <w:rsid w:val="002F3F8B"/>
    <w:rsid w:val="002F3FCA"/>
    <w:rsid w:val="002F4309"/>
    <w:rsid w:val="002F47EB"/>
    <w:rsid w:val="002F4C61"/>
    <w:rsid w:val="002F4FDB"/>
    <w:rsid w:val="002F50D8"/>
    <w:rsid w:val="002F5181"/>
    <w:rsid w:val="002F6115"/>
    <w:rsid w:val="002F6839"/>
    <w:rsid w:val="002F6915"/>
    <w:rsid w:val="002F6952"/>
    <w:rsid w:val="002F6A2C"/>
    <w:rsid w:val="002F726A"/>
    <w:rsid w:val="002F7389"/>
    <w:rsid w:val="002F738E"/>
    <w:rsid w:val="002F763B"/>
    <w:rsid w:val="002F76B6"/>
    <w:rsid w:val="002F77C8"/>
    <w:rsid w:val="002F7D6C"/>
    <w:rsid w:val="0030028C"/>
    <w:rsid w:val="003006F6"/>
    <w:rsid w:val="003006FF"/>
    <w:rsid w:val="003008D4"/>
    <w:rsid w:val="00300A22"/>
    <w:rsid w:val="00300A2B"/>
    <w:rsid w:val="00300C48"/>
    <w:rsid w:val="00300CAF"/>
    <w:rsid w:val="00300D3F"/>
    <w:rsid w:val="00300D41"/>
    <w:rsid w:val="0030105A"/>
    <w:rsid w:val="00301137"/>
    <w:rsid w:val="0030164C"/>
    <w:rsid w:val="00301E07"/>
    <w:rsid w:val="00302283"/>
    <w:rsid w:val="00302CB0"/>
    <w:rsid w:val="00302D21"/>
    <w:rsid w:val="003038E7"/>
    <w:rsid w:val="00303C6A"/>
    <w:rsid w:val="00304120"/>
    <w:rsid w:val="00305F11"/>
    <w:rsid w:val="00306465"/>
    <w:rsid w:val="0030681E"/>
    <w:rsid w:val="00306B11"/>
    <w:rsid w:val="00307D06"/>
    <w:rsid w:val="003100B9"/>
    <w:rsid w:val="003102AC"/>
    <w:rsid w:val="00310306"/>
    <w:rsid w:val="00310315"/>
    <w:rsid w:val="0031075A"/>
    <w:rsid w:val="00311888"/>
    <w:rsid w:val="00312D39"/>
    <w:rsid w:val="00312D82"/>
    <w:rsid w:val="00313CCC"/>
    <w:rsid w:val="003150F1"/>
    <w:rsid w:val="003153B3"/>
    <w:rsid w:val="00315890"/>
    <w:rsid w:val="00316773"/>
    <w:rsid w:val="0031695C"/>
    <w:rsid w:val="00317A78"/>
    <w:rsid w:val="00317B7F"/>
    <w:rsid w:val="00317BE5"/>
    <w:rsid w:val="00317CA7"/>
    <w:rsid w:val="00317F8C"/>
    <w:rsid w:val="00320C42"/>
    <w:rsid w:val="00321341"/>
    <w:rsid w:val="00321CCC"/>
    <w:rsid w:val="0032296C"/>
    <w:rsid w:val="00322F21"/>
    <w:rsid w:val="003230AE"/>
    <w:rsid w:val="0032340A"/>
    <w:rsid w:val="0032355A"/>
    <w:rsid w:val="003238C9"/>
    <w:rsid w:val="00323C07"/>
    <w:rsid w:val="00323C39"/>
    <w:rsid w:val="00323E92"/>
    <w:rsid w:val="003242E8"/>
    <w:rsid w:val="00324580"/>
    <w:rsid w:val="003248EE"/>
    <w:rsid w:val="00324AED"/>
    <w:rsid w:val="003251F1"/>
    <w:rsid w:val="003265CC"/>
    <w:rsid w:val="00327DC6"/>
    <w:rsid w:val="0033007F"/>
    <w:rsid w:val="00330645"/>
    <w:rsid w:val="0033091E"/>
    <w:rsid w:val="0033144E"/>
    <w:rsid w:val="003323E8"/>
    <w:rsid w:val="00332690"/>
    <w:rsid w:val="00332A5B"/>
    <w:rsid w:val="003332A0"/>
    <w:rsid w:val="00333D71"/>
    <w:rsid w:val="00334197"/>
    <w:rsid w:val="0033436D"/>
    <w:rsid w:val="00335BA0"/>
    <w:rsid w:val="00336900"/>
    <w:rsid w:val="0033712E"/>
    <w:rsid w:val="0033721A"/>
    <w:rsid w:val="003402A4"/>
    <w:rsid w:val="00340576"/>
    <w:rsid w:val="0034064B"/>
    <w:rsid w:val="00340C80"/>
    <w:rsid w:val="0034154F"/>
    <w:rsid w:val="00341ADE"/>
    <w:rsid w:val="003425CB"/>
    <w:rsid w:val="00342996"/>
    <w:rsid w:val="003432B7"/>
    <w:rsid w:val="003433F9"/>
    <w:rsid w:val="00345B1F"/>
    <w:rsid w:val="00346F1D"/>
    <w:rsid w:val="0035001A"/>
    <w:rsid w:val="0035084A"/>
    <w:rsid w:val="00351262"/>
    <w:rsid w:val="003519B3"/>
    <w:rsid w:val="0035211F"/>
    <w:rsid w:val="003529D3"/>
    <w:rsid w:val="003534CB"/>
    <w:rsid w:val="003535AA"/>
    <w:rsid w:val="00353859"/>
    <w:rsid w:val="00353D6D"/>
    <w:rsid w:val="00354881"/>
    <w:rsid w:val="003548AD"/>
    <w:rsid w:val="00354BBF"/>
    <w:rsid w:val="0035545B"/>
    <w:rsid w:val="00355AE0"/>
    <w:rsid w:val="00355DE2"/>
    <w:rsid w:val="00356E63"/>
    <w:rsid w:val="0035718B"/>
    <w:rsid w:val="003577B4"/>
    <w:rsid w:val="0035780F"/>
    <w:rsid w:val="00360B96"/>
    <w:rsid w:val="00360DC1"/>
    <w:rsid w:val="00361A8E"/>
    <w:rsid w:val="00361B84"/>
    <w:rsid w:val="003621F1"/>
    <w:rsid w:val="003622B9"/>
    <w:rsid w:val="003624A7"/>
    <w:rsid w:val="00362754"/>
    <w:rsid w:val="00362BE7"/>
    <w:rsid w:val="00362C8E"/>
    <w:rsid w:val="003633CF"/>
    <w:rsid w:val="00363EFA"/>
    <w:rsid w:val="00364084"/>
    <w:rsid w:val="003645C7"/>
    <w:rsid w:val="00364C00"/>
    <w:rsid w:val="0036548D"/>
    <w:rsid w:val="003655F1"/>
    <w:rsid w:val="00365977"/>
    <w:rsid w:val="003664D7"/>
    <w:rsid w:val="003664FD"/>
    <w:rsid w:val="00367452"/>
    <w:rsid w:val="003679DE"/>
    <w:rsid w:val="003702B6"/>
    <w:rsid w:val="0037124B"/>
    <w:rsid w:val="003717B2"/>
    <w:rsid w:val="00371EAF"/>
    <w:rsid w:val="00371EC7"/>
    <w:rsid w:val="00372AA0"/>
    <w:rsid w:val="00372AFB"/>
    <w:rsid w:val="0037330A"/>
    <w:rsid w:val="003733B9"/>
    <w:rsid w:val="0037390F"/>
    <w:rsid w:val="00374E01"/>
    <w:rsid w:val="003753A9"/>
    <w:rsid w:val="0037582C"/>
    <w:rsid w:val="003766F5"/>
    <w:rsid w:val="003767F5"/>
    <w:rsid w:val="00377755"/>
    <w:rsid w:val="00377A49"/>
    <w:rsid w:val="003803DD"/>
    <w:rsid w:val="00380543"/>
    <w:rsid w:val="003808DC"/>
    <w:rsid w:val="00380D56"/>
    <w:rsid w:val="00381364"/>
    <w:rsid w:val="0038250E"/>
    <w:rsid w:val="00382833"/>
    <w:rsid w:val="00382861"/>
    <w:rsid w:val="00382B43"/>
    <w:rsid w:val="00383940"/>
    <w:rsid w:val="00385CA7"/>
    <w:rsid w:val="0038606F"/>
    <w:rsid w:val="00387934"/>
    <w:rsid w:val="003908F9"/>
    <w:rsid w:val="003909FE"/>
    <w:rsid w:val="00392D97"/>
    <w:rsid w:val="00392EC0"/>
    <w:rsid w:val="00392FC9"/>
    <w:rsid w:val="003938CF"/>
    <w:rsid w:val="00394279"/>
    <w:rsid w:val="0039485D"/>
    <w:rsid w:val="0039541F"/>
    <w:rsid w:val="003954EB"/>
    <w:rsid w:val="00395565"/>
    <w:rsid w:val="00396598"/>
    <w:rsid w:val="0039691C"/>
    <w:rsid w:val="00396C20"/>
    <w:rsid w:val="003978DB"/>
    <w:rsid w:val="003A0075"/>
    <w:rsid w:val="003A00C4"/>
    <w:rsid w:val="003A04CC"/>
    <w:rsid w:val="003A066A"/>
    <w:rsid w:val="003A14BB"/>
    <w:rsid w:val="003A1934"/>
    <w:rsid w:val="003A3C02"/>
    <w:rsid w:val="003A3EFB"/>
    <w:rsid w:val="003A3FC8"/>
    <w:rsid w:val="003A40E7"/>
    <w:rsid w:val="003A5BB0"/>
    <w:rsid w:val="003A6469"/>
    <w:rsid w:val="003A6809"/>
    <w:rsid w:val="003A6FD3"/>
    <w:rsid w:val="003A77FA"/>
    <w:rsid w:val="003A7BA0"/>
    <w:rsid w:val="003B0B22"/>
    <w:rsid w:val="003B0C16"/>
    <w:rsid w:val="003B2142"/>
    <w:rsid w:val="003B27B2"/>
    <w:rsid w:val="003B2BC7"/>
    <w:rsid w:val="003B3B09"/>
    <w:rsid w:val="003B3D49"/>
    <w:rsid w:val="003B3F82"/>
    <w:rsid w:val="003B406D"/>
    <w:rsid w:val="003B41C3"/>
    <w:rsid w:val="003B489E"/>
    <w:rsid w:val="003B4C4F"/>
    <w:rsid w:val="003B60F4"/>
    <w:rsid w:val="003B6F90"/>
    <w:rsid w:val="003B7B07"/>
    <w:rsid w:val="003B7D04"/>
    <w:rsid w:val="003C019B"/>
    <w:rsid w:val="003C0921"/>
    <w:rsid w:val="003C0A7D"/>
    <w:rsid w:val="003C0D21"/>
    <w:rsid w:val="003C0E50"/>
    <w:rsid w:val="003C104A"/>
    <w:rsid w:val="003C12D4"/>
    <w:rsid w:val="003C1305"/>
    <w:rsid w:val="003C14EF"/>
    <w:rsid w:val="003C1DBD"/>
    <w:rsid w:val="003C2BE5"/>
    <w:rsid w:val="003C2DFD"/>
    <w:rsid w:val="003C5477"/>
    <w:rsid w:val="003C5630"/>
    <w:rsid w:val="003C564F"/>
    <w:rsid w:val="003C5AAC"/>
    <w:rsid w:val="003C5AC6"/>
    <w:rsid w:val="003C6124"/>
    <w:rsid w:val="003C6E7F"/>
    <w:rsid w:val="003C6EEE"/>
    <w:rsid w:val="003C7DDC"/>
    <w:rsid w:val="003D05B1"/>
    <w:rsid w:val="003D07C9"/>
    <w:rsid w:val="003D07CD"/>
    <w:rsid w:val="003D0CF8"/>
    <w:rsid w:val="003D14EE"/>
    <w:rsid w:val="003D1CEF"/>
    <w:rsid w:val="003D21E1"/>
    <w:rsid w:val="003D2341"/>
    <w:rsid w:val="003D246E"/>
    <w:rsid w:val="003D26E4"/>
    <w:rsid w:val="003D26FB"/>
    <w:rsid w:val="003D2847"/>
    <w:rsid w:val="003D2BE3"/>
    <w:rsid w:val="003D2E76"/>
    <w:rsid w:val="003D323A"/>
    <w:rsid w:val="003D3604"/>
    <w:rsid w:val="003D4570"/>
    <w:rsid w:val="003D48F9"/>
    <w:rsid w:val="003D4D8C"/>
    <w:rsid w:val="003D61F5"/>
    <w:rsid w:val="003D6D6D"/>
    <w:rsid w:val="003D742F"/>
    <w:rsid w:val="003D788B"/>
    <w:rsid w:val="003E0929"/>
    <w:rsid w:val="003E0B82"/>
    <w:rsid w:val="003E1A3D"/>
    <w:rsid w:val="003E216A"/>
    <w:rsid w:val="003E2342"/>
    <w:rsid w:val="003E2534"/>
    <w:rsid w:val="003E284E"/>
    <w:rsid w:val="003E311D"/>
    <w:rsid w:val="003E32BE"/>
    <w:rsid w:val="003E353B"/>
    <w:rsid w:val="003E35AF"/>
    <w:rsid w:val="003E379F"/>
    <w:rsid w:val="003E4093"/>
    <w:rsid w:val="003E4326"/>
    <w:rsid w:val="003E4AAC"/>
    <w:rsid w:val="003E4AD9"/>
    <w:rsid w:val="003E509D"/>
    <w:rsid w:val="003E5151"/>
    <w:rsid w:val="003E51BF"/>
    <w:rsid w:val="003E55AA"/>
    <w:rsid w:val="003E5F0B"/>
    <w:rsid w:val="003E5F98"/>
    <w:rsid w:val="003E5FD6"/>
    <w:rsid w:val="003E6512"/>
    <w:rsid w:val="003E6786"/>
    <w:rsid w:val="003E7149"/>
    <w:rsid w:val="003E7478"/>
    <w:rsid w:val="003E7B0E"/>
    <w:rsid w:val="003F03B8"/>
    <w:rsid w:val="003F0B67"/>
    <w:rsid w:val="003F0E10"/>
    <w:rsid w:val="003F1575"/>
    <w:rsid w:val="003F1692"/>
    <w:rsid w:val="003F1A97"/>
    <w:rsid w:val="003F1BBD"/>
    <w:rsid w:val="003F1D6E"/>
    <w:rsid w:val="003F3406"/>
    <w:rsid w:val="003F4817"/>
    <w:rsid w:val="003F4AF0"/>
    <w:rsid w:val="003F4B49"/>
    <w:rsid w:val="003F4C95"/>
    <w:rsid w:val="003F4FFE"/>
    <w:rsid w:val="003F5446"/>
    <w:rsid w:val="003F55DE"/>
    <w:rsid w:val="003F58C9"/>
    <w:rsid w:val="003F58D4"/>
    <w:rsid w:val="003F5D82"/>
    <w:rsid w:val="003F672C"/>
    <w:rsid w:val="003F6874"/>
    <w:rsid w:val="003F717B"/>
    <w:rsid w:val="00400212"/>
    <w:rsid w:val="00400E15"/>
    <w:rsid w:val="00400ECF"/>
    <w:rsid w:val="0040189A"/>
    <w:rsid w:val="00401EF0"/>
    <w:rsid w:val="00402534"/>
    <w:rsid w:val="004029F1"/>
    <w:rsid w:val="00402F0C"/>
    <w:rsid w:val="004039F0"/>
    <w:rsid w:val="00403A03"/>
    <w:rsid w:val="00403C15"/>
    <w:rsid w:val="00404182"/>
    <w:rsid w:val="00404496"/>
    <w:rsid w:val="00404769"/>
    <w:rsid w:val="00404DB1"/>
    <w:rsid w:val="004053D3"/>
    <w:rsid w:val="00405D2B"/>
    <w:rsid w:val="00406645"/>
    <w:rsid w:val="00406A24"/>
    <w:rsid w:val="00407206"/>
    <w:rsid w:val="00410C6A"/>
    <w:rsid w:val="0041119F"/>
    <w:rsid w:val="0041182F"/>
    <w:rsid w:val="00411C08"/>
    <w:rsid w:val="00411F73"/>
    <w:rsid w:val="004122D8"/>
    <w:rsid w:val="0041242D"/>
    <w:rsid w:val="00412436"/>
    <w:rsid w:val="0041268B"/>
    <w:rsid w:val="004126D8"/>
    <w:rsid w:val="00412B6C"/>
    <w:rsid w:val="004135DA"/>
    <w:rsid w:val="00413FCB"/>
    <w:rsid w:val="0041403F"/>
    <w:rsid w:val="0041419B"/>
    <w:rsid w:val="00414290"/>
    <w:rsid w:val="0041443F"/>
    <w:rsid w:val="00415019"/>
    <w:rsid w:val="004154AC"/>
    <w:rsid w:val="00415BDF"/>
    <w:rsid w:val="004164F3"/>
    <w:rsid w:val="00416ADB"/>
    <w:rsid w:val="00416E63"/>
    <w:rsid w:val="004174CB"/>
    <w:rsid w:val="004174E6"/>
    <w:rsid w:val="0041789B"/>
    <w:rsid w:val="00420441"/>
    <w:rsid w:val="004208EF"/>
    <w:rsid w:val="00420DA7"/>
    <w:rsid w:val="00420EFB"/>
    <w:rsid w:val="00421020"/>
    <w:rsid w:val="004229F3"/>
    <w:rsid w:val="00422FB1"/>
    <w:rsid w:val="004230F2"/>
    <w:rsid w:val="004231CA"/>
    <w:rsid w:val="00423849"/>
    <w:rsid w:val="004239C6"/>
    <w:rsid w:val="00423DD7"/>
    <w:rsid w:val="00423FE8"/>
    <w:rsid w:val="00424509"/>
    <w:rsid w:val="00424965"/>
    <w:rsid w:val="0042508D"/>
    <w:rsid w:val="004251E6"/>
    <w:rsid w:val="004253FC"/>
    <w:rsid w:val="00425BB7"/>
    <w:rsid w:val="00425DB6"/>
    <w:rsid w:val="00425DFA"/>
    <w:rsid w:val="00426598"/>
    <w:rsid w:val="004266A5"/>
    <w:rsid w:val="004273C6"/>
    <w:rsid w:val="00427FF2"/>
    <w:rsid w:val="00430387"/>
    <w:rsid w:val="00430433"/>
    <w:rsid w:val="0043055F"/>
    <w:rsid w:val="00430602"/>
    <w:rsid w:val="0043070D"/>
    <w:rsid w:val="00431910"/>
    <w:rsid w:val="00431A03"/>
    <w:rsid w:val="00432049"/>
    <w:rsid w:val="00432501"/>
    <w:rsid w:val="0043331A"/>
    <w:rsid w:val="004336D0"/>
    <w:rsid w:val="00433CAC"/>
    <w:rsid w:val="00434579"/>
    <w:rsid w:val="00434734"/>
    <w:rsid w:val="00434C14"/>
    <w:rsid w:val="004364F4"/>
    <w:rsid w:val="00437612"/>
    <w:rsid w:val="0044026C"/>
    <w:rsid w:val="00440812"/>
    <w:rsid w:val="00441584"/>
    <w:rsid w:val="004417CD"/>
    <w:rsid w:val="00441BC5"/>
    <w:rsid w:val="0044251F"/>
    <w:rsid w:val="00442ACE"/>
    <w:rsid w:val="004430BA"/>
    <w:rsid w:val="00443795"/>
    <w:rsid w:val="00443A50"/>
    <w:rsid w:val="004445B0"/>
    <w:rsid w:val="00444F4C"/>
    <w:rsid w:val="00445202"/>
    <w:rsid w:val="00445272"/>
    <w:rsid w:val="00445637"/>
    <w:rsid w:val="00445A07"/>
    <w:rsid w:val="00445B95"/>
    <w:rsid w:val="00445EF4"/>
    <w:rsid w:val="004460AB"/>
    <w:rsid w:val="004464D4"/>
    <w:rsid w:val="004479E0"/>
    <w:rsid w:val="00447AA3"/>
    <w:rsid w:val="00447AC4"/>
    <w:rsid w:val="00450031"/>
    <w:rsid w:val="0045041B"/>
    <w:rsid w:val="00450889"/>
    <w:rsid w:val="00450BAD"/>
    <w:rsid w:val="00451091"/>
    <w:rsid w:val="00451B1C"/>
    <w:rsid w:val="00451B6D"/>
    <w:rsid w:val="0045220E"/>
    <w:rsid w:val="00453266"/>
    <w:rsid w:val="00453F6F"/>
    <w:rsid w:val="0045466F"/>
    <w:rsid w:val="00454A90"/>
    <w:rsid w:val="00454D1B"/>
    <w:rsid w:val="00454D87"/>
    <w:rsid w:val="00454E47"/>
    <w:rsid w:val="004551F3"/>
    <w:rsid w:val="004562F5"/>
    <w:rsid w:val="0045671A"/>
    <w:rsid w:val="004567A0"/>
    <w:rsid w:val="00456CD6"/>
    <w:rsid w:val="00456E27"/>
    <w:rsid w:val="004571F1"/>
    <w:rsid w:val="00457BA2"/>
    <w:rsid w:val="004605A5"/>
    <w:rsid w:val="00460671"/>
    <w:rsid w:val="004609FC"/>
    <w:rsid w:val="00460FD0"/>
    <w:rsid w:val="00461293"/>
    <w:rsid w:val="00461A7E"/>
    <w:rsid w:val="00461E03"/>
    <w:rsid w:val="00461EB9"/>
    <w:rsid w:val="00462644"/>
    <w:rsid w:val="004626E3"/>
    <w:rsid w:val="004637DF"/>
    <w:rsid w:val="00464A1B"/>
    <w:rsid w:val="00464EF0"/>
    <w:rsid w:val="00465868"/>
    <w:rsid w:val="00466E8C"/>
    <w:rsid w:val="00467109"/>
    <w:rsid w:val="004673F0"/>
    <w:rsid w:val="00467533"/>
    <w:rsid w:val="0046759B"/>
    <w:rsid w:val="00470723"/>
    <w:rsid w:val="004707A7"/>
    <w:rsid w:val="00470DE7"/>
    <w:rsid w:val="00470F99"/>
    <w:rsid w:val="00471749"/>
    <w:rsid w:val="0047250D"/>
    <w:rsid w:val="00472591"/>
    <w:rsid w:val="00472611"/>
    <w:rsid w:val="00473965"/>
    <w:rsid w:val="00473B67"/>
    <w:rsid w:val="004741BE"/>
    <w:rsid w:val="004745E4"/>
    <w:rsid w:val="004746FF"/>
    <w:rsid w:val="00474807"/>
    <w:rsid w:val="00474AA6"/>
    <w:rsid w:val="00474D1D"/>
    <w:rsid w:val="0047504F"/>
    <w:rsid w:val="00475326"/>
    <w:rsid w:val="0047560D"/>
    <w:rsid w:val="00475721"/>
    <w:rsid w:val="0047623B"/>
    <w:rsid w:val="0047636B"/>
    <w:rsid w:val="004778B6"/>
    <w:rsid w:val="004813D8"/>
    <w:rsid w:val="004814CF"/>
    <w:rsid w:val="00481720"/>
    <w:rsid w:val="00481869"/>
    <w:rsid w:val="0048343C"/>
    <w:rsid w:val="00483760"/>
    <w:rsid w:val="004837B7"/>
    <w:rsid w:val="00483DCA"/>
    <w:rsid w:val="00484036"/>
    <w:rsid w:val="00484337"/>
    <w:rsid w:val="00484C7F"/>
    <w:rsid w:val="00484C9D"/>
    <w:rsid w:val="00484CD5"/>
    <w:rsid w:val="004853CB"/>
    <w:rsid w:val="00485D7B"/>
    <w:rsid w:val="00485EA2"/>
    <w:rsid w:val="00486333"/>
    <w:rsid w:val="004869CD"/>
    <w:rsid w:val="0048704E"/>
    <w:rsid w:val="0048764E"/>
    <w:rsid w:val="00487939"/>
    <w:rsid w:val="00490120"/>
    <w:rsid w:val="00491451"/>
    <w:rsid w:val="00491F7E"/>
    <w:rsid w:val="0049289F"/>
    <w:rsid w:val="00492A9C"/>
    <w:rsid w:val="00492BD9"/>
    <w:rsid w:val="00492DEE"/>
    <w:rsid w:val="00493845"/>
    <w:rsid w:val="00493B91"/>
    <w:rsid w:val="00493FDE"/>
    <w:rsid w:val="004940E8"/>
    <w:rsid w:val="004940FF"/>
    <w:rsid w:val="004948A5"/>
    <w:rsid w:val="00495251"/>
    <w:rsid w:val="00495AAF"/>
    <w:rsid w:val="00496059"/>
    <w:rsid w:val="00496179"/>
    <w:rsid w:val="00496281"/>
    <w:rsid w:val="00496EEC"/>
    <w:rsid w:val="004974D8"/>
    <w:rsid w:val="0049750C"/>
    <w:rsid w:val="00497C48"/>
    <w:rsid w:val="004A06C4"/>
    <w:rsid w:val="004A08A6"/>
    <w:rsid w:val="004A0B2C"/>
    <w:rsid w:val="004A0CDF"/>
    <w:rsid w:val="004A21C7"/>
    <w:rsid w:val="004A283B"/>
    <w:rsid w:val="004A2C7A"/>
    <w:rsid w:val="004A3BD1"/>
    <w:rsid w:val="004A3CCA"/>
    <w:rsid w:val="004A4186"/>
    <w:rsid w:val="004A4AC0"/>
    <w:rsid w:val="004A5196"/>
    <w:rsid w:val="004A6769"/>
    <w:rsid w:val="004A6AF6"/>
    <w:rsid w:val="004B01E9"/>
    <w:rsid w:val="004B034F"/>
    <w:rsid w:val="004B0742"/>
    <w:rsid w:val="004B0D58"/>
    <w:rsid w:val="004B1AEC"/>
    <w:rsid w:val="004B3036"/>
    <w:rsid w:val="004B30B6"/>
    <w:rsid w:val="004B358F"/>
    <w:rsid w:val="004B3989"/>
    <w:rsid w:val="004B3A18"/>
    <w:rsid w:val="004B3FC5"/>
    <w:rsid w:val="004B4229"/>
    <w:rsid w:val="004B433D"/>
    <w:rsid w:val="004B433E"/>
    <w:rsid w:val="004B442B"/>
    <w:rsid w:val="004B4909"/>
    <w:rsid w:val="004B49ED"/>
    <w:rsid w:val="004B4F55"/>
    <w:rsid w:val="004B53E7"/>
    <w:rsid w:val="004B56CB"/>
    <w:rsid w:val="004B6512"/>
    <w:rsid w:val="004B6820"/>
    <w:rsid w:val="004B6D0F"/>
    <w:rsid w:val="004B6DC6"/>
    <w:rsid w:val="004B701F"/>
    <w:rsid w:val="004B7924"/>
    <w:rsid w:val="004C0653"/>
    <w:rsid w:val="004C089A"/>
    <w:rsid w:val="004C0B9E"/>
    <w:rsid w:val="004C0DE0"/>
    <w:rsid w:val="004C13EF"/>
    <w:rsid w:val="004C1A7F"/>
    <w:rsid w:val="004C1E74"/>
    <w:rsid w:val="004C1FCE"/>
    <w:rsid w:val="004C20AF"/>
    <w:rsid w:val="004C27F7"/>
    <w:rsid w:val="004C28C7"/>
    <w:rsid w:val="004C2E78"/>
    <w:rsid w:val="004C300F"/>
    <w:rsid w:val="004C3995"/>
    <w:rsid w:val="004C3A20"/>
    <w:rsid w:val="004C59B7"/>
    <w:rsid w:val="004C6887"/>
    <w:rsid w:val="004C782D"/>
    <w:rsid w:val="004C7B1E"/>
    <w:rsid w:val="004C7C75"/>
    <w:rsid w:val="004C7C76"/>
    <w:rsid w:val="004C7FC1"/>
    <w:rsid w:val="004C7FD6"/>
    <w:rsid w:val="004D0DAD"/>
    <w:rsid w:val="004D0E7C"/>
    <w:rsid w:val="004D0EA9"/>
    <w:rsid w:val="004D17C7"/>
    <w:rsid w:val="004D213A"/>
    <w:rsid w:val="004D288A"/>
    <w:rsid w:val="004D33A1"/>
    <w:rsid w:val="004D37D8"/>
    <w:rsid w:val="004D3B36"/>
    <w:rsid w:val="004D3F57"/>
    <w:rsid w:val="004D49B6"/>
    <w:rsid w:val="004D6753"/>
    <w:rsid w:val="004D6888"/>
    <w:rsid w:val="004D7FEB"/>
    <w:rsid w:val="004E07FC"/>
    <w:rsid w:val="004E1A0A"/>
    <w:rsid w:val="004E22CE"/>
    <w:rsid w:val="004E24C5"/>
    <w:rsid w:val="004E3198"/>
    <w:rsid w:val="004E34CC"/>
    <w:rsid w:val="004E36AB"/>
    <w:rsid w:val="004E40E6"/>
    <w:rsid w:val="004E4917"/>
    <w:rsid w:val="004E51B6"/>
    <w:rsid w:val="004E5473"/>
    <w:rsid w:val="004E6070"/>
    <w:rsid w:val="004E6313"/>
    <w:rsid w:val="004E6DA9"/>
    <w:rsid w:val="004F0296"/>
    <w:rsid w:val="004F0733"/>
    <w:rsid w:val="004F0E2E"/>
    <w:rsid w:val="004F0F94"/>
    <w:rsid w:val="004F11A6"/>
    <w:rsid w:val="004F188A"/>
    <w:rsid w:val="004F18E3"/>
    <w:rsid w:val="004F1B0B"/>
    <w:rsid w:val="004F2060"/>
    <w:rsid w:val="004F2BDB"/>
    <w:rsid w:val="004F2DFD"/>
    <w:rsid w:val="004F3224"/>
    <w:rsid w:val="004F3446"/>
    <w:rsid w:val="004F35E0"/>
    <w:rsid w:val="004F3AFC"/>
    <w:rsid w:val="004F4879"/>
    <w:rsid w:val="004F6118"/>
    <w:rsid w:val="004F6426"/>
    <w:rsid w:val="004F6486"/>
    <w:rsid w:val="004F76C6"/>
    <w:rsid w:val="00500AB2"/>
    <w:rsid w:val="00500BF0"/>
    <w:rsid w:val="00500DA7"/>
    <w:rsid w:val="005011BD"/>
    <w:rsid w:val="005016BC"/>
    <w:rsid w:val="00501A70"/>
    <w:rsid w:val="00501C6A"/>
    <w:rsid w:val="00501CF2"/>
    <w:rsid w:val="0050294C"/>
    <w:rsid w:val="00503B39"/>
    <w:rsid w:val="00503C9E"/>
    <w:rsid w:val="0050507B"/>
    <w:rsid w:val="005050A3"/>
    <w:rsid w:val="00505649"/>
    <w:rsid w:val="00506133"/>
    <w:rsid w:val="005068E7"/>
    <w:rsid w:val="00506B5C"/>
    <w:rsid w:val="00506F65"/>
    <w:rsid w:val="00506FBD"/>
    <w:rsid w:val="005071A8"/>
    <w:rsid w:val="00507EF4"/>
    <w:rsid w:val="00510AAC"/>
    <w:rsid w:val="00510E78"/>
    <w:rsid w:val="00511113"/>
    <w:rsid w:val="0051111D"/>
    <w:rsid w:val="00511DE7"/>
    <w:rsid w:val="00512145"/>
    <w:rsid w:val="00512AFF"/>
    <w:rsid w:val="005135B2"/>
    <w:rsid w:val="00513CA9"/>
    <w:rsid w:val="005140C0"/>
    <w:rsid w:val="00514DE9"/>
    <w:rsid w:val="00515F4E"/>
    <w:rsid w:val="00515FD1"/>
    <w:rsid w:val="0051637A"/>
    <w:rsid w:val="00516F61"/>
    <w:rsid w:val="00517169"/>
    <w:rsid w:val="005178D1"/>
    <w:rsid w:val="00517AED"/>
    <w:rsid w:val="0052043C"/>
    <w:rsid w:val="0052072C"/>
    <w:rsid w:val="00520871"/>
    <w:rsid w:val="005220D7"/>
    <w:rsid w:val="005229E8"/>
    <w:rsid w:val="00522E07"/>
    <w:rsid w:val="00523215"/>
    <w:rsid w:val="00523B2E"/>
    <w:rsid w:val="005241C9"/>
    <w:rsid w:val="00524A53"/>
    <w:rsid w:val="00524A91"/>
    <w:rsid w:val="00525B45"/>
    <w:rsid w:val="00525CB0"/>
    <w:rsid w:val="00525D3C"/>
    <w:rsid w:val="0052693C"/>
    <w:rsid w:val="00526CC1"/>
    <w:rsid w:val="00526ED9"/>
    <w:rsid w:val="005272F7"/>
    <w:rsid w:val="00527645"/>
    <w:rsid w:val="005276B7"/>
    <w:rsid w:val="005304B2"/>
    <w:rsid w:val="005309BE"/>
    <w:rsid w:val="00531232"/>
    <w:rsid w:val="005313C1"/>
    <w:rsid w:val="00531424"/>
    <w:rsid w:val="00531C4F"/>
    <w:rsid w:val="005322D3"/>
    <w:rsid w:val="0053244B"/>
    <w:rsid w:val="00532585"/>
    <w:rsid w:val="00532CD3"/>
    <w:rsid w:val="00532FFC"/>
    <w:rsid w:val="005339D9"/>
    <w:rsid w:val="00533B6A"/>
    <w:rsid w:val="00533B88"/>
    <w:rsid w:val="00533CF4"/>
    <w:rsid w:val="0053405B"/>
    <w:rsid w:val="005340BA"/>
    <w:rsid w:val="00534EF0"/>
    <w:rsid w:val="005356B7"/>
    <w:rsid w:val="00535C4A"/>
    <w:rsid w:val="005362D1"/>
    <w:rsid w:val="00536721"/>
    <w:rsid w:val="00536B4D"/>
    <w:rsid w:val="0053722C"/>
    <w:rsid w:val="00540282"/>
    <w:rsid w:val="00540DAD"/>
    <w:rsid w:val="0054140D"/>
    <w:rsid w:val="0054150B"/>
    <w:rsid w:val="00541CA7"/>
    <w:rsid w:val="00541E0E"/>
    <w:rsid w:val="00541FEC"/>
    <w:rsid w:val="005421E2"/>
    <w:rsid w:val="00542544"/>
    <w:rsid w:val="00544354"/>
    <w:rsid w:val="00544A52"/>
    <w:rsid w:val="00545172"/>
    <w:rsid w:val="00545C70"/>
    <w:rsid w:val="00546404"/>
    <w:rsid w:val="005475F3"/>
    <w:rsid w:val="005477E6"/>
    <w:rsid w:val="0054786A"/>
    <w:rsid w:val="00547C47"/>
    <w:rsid w:val="00547E3F"/>
    <w:rsid w:val="005508C2"/>
    <w:rsid w:val="00550CA5"/>
    <w:rsid w:val="00550FD7"/>
    <w:rsid w:val="005515C2"/>
    <w:rsid w:val="00551DC4"/>
    <w:rsid w:val="00551F42"/>
    <w:rsid w:val="005523E8"/>
    <w:rsid w:val="005526FF"/>
    <w:rsid w:val="00553F3C"/>
    <w:rsid w:val="0055483F"/>
    <w:rsid w:val="005548FE"/>
    <w:rsid w:val="00555AC8"/>
    <w:rsid w:val="00555E01"/>
    <w:rsid w:val="00555FE4"/>
    <w:rsid w:val="0055636F"/>
    <w:rsid w:val="0055696C"/>
    <w:rsid w:val="005575AA"/>
    <w:rsid w:val="005575C2"/>
    <w:rsid w:val="00557789"/>
    <w:rsid w:val="00557C7C"/>
    <w:rsid w:val="00560459"/>
    <w:rsid w:val="005606E9"/>
    <w:rsid w:val="005607AF"/>
    <w:rsid w:val="00560E3F"/>
    <w:rsid w:val="00561876"/>
    <w:rsid w:val="00562054"/>
    <w:rsid w:val="005621CD"/>
    <w:rsid w:val="005623AD"/>
    <w:rsid w:val="00562458"/>
    <w:rsid w:val="00562696"/>
    <w:rsid w:val="00562A33"/>
    <w:rsid w:val="00562E43"/>
    <w:rsid w:val="00562F19"/>
    <w:rsid w:val="005636C7"/>
    <w:rsid w:val="00563F59"/>
    <w:rsid w:val="00563FA2"/>
    <w:rsid w:val="005642DA"/>
    <w:rsid w:val="005643A3"/>
    <w:rsid w:val="00564417"/>
    <w:rsid w:val="00564FB6"/>
    <w:rsid w:val="00565234"/>
    <w:rsid w:val="00565485"/>
    <w:rsid w:val="005657D2"/>
    <w:rsid w:val="0056615C"/>
    <w:rsid w:val="00566671"/>
    <w:rsid w:val="005667A2"/>
    <w:rsid w:val="00567F25"/>
    <w:rsid w:val="005706F1"/>
    <w:rsid w:val="00570CA3"/>
    <w:rsid w:val="005713BB"/>
    <w:rsid w:val="005715EF"/>
    <w:rsid w:val="005719C5"/>
    <w:rsid w:val="00571CB5"/>
    <w:rsid w:val="00571ED4"/>
    <w:rsid w:val="005721E3"/>
    <w:rsid w:val="005723AB"/>
    <w:rsid w:val="005731E0"/>
    <w:rsid w:val="00574727"/>
    <w:rsid w:val="005766E4"/>
    <w:rsid w:val="00576ED8"/>
    <w:rsid w:val="00577F3B"/>
    <w:rsid w:val="005814DC"/>
    <w:rsid w:val="005815FC"/>
    <w:rsid w:val="00582585"/>
    <w:rsid w:val="00582FBE"/>
    <w:rsid w:val="005836A7"/>
    <w:rsid w:val="00583C08"/>
    <w:rsid w:val="00584328"/>
    <w:rsid w:val="00584414"/>
    <w:rsid w:val="005848F9"/>
    <w:rsid w:val="00584E84"/>
    <w:rsid w:val="00584EE7"/>
    <w:rsid w:val="005856C0"/>
    <w:rsid w:val="005856E9"/>
    <w:rsid w:val="00585F3C"/>
    <w:rsid w:val="00585F8C"/>
    <w:rsid w:val="00586372"/>
    <w:rsid w:val="005867B4"/>
    <w:rsid w:val="00586B37"/>
    <w:rsid w:val="005871F9"/>
    <w:rsid w:val="005875E7"/>
    <w:rsid w:val="00590889"/>
    <w:rsid w:val="00591634"/>
    <w:rsid w:val="00591B98"/>
    <w:rsid w:val="00591D48"/>
    <w:rsid w:val="005925D6"/>
    <w:rsid w:val="00592D02"/>
    <w:rsid w:val="00592D83"/>
    <w:rsid w:val="00593009"/>
    <w:rsid w:val="005932C1"/>
    <w:rsid w:val="005936B3"/>
    <w:rsid w:val="00593868"/>
    <w:rsid w:val="00593980"/>
    <w:rsid w:val="00594144"/>
    <w:rsid w:val="005945FD"/>
    <w:rsid w:val="00594AF4"/>
    <w:rsid w:val="0059508B"/>
    <w:rsid w:val="005954BB"/>
    <w:rsid w:val="00595967"/>
    <w:rsid w:val="00595B39"/>
    <w:rsid w:val="00595E1A"/>
    <w:rsid w:val="005965E8"/>
    <w:rsid w:val="00597595"/>
    <w:rsid w:val="00597732"/>
    <w:rsid w:val="00597B83"/>
    <w:rsid w:val="00597FBF"/>
    <w:rsid w:val="005A047C"/>
    <w:rsid w:val="005A0C33"/>
    <w:rsid w:val="005A1415"/>
    <w:rsid w:val="005A192F"/>
    <w:rsid w:val="005A1AC9"/>
    <w:rsid w:val="005A1EFB"/>
    <w:rsid w:val="005A20CF"/>
    <w:rsid w:val="005A2396"/>
    <w:rsid w:val="005A2CBF"/>
    <w:rsid w:val="005A3317"/>
    <w:rsid w:val="005A3FD4"/>
    <w:rsid w:val="005A47AF"/>
    <w:rsid w:val="005A497B"/>
    <w:rsid w:val="005A4C76"/>
    <w:rsid w:val="005A67C5"/>
    <w:rsid w:val="005A6FC5"/>
    <w:rsid w:val="005A7396"/>
    <w:rsid w:val="005A77ED"/>
    <w:rsid w:val="005A7D2D"/>
    <w:rsid w:val="005B0513"/>
    <w:rsid w:val="005B0E2A"/>
    <w:rsid w:val="005B118E"/>
    <w:rsid w:val="005B12C4"/>
    <w:rsid w:val="005B13F2"/>
    <w:rsid w:val="005B176A"/>
    <w:rsid w:val="005B2AED"/>
    <w:rsid w:val="005B2AF8"/>
    <w:rsid w:val="005B312F"/>
    <w:rsid w:val="005B3F1E"/>
    <w:rsid w:val="005B41D4"/>
    <w:rsid w:val="005B4625"/>
    <w:rsid w:val="005B4D22"/>
    <w:rsid w:val="005B4E5D"/>
    <w:rsid w:val="005B4EBB"/>
    <w:rsid w:val="005B5C4A"/>
    <w:rsid w:val="005B5E7F"/>
    <w:rsid w:val="005B6B6F"/>
    <w:rsid w:val="005C0EA1"/>
    <w:rsid w:val="005C10D1"/>
    <w:rsid w:val="005C13A8"/>
    <w:rsid w:val="005C1848"/>
    <w:rsid w:val="005C21D6"/>
    <w:rsid w:val="005C2828"/>
    <w:rsid w:val="005C2A7B"/>
    <w:rsid w:val="005C2DF9"/>
    <w:rsid w:val="005C3267"/>
    <w:rsid w:val="005C36F7"/>
    <w:rsid w:val="005C379F"/>
    <w:rsid w:val="005C40CC"/>
    <w:rsid w:val="005C4402"/>
    <w:rsid w:val="005C4706"/>
    <w:rsid w:val="005C4B1D"/>
    <w:rsid w:val="005C4C85"/>
    <w:rsid w:val="005C5801"/>
    <w:rsid w:val="005C5FB5"/>
    <w:rsid w:val="005C6803"/>
    <w:rsid w:val="005C69A9"/>
    <w:rsid w:val="005C6CFB"/>
    <w:rsid w:val="005C789A"/>
    <w:rsid w:val="005D0BF0"/>
    <w:rsid w:val="005D0F2B"/>
    <w:rsid w:val="005D1940"/>
    <w:rsid w:val="005D1988"/>
    <w:rsid w:val="005D1C5F"/>
    <w:rsid w:val="005D2164"/>
    <w:rsid w:val="005D370D"/>
    <w:rsid w:val="005D471B"/>
    <w:rsid w:val="005D4E77"/>
    <w:rsid w:val="005D4FFB"/>
    <w:rsid w:val="005D5B71"/>
    <w:rsid w:val="005D6122"/>
    <w:rsid w:val="005D6412"/>
    <w:rsid w:val="005D66A4"/>
    <w:rsid w:val="005D6CCE"/>
    <w:rsid w:val="005D73A5"/>
    <w:rsid w:val="005D73FE"/>
    <w:rsid w:val="005D7649"/>
    <w:rsid w:val="005D77D7"/>
    <w:rsid w:val="005D79FB"/>
    <w:rsid w:val="005E02D9"/>
    <w:rsid w:val="005E129C"/>
    <w:rsid w:val="005E1414"/>
    <w:rsid w:val="005E1661"/>
    <w:rsid w:val="005E1D7A"/>
    <w:rsid w:val="005E1DC4"/>
    <w:rsid w:val="005E2008"/>
    <w:rsid w:val="005E20DC"/>
    <w:rsid w:val="005E23AF"/>
    <w:rsid w:val="005E3032"/>
    <w:rsid w:val="005E3AFC"/>
    <w:rsid w:val="005E3CA4"/>
    <w:rsid w:val="005E4B3C"/>
    <w:rsid w:val="005E4D3C"/>
    <w:rsid w:val="005E5638"/>
    <w:rsid w:val="005E5CE8"/>
    <w:rsid w:val="005E655D"/>
    <w:rsid w:val="005E6A06"/>
    <w:rsid w:val="005E6C8A"/>
    <w:rsid w:val="005E78D5"/>
    <w:rsid w:val="005E7CE0"/>
    <w:rsid w:val="005F0626"/>
    <w:rsid w:val="005F1A7E"/>
    <w:rsid w:val="005F2311"/>
    <w:rsid w:val="005F2671"/>
    <w:rsid w:val="005F2C4E"/>
    <w:rsid w:val="005F2F0B"/>
    <w:rsid w:val="005F40F7"/>
    <w:rsid w:val="005F46A6"/>
    <w:rsid w:val="005F4CE3"/>
    <w:rsid w:val="005F5708"/>
    <w:rsid w:val="005F59D7"/>
    <w:rsid w:val="005F63D7"/>
    <w:rsid w:val="005F66AD"/>
    <w:rsid w:val="005F6C33"/>
    <w:rsid w:val="005F6CE8"/>
    <w:rsid w:val="005F7036"/>
    <w:rsid w:val="005F769F"/>
    <w:rsid w:val="00600536"/>
    <w:rsid w:val="006006AA"/>
    <w:rsid w:val="0060091B"/>
    <w:rsid w:val="0060095B"/>
    <w:rsid w:val="00600D79"/>
    <w:rsid w:val="0060168B"/>
    <w:rsid w:val="00601C8B"/>
    <w:rsid w:val="00601DEA"/>
    <w:rsid w:val="00602225"/>
    <w:rsid w:val="006022D2"/>
    <w:rsid w:val="00602836"/>
    <w:rsid w:val="00602B12"/>
    <w:rsid w:val="00603678"/>
    <w:rsid w:val="00603A74"/>
    <w:rsid w:val="00603B30"/>
    <w:rsid w:val="006040E6"/>
    <w:rsid w:val="00604F3B"/>
    <w:rsid w:val="0060538B"/>
    <w:rsid w:val="00605CC2"/>
    <w:rsid w:val="00606020"/>
    <w:rsid w:val="006068D0"/>
    <w:rsid w:val="00606B88"/>
    <w:rsid w:val="00606BD9"/>
    <w:rsid w:val="00607318"/>
    <w:rsid w:val="006102E6"/>
    <w:rsid w:val="006104F7"/>
    <w:rsid w:val="0061187C"/>
    <w:rsid w:val="00611AF6"/>
    <w:rsid w:val="00612431"/>
    <w:rsid w:val="00612596"/>
    <w:rsid w:val="006129B8"/>
    <w:rsid w:val="00612B33"/>
    <w:rsid w:val="00613B8D"/>
    <w:rsid w:val="00614C16"/>
    <w:rsid w:val="006154EA"/>
    <w:rsid w:val="0061626E"/>
    <w:rsid w:val="0061660D"/>
    <w:rsid w:val="00616704"/>
    <w:rsid w:val="00616B58"/>
    <w:rsid w:val="00617D3C"/>
    <w:rsid w:val="006203E4"/>
    <w:rsid w:val="00621DA3"/>
    <w:rsid w:val="00622307"/>
    <w:rsid w:val="0062285A"/>
    <w:rsid w:val="00622D3D"/>
    <w:rsid w:val="006239C3"/>
    <w:rsid w:val="00623C91"/>
    <w:rsid w:val="00623F66"/>
    <w:rsid w:val="0062424A"/>
    <w:rsid w:val="006245E7"/>
    <w:rsid w:val="00624606"/>
    <w:rsid w:val="006249C6"/>
    <w:rsid w:val="006249DB"/>
    <w:rsid w:val="00624ABE"/>
    <w:rsid w:val="00624FDD"/>
    <w:rsid w:val="00625081"/>
    <w:rsid w:val="006250B8"/>
    <w:rsid w:val="006252FE"/>
    <w:rsid w:val="006256A6"/>
    <w:rsid w:val="006259E0"/>
    <w:rsid w:val="00625AA9"/>
    <w:rsid w:val="00625BFA"/>
    <w:rsid w:val="00625F08"/>
    <w:rsid w:val="006262A1"/>
    <w:rsid w:val="006274DB"/>
    <w:rsid w:val="00630958"/>
    <w:rsid w:val="00630F4F"/>
    <w:rsid w:val="0063125A"/>
    <w:rsid w:val="006318A1"/>
    <w:rsid w:val="0063246F"/>
    <w:rsid w:val="0063278B"/>
    <w:rsid w:val="006331E7"/>
    <w:rsid w:val="00633402"/>
    <w:rsid w:val="0063382C"/>
    <w:rsid w:val="00633DE9"/>
    <w:rsid w:val="006341ED"/>
    <w:rsid w:val="0063433E"/>
    <w:rsid w:val="006354D9"/>
    <w:rsid w:val="00635CD7"/>
    <w:rsid w:val="00636966"/>
    <w:rsid w:val="00636995"/>
    <w:rsid w:val="00637021"/>
    <w:rsid w:val="0063702B"/>
    <w:rsid w:val="00637EE3"/>
    <w:rsid w:val="0064031D"/>
    <w:rsid w:val="0064080A"/>
    <w:rsid w:val="00640B5B"/>
    <w:rsid w:val="00640F66"/>
    <w:rsid w:val="00641227"/>
    <w:rsid w:val="006412E3"/>
    <w:rsid w:val="006419C5"/>
    <w:rsid w:val="00641AA1"/>
    <w:rsid w:val="00641E1C"/>
    <w:rsid w:val="00642855"/>
    <w:rsid w:val="00642B4B"/>
    <w:rsid w:val="00642D24"/>
    <w:rsid w:val="006432CF"/>
    <w:rsid w:val="00643D29"/>
    <w:rsid w:val="00644431"/>
    <w:rsid w:val="0064446D"/>
    <w:rsid w:val="00644A32"/>
    <w:rsid w:val="00645032"/>
    <w:rsid w:val="00645111"/>
    <w:rsid w:val="00646239"/>
    <w:rsid w:val="0064635D"/>
    <w:rsid w:val="00646456"/>
    <w:rsid w:val="006464AA"/>
    <w:rsid w:val="00646F51"/>
    <w:rsid w:val="006500E5"/>
    <w:rsid w:val="006507E9"/>
    <w:rsid w:val="00650A8C"/>
    <w:rsid w:val="006510B5"/>
    <w:rsid w:val="0065192B"/>
    <w:rsid w:val="00651F24"/>
    <w:rsid w:val="006520AC"/>
    <w:rsid w:val="0065287F"/>
    <w:rsid w:val="00652C7E"/>
    <w:rsid w:val="00652CA1"/>
    <w:rsid w:val="00653346"/>
    <w:rsid w:val="0065352C"/>
    <w:rsid w:val="00653E86"/>
    <w:rsid w:val="0065428E"/>
    <w:rsid w:val="006542E4"/>
    <w:rsid w:val="00654AEC"/>
    <w:rsid w:val="0065517F"/>
    <w:rsid w:val="00655208"/>
    <w:rsid w:val="0065526F"/>
    <w:rsid w:val="0065578E"/>
    <w:rsid w:val="00656343"/>
    <w:rsid w:val="00656B78"/>
    <w:rsid w:val="0065799C"/>
    <w:rsid w:val="00657F53"/>
    <w:rsid w:val="006601B4"/>
    <w:rsid w:val="00660BA2"/>
    <w:rsid w:val="00661597"/>
    <w:rsid w:val="00661EE0"/>
    <w:rsid w:val="00662179"/>
    <w:rsid w:val="006629C9"/>
    <w:rsid w:val="00662CA6"/>
    <w:rsid w:val="00663043"/>
    <w:rsid w:val="00663857"/>
    <w:rsid w:val="00663989"/>
    <w:rsid w:val="0066477D"/>
    <w:rsid w:val="00665404"/>
    <w:rsid w:val="00665AE3"/>
    <w:rsid w:val="00666014"/>
    <w:rsid w:val="006666FE"/>
    <w:rsid w:val="00666799"/>
    <w:rsid w:val="00666A5D"/>
    <w:rsid w:val="00666DCB"/>
    <w:rsid w:val="006670B8"/>
    <w:rsid w:val="006677D3"/>
    <w:rsid w:val="006677E6"/>
    <w:rsid w:val="00667E5D"/>
    <w:rsid w:val="00667F04"/>
    <w:rsid w:val="00667F80"/>
    <w:rsid w:val="006702DF"/>
    <w:rsid w:val="00670585"/>
    <w:rsid w:val="00670CEC"/>
    <w:rsid w:val="00671199"/>
    <w:rsid w:val="00671668"/>
    <w:rsid w:val="00671C7A"/>
    <w:rsid w:val="00671DDE"/>
    <w:rsid w:val="00672869"/>
    <w:rsid w:val="00672C4B"/>
    <w:rsid w:val="00672C52"/>
    <w:rsid w:val="00672E08"/>
    <w:rsid w:val="006731AC"/>
    <w:rsid w:val="006733C3"/>
    <w:rsid w:val="006735BC"/>
    <w:rsid w:val="00673A66"/>
    <w:rsid w:val="00673C57"/>
    <w:rsid w:val="00674A2A"/>
    <w:rsid w:val="006761DC"/>
    <w:rsid w:val="00676566"/>
    <w:rsid w:val="0067679F"/>
    <w:rsid w:val="00676934"/>
    <w:rsid w:val="00676C8B"/>
    <w:rsid w:val="00677073"/>
    <w:rsid w:val="00677762"/>
    <w:rsid w:val="00677EE5"/>
    <w:rsid w:val="006806CD"/>
    <w:rsid w:val="00680A88"/>
    <w:rsid w:val="00680AE3"/>
    <w:rsid w:val="00680C64"/>
    <w:rsid w:val="00681010"/>
    <w:rsid w:val="00681A97"/>
    <w:rsid w:val="00682AD5"/>
    <w:rsid w:val="00682B0B"/>
    <w:rsid w:val="00683599"/>
    <w:rsid w:val="0068390E"/>
    <w:rsid w:val="00683921"/>
    <w:rsid w:val="006843B0"/>
    <w:rsid w:val="00684439"/>
    <w:rsid w:val="006849B3"/>
    <w:rsid w:val="00684C9F"/>
    <w:rsid w:val="00684DEF"/>
    <w:rsid w:val="00685235"/>
    <w:rsid w:val="00686256"/>
    <w:rsid w:val="00687CD7"/>
    <w:rsid w:val="00690C5E"/>
    <w:rsid w:val="00690EDA"/>
    <w:rsid w:val="006911AB"/>
    <w:rsid w:val="006913F0"/>
    <w:rsid w:val="0069175F"/>
    <w:rsid w:val="006919D4"/>
    <w:rsid w:val="00692203"/>
    <w:rsid w:val="00692FA5"/>
    <w:rsid w:val="0069452C"/>
    <w:rsid w:val="00694581"/>
    <w:rsid w:val="006948F4"/>
    <w:rsid w:val="00695218"/>
    <w:rsid w:val="00695706"/>
    <w:rsid w:val="00695BEB"/>
    <w:rsid w:val="00695D4A"/>
    <w:rsid w:val="0069608E"/>
    <w:rsid w:val="00696736"/>
    <w:rsid w:val="0069695A"/>
    <w:rsid w:val="006976CD"/>
    <w:rsid w:val="006A00D7"/>
    <w:rsid w:val="006A1688"/>
    <w:rsid w:val="006A17F0"/>
    <w:rsid w:val="006A181E"/>
    <w:rsid w:val="006A20B4"/>
    <w:rsid w:val="006A226D"/>
    <w:rsid w:val="006A22D7"/>
    <w:rsid w:val="006A238B"/>
    <w:rsid w:val="006A2F21"/>
    <w:rsid w:val="006A2F5B"/>
    <w:rsid w:val="006A3770"/>
    <w:rsid w:val="006A4517"/>
    <w:rsid w:val="006A4E12"/>
    <w:rsid w:val="006A4FCD"/>
    <w:rsid w:val="006A5181"/>
    <w:rsid w:val="006A5D45"/>
    <w:rsid w:val="006A5DF4"/>
    <w:rsid w:val="006A63B8"/>
    <w:rsid w:val="006A69EE"/>
    <w:rsid w:val="006A746B"/>
    <w:rsid w:val="006A7D86"/>
    <w:rsid w:val="006B0388"/>
    <w:rsid w:val="006B098A"/>
    <w:rsid w:val="006B0B9E"/>
    <w:rsid w:val="006B176B"/>
    <w:rsid w:val="006B1F99"/>
    <w:rsid w:val="006B2B1E"/>
    <w:rsid w:val="006B2F0B"/>
    <w:rsid w:val="006B2FC4"/>
    <w:rsid w:val="006B37EC"/>
    <w:rsid w:val="006B4117"/>
    <w:rsid w:val="006B44BE"/>
    <w:rsid w:val="006B44E7"/>
    <w:rsid w:val="006B4BBF"/>
    <w:rsid w:val="006B4CF2"/>
    <w:rsid w:val="006B502B"/>
    <w:rsid w:val="006B5B23"/>
    <w:rsid w:val="006B6075"/>
    <w:rsid w:val="006B69C4"/>
    <w:rsid w:val="006B7414"/>
    <w:rsid w:val="006C008F"/>
    <w:rsid w:val="006C0D02"/>
    <w:rsid w:val="006C1D0E"/>
    <w:rsid w:val="006C23A4"/>
    <w:rsid w:val="006C257C"/>
    <w:rsid w:val="006C2EBF"/>
    <w:rsid w:val="006C2EF7"/>
    <w:rsid w:val="006C3251"/>
    <w:rsid w:val="006C4710"/>
    <w:rsid w:val="006C6674"/>
    <w:rsid w:val="006C6EF5"/>
    <w:rsid w:val="006C753F"/>
    <w:rsid w:val="006C7D15"/>
    <w:rsid w:val="006C7F3A"/>
    <w:rsid w:val="006D0215"/>
    <w:rsid w:val="006D021A"/>
    <w:rsid w:val="006D09E5"/>
    <w:rsid w:val="006D0B1A"/>
    <w:rsid w:val="006D0FDE"/>
    <w:rsid w:val="006D148C"/>
    <w:rsid w:val="006D16FF"/>
    <w:rsid w:val="006D172D"/>
    <w:rsid w:val="006D17B7"/>
    <w:rsid w:val="006D1D94"/>
    <w:rsid w:val="006D266F"/>
    <w:rsid w:val="006D3151"/>
    <w:rsid w:val="006D3518"/>
    <w:rsid w:val="006D397A"/>
    <w:rsid w:val="006D4B48"/>
    <w:rsid w:val="006D4D60"/>
    <w:rsid w:val="006D5C7F"/>
    <w:rsid w:val="006D6076"/>
    <w:rsid w:val="006D64B5"/>
    <w:rsid w:val="006D743F"/>
    <w:rsid w:val="006D76C0"/>
    <w:rsid w:val="006D7CA0"/>
    <w:rsid w:val="006E0598"/>
    <w:rsid w:val="006E0622"/>
    <w:rsid w:val="006E0D0C"/>
    <w:rsid w:val="006E12A7"/>
    <w:rsid w:val="006E175C"/>
    <w:rsid w:val="006E185A"/>
    <w:rsid w:val="006E1C96"/>
    <w:rsid w:val="006E1DEC"/>
    <w:rsid w:val="006E1E73"/>
    <w:rsid w:val="006E2361"/>
    <w:rsid w:val="006E3172"/>
    <w:rsid w:val="006E3245"/>
    <w:rsid w:val="006E36A5"/>
    <w:rsid w:val="006E3962"/>
    <w:rsid w:val="006E3B49"/>
    <w:rsid w:val="006E42DF"/>
    <w:rsid w:val="006E4D12"/>
    <w:rsid w:val="006E4D9C"/>
    <w:rsid w:val="006E62BC"/>
    <w:rsid w:val="006E6534"/>
    <w:rsid w:val="006E6C3A"/>
    <w:rsid w:val="006E7079"/>
    <w:rsid w:val="006E7152"/>
    <w:rsid w:val="006E749C"/>
    <w:rsid w:val="006E7CA2"/>
    <w:rsid w:val="006E7D3A"/>
    <w:rsid w:val="006E7E37"/>
    <w:rsid w:val="006F00BE"/>
    <w:rsid w:val="006F08A6"/>
    <w:rsid w:val="006F0970"/>
    <w:rsid w:val="006F0EED"/>
    <w:rsid w:val="006F100B"/>
    <w:rsid w:val="006F1832"/>
    <w:rsid w:val="006F1F09"/>
    <w:rsid w:val="006F260B"/>
    <w:rsid w:val="006F2B3D"/>
    <w:rsid w:val="006F2BF3"/>
    <w:rsid w:val="006F2F26"/>
    <w:rsid w:val="006F2F79"/>
    <w:rsid w:val="006F3F6E"/>
    <w:rsid w:val="006F4A3A"/>
    <w:rsid w:val="006F50B5"/>
    <w:rsid w:val="006F5BEF"/>
    <w:rsid w:val="006F6039"/>
    <w:rsid w:val="006F6404"/>
    <w:rsid w:val="006F65AD"/>
    <w:rsid w:val="006F705B"/>
    <w:rsid w:val="006F7704"/>
    <w:rsid w:val="006F7946"/>
    <w:rsid w:val="006F7984"/>
    <w:rsid w:val="006F7A5F"/>
    <w:rsid w:val="006F7ADB"/>
    <w:rsid w:val="007001D2"/>
    <w:rsid w:val="00700431"/>
    <w:rsid w:val="00700704"/>
    <w:rsid w:val="00700B1C"/>
    <w:rsid w:val="00701A2C"/>
    <w:rsid w:val="00701F5C"/>
    <w:rsid w:val="00702320"/>
    <w:rsid w:val="007035F5"/>
    <w:rsid w:val="00703672"/>
    <w:rsid w:val="00703BE3"/>
    <w:rsid w:val="00704012"/>
    <w:rsid w:val="00704A84"/>
    <w:rsid w:val="00704C0D"/>
    <w:rsid w:val="00705572"/>
    <w:rsid w:val="00705B34"/>
    <w:rsid w:val="0070605A"/>
    <w:rsid w:val="00707839"/>
    <w:rsid w:val="00711AD0"/>
    <w:rsid w:val="00711D70"/>
    <w:rsid w:val="00711FE1"/>
    <w:rsid w:val="007121EC"/>
    <w:rsid w:val="00713352"/>
    <w:rsid w:val="007147AA"/>
    <w:rsid w:val="0071484F"/>
    <w:rsid w:val="007156D9"/>
    <w:rsid w:val="0071596E"/>
    <w:rsid w:val="00715BD4"/>
    <w:rsid w:val="00715EBB"/>
    <w:rsid w:val="00716717"/>
    <w:rsid w:val="00716787"/>
    <w:rsid w:val="0071699F"/>
    <w:rsid w:val="00716E1F"/>
    <w:rsid w:val="00720139"/>
    <w:rsid w:val="00720311"/>
    <w:rsid w:val="00720DE1"/>
    <w:rsid w:val="007212B0"/>
    <w:rsid w:val="00721506"/>
    <w:rsid w:val="007217E0"/>
    <w:rsid w:val="00721D8E"/>
    <w:rsid w:val="007221A4"/>
    <w:rsid w:val="0072479D"/>
    <w:rsid w:val="00724855"/>
    <w:rsid w:val="00724C19"/>
    <w:rsid w:val="00724E1C"/>
    <w:rsid w:val="007252E7"/>
    <w:rsid w:val="00725513"/>
    <w:rsid w:val="00725A65"/>
    <w:rsid w:val="00725BF6"/>
    <w:rsid w:val="00726039"/>
    <w:rsid w:val="00726468"/>
    <w:rsid w:val="007264A8"/>
    <w:rsid w:val="00726704"/>
    <w:rsid w:val="00726BF3"/>
    <w:rsid w:val="00726E05"/>
    <w:rsid w:val="00726F85"/>
    <w:rsid w:val="00727338"/>
    <w:rsid w:val="007273AF"/>
    <w:rsid w:val="00727C5B"/>
    <w:rsid w:val="00727D30"/>
    <w:rsid w:val="00731132"/>
    <w:rsid w:val="0073140E"/>
    <w:rsid w:val="0073264D"/>
    <w:rsid w:val="00732DAB"/>
    <w:rsid w:val="00733109"/>
    <w:rsid w:val="007334F2"/>
    <w:rsid w:val="00733553"/>
    <w:rsid w:val="007336C4"/>
    <w:rsid w:val="007337AA"/>
    <w:rsid w:val="00733BEB"/>
    <w:rsid w:val="00733C99"/>
    <w:rsid w:val="007370D9"/>
    <w:rsid w:val="00740505"/>
    <w:rsid w:val="007405C0"/>
    <w:rsid w:val="00740BF2"/>
    <w:rsid w:val="00740C9E"/>
    <w:rsid w:val="00741C42"/>
    <w:rsid w:val="00742227"/>
    <w:rsid w:val="007425E6"/>
    <w:rsid w:val="007432F7"/>
    <w:rsid w:val="0074391B"/>
    <w:rsid w:val="00744837"/>
    <w:rsid w:val="00744898"/>
    <w:rsid w:val="00744D76"/>
    <w:rsid w:val="00745B01"/>
    <w:rsid w:val="007462F1"/>
    <w:rsid w:val="0074648B"/>
    <w:rsid w:val="007469EB"/>
    <w:rsid w:val="00746AB9"/>
    <w:rsid w:val="00746B7D"/>
    <w:rsid w:val="00746FD6"/>
    <w:rsid w:val="007479C6"/>
    <w:rsid w:val="00747D68"/>
    <w:rsid w:val="00751798"/>
    <w:rsid w:val="00751946"/>
    <w:rsid w:val="0075206E"/>
    <w:rsid w:val="00752890"/>
    <w:rsid w:val="00752DC0"/>
    <w:rsid w:val="00753070"/>
    <w:rsid w:val="00753232"/>
    <w:rsid w:val="007535BA"/>
    <w:rsid w:val="00753DB6"/>
    <w:rsid w:val="00753FC6"/>
    <w:rsid w:val="00754462"/>
    <w:rsid w:val="00754649"/>
    <w:rsid w:val="00754B6A"/>
    <w:rsid w:val="00754DD1"/>
    <w:rsid w:val="007578B8"/>
    <w:rsid w:val="0076062C"/>
    <w:rsid w:val="00761DBE"/>
    <w:rsid w:val="00761E8B"/>
    <w:rsid w:val="00762380"/>
    <w:rsid w:val="007625D8"/>
    <w:rsid w:val="0076269C"/>
    <w:rsid w:val="00762781"/>
    <w:rsid w:val="00762BEE"/>
    <w:rsid w:val="00763208"/>
    <w:rsid w:val="00763C1D"/>
    <w:rsid w:val="00764441"/>
    <w:rsid w:val="0076457A"/>
    <w:rsid w:val="007646C3"/>
    <w:rsid w:val="00764961"/>
    <w:rsid w:val="0076667E"/>
    <w:rsid w:val="007667E6"/>
    <w:rsid w:val="00766E2E"/>
    <w:rsid w:val="00766E33"/>
    <w:rsid w:val="007673D7"/>
    <w:rsid w:val="0076752C"/>
    <w:rsid w:val="00767BD5"/>
    <w:rsid w:val="00767F8D"/>
    <w:rsid w:val="00771E09"/>
    <w:rsid w:val="00772A1B"/>
    <w:rsid w:val="0077426C"/>
    <w:rsid w:val="007749E7"/>
    <w:rsid w:val="00774A13"/>
    <w:rsid w:val="00774C6F"/>
    <w:rsid w:val="00775408"/>
    <w:rsid w:val="00775893"/>
    <w:rsid w:val="00775A95"/>
    <w:rsid w:val="00775E3D"/>
    <w:rsid w:val="00775E73"/>
    <w:rsid w:val="00775F4E"/>
    <w:rsid w:val="00776052"/>
    <w:rsid w:val="00776079"/>
    <w:rsid w:val="007762F9"/>
    <w:rsid w:val="00776C54"/>
    <w:rsid w:val="00776CD6"/>
    <w:rsid w:val="00776DB1"/>
    <w:rsid w:val="00777CD9"/>
    <w:rsid w:val="00780133"/>
    <w:rsid w:val="00780751"/>
    <w:rsid w:val="00780853"/>
    <w:rsid w:val="00780A8D"/>
    <w:rsid w:val="00780AD6"/>
    <w:rsid w:val="0078160B"/>
    <w:rsid w:val="007817C2"/>
    <w:rsid w:val="00781A47"/>
    <w:rsid w:val="00781DEC"/>
    <w:rsid w:val="00781F59"/>
    <w:rsid w:val="00781F9F"/>
    <w:rsid w:val="007831E0"/>
    <w:rsid w:val="0078378D"/>
    <w:rsid w:val="00783907"/>
    <w:rsid w:val="00783C49"/>
    <w:rsid w:val="00783E61"/>
    <w:rsid w:val="0078441D"/>
    <w:rsid w:val="00785180"/>
    <w:rsid w:val="0078560B"/>
    <w:rsid w:val="00785787"/>
    <w:rsid w:val="007861C5"/>
    <w:rsid w:val="00786BF0"/>
    <w:rsid w:val="00786F26"/>
    <w:rsid w:val="00787180"/>
    <w:rsid w:val="00787289"/>
    <w:rsid w:val="00787D38"/>
    <w:rsid w:val="00790830"/>
    <w:rsid w:val="00792317"/>
    <w:rsid w:val="00793597"/>
    <w:rsid w:val="007935B4"/>
    <w:rsid w:val="00793D00"/>
    <w:rsid w:val="00793F26"/>
    <w:rsid w:val="00794374"/>
    <w:rsid w:val="00794659"/>
    <w:rsid w:val="0079683E"/>
    <w:rsid w:val="007971B2"/>
    <w:rsid w:val="00797852"/>
    <w:rsid w:val="00797E26"/>
    <w:rsid w:val="007A04EB"/>
    <w:rsid w:val="007A0AD5"/>
    <w:rsid w:val="007A1858"/>
    <w:rsid w:val="007A1993"/>
    <w:rsid w:val="007A2015"/>
    <w:rsid w:val="007A2404"/>
    <w:rsid w:val="007A2FE7"/>
    <w:rsid w:val="007A3532"/>
    <w:rsid w:val="007A5078"/>
    <w:rsid w:val="007A51BE"/>
    <w:rsid w:val="007A53D6"/>
    <w:rsid w:val="007A5857"/>
    <w:rsid w:val="007A5FF5"/>
    <w:rsid w:val="007A6367"/>
    <w:rsid w:val="007A69E1"/>
    <w:rsid w:val="007A71C9"/>
    <w:rsid w:val="007A7520"/>
    <w:rsid w:val="007B0399"/>
    <w:rsid w:val="007B03E0"/>
    <w:rsid w:val="007B0543"/>
    <w:rsid w:val="007B13EC"/>
    <w:rsid w:val="007B2065"/>
    <w:rsid w:val="007B212E"/>
    <w:rsid w:val="007B25AA"/>
    <w:rsid w:val="007B33AF"/>
    <w:rsid w:val="007B3B1C"/>
    <w:rsid w:val="007B4143"/>
    <w:rsid w:val="007B429E"/>
    <w:rsid w:val="007B4439"/>
    <w:rsid w:val="007B4B8B"/>
    <w:rsid w:val="007B4CB6"/>
    <w:rsid w:val="007B5B62"/>
    <w:rsid w:val="007B60A8"/>
    <w:rsid w:val="007B6590"/>
    <w:rsid w:val="007B6649"/>
    <w:rsid w:val="007B754E"/>
    <w:rsid w:val="007B7EE0"/>
    <w:rsid w:val="007C11CD"/>
    <w:rsid w:val="007C148F"/>
    <w:rsid w:val="007C1DC1"/>
    <w:rsid w:val="007C285C"/>
    <w:rsid w:val="007C3ADB"/>
    <w:rsid w:val="007C40C0"/>
    <w:rsid w:val="007C452A"/>
    <w:rsid w:val="007C4CA6"/>
    <w:rsid w:val="007C5A2C"/>
    <w:rsid w:val="007C5D98"/>
    <w:rsid w:val="007C67C3"/>
    <w:rsid w:val="007C77D5"/>
    <w:rsid w:val="007D0169"/>
    <w:rsid w:val="007D098D"/>
    <w:rsid w:val="007D0B5E"/>
    <w:rsid w:val="007D1050"/>
    <w:rsid w:val="007D1218"/>
    <w:rsid w:val="007D192C"/>
    <w:rsid w:val="007D36D1"/>
    <w:rsid w:val="007D3CFB"/>
    <w:rsid w:val="007D3F63"/>
    <w:rsid w:val="007D461F"/>
    <w:rsid w:val="007D4948"/>
    <w:rsid w:val="007D54B1"/>
    <w:rsid w:val="007D5FB7"/>
    <w:rsid w:val="007D6A45"/>
    <w:rsid w:val="007D6A52"/>
    <w:rsid w:val="007D6FD2"/>
    <w:rsid w:val="007D70B5"/>
    <w:rsid w:val="007D79EE"/>
    <w:rsid w:val="007D7BBA"/>
    <w:rsid w:val="007E073E"/>
    <w:rsid w:val="007E08F5"/>
    <w:rsid w:val="007E0AE1"/>
    <w:rsid w:val="007E0E0C"/>
    <w:rsid w:val="007E1469"/>
    <w:rsid w:val="007E2668"/>
    <w:rsid w:val="007E271E"/>
    <w:rsid w:val="007E2F85"/>
    <w:rsid w:val="007E3892"/>
    <w:rsid w:val="007E3DC8"/>
    <w:rsid w:val="007E4407"/>
    <w:rsid w:val="007E4506"/>
    <w:rsid w:val="007E46D7"/>
    <w:rsid w:val="007E4EA4"/>
    <w:rsid w:val="007E5599"/>
    <w:rsid w:val="007E5D9A"/>
    <w:rsid w:val="007E6B2C"/>
    <w:rsid w:val="007F0014"/>
    <w:rsid w:val="007F0284"/>
    <w:rsid w:val="007F1134"/>
    <w:rsid w:val="007F1278"/>
    <w:rsid w:val="007F192A"/>
    <w:rsid w:val="007F26A1"/>
    <w:rsid w:val="007F2905"/>
    <w:rsid w:val="007F2C5A"/>
    <w:rsid w:val="007F2D19"/>
    <w:rsid w:val="007F2F6F"/>
    <w:rsid w:val="007F3072"/>
    <w:rsid w:val="007F3187"/>
    <w:rsid w:val="007F4377"/>
    <w:rsid w:val="007F4439"/>
    <w:rsid w:val="007F4687"/>
    <w:rsid w:val="007F47B3"/>
    <w:rsid w:val="007F5DF8"/>
    <w:rsid w:val="007F6061"/>
    <w:rsid w:val="007F60CF"/>
    <w:rsid w:val="007F687B"/>
    <w:rsid w:val="007F737F"/>
    <w:rsid w:val="0080001A"/>
    <w:rsid w:val="008000BA"/>
    <w:rsid w:val="0080047A"/>
    <w:rsid w:val="00800B39"/>
    <w:rsid w:val="00800B44"/>
    <w:rsid w:val="00800ECD"/>
    <w:rsid w:val="00801D18"/>
    <w:rsid w:val="008026D2"/>
    <w:rsid w:val="00802981"/>
    <w:rsid w:val="00802DF3"/>
    <w:rsid w:val="00804574"/>
    <w:rsid w:val="00804B3B"/>
    <w:rsid w:val="008060A3"/>
    <w:rsid w:val="00806349"/>
    <w:rsid w:val="008067BA"/>
    <w:rsid w:val="0080700C"/>
    <w:rsid w:val="00807F44"/>
    <w:rsid w:val="00810865"/>
    <w:rsid w:val="00810F0A"/>
    <w:rsid w:val="00811322"/>
    <w:rsid w:val="00811A2A"/>
    <w:rsid w:val="00811B9B"/>
    <w:rsid w:val="00812033"/>
    <w:rsid w:val="00812DB6"/>
    <w:rsid w:val="00813EBE"/>
    <w:rsid w:val="00814D88"/>
    <w:rsid w:val="00815085"/>
    <w:rsid w:val="00815FF3"/>
    <w:rsid w:val="008160C1"/>
    <w:rsid w:val="008165FC"/>
    <w:rsid w:val="008168C4"/>
    <w:rsid w:val="008172DC"/>
    <w:rsid w:val="00817454"/>
    <w:rsid w:val="0082053C"/>
    <w:rsid w:val="008210CA"/>
    <w:rsid w:val="00821A5A"/>
    <w:rsid w:val="00821BB0"/>
    <w:rsid w:val="00821E7E"/>
    <w:rsid w:val="00822667"/>
    <w:rsid w:val="00822DF1"/>
    <w:rsid w:val="0082322C"/>
    <w:rsid w:val="00823AD6"/>
    <w:rsid w:val="00824878"/>
    <w:rsid w:val="0082569E"/>
    <w:rsid w:val="008265AA"/>
    <w:rsid w:val="00826A50"/>
    <w:rsid w:val="00827174"/>
    <w:rsid w:val="008273FF"/>
    <w:rsid w:val="00827D82"/>
    <w:rsid w:val="008307D8"/>
    <w:rsid w:val="00830831"/>
    <w:rsid w:val="00830E92"/>
    <w:rsid w:val="00831056"/>
    <w:rsid w:val="00831815"/>
    <w:rsid w:val="008319A5"/>
    <w:rsid w:val="00831D19"/>
    <w:rsid w:val="00831DB0"/>
    <w:rsid w:val="00832CF8"/>
    <w:rsid w:val="00833494"/>
    <w:rsid w:val="0083351D"/>
    <w:rsid w:val="008338B3"/>
    <w:rsid w:val="0083483A"/>
    <w:rsid w:val="00834E74"/>
    <w:rsid w:val="00834FA7"/>
    <w:rsid w:val="00835033"/>
    <w:rsid w:val="00835567"/>
    <w:rsid w:val="00835D41"/>
    <w:rsid w:val="00836034"/>
    <w:rsid w:val="00836243"/>
    <w:rsid w:val="008367F8"/>
    <w:rsid w:val="008368D8"/>
    <w:rsid w:val="0083748B"/>
    <w:rsid w:val="00837BD9"/>
    <w:rsid w:val="00840A72"/>
    <w:rsid w:val="00840DDA"/>
    <w:rsid w:val="008413ED"/>
    <w:rsid w:val="00841E9C"/>
    <w:rsid w:val="00842105"/>
    <w:rsid w:val="0084251C"/>
    <w:rsid w:val="008430CE"/>
    <w:rsid w:val="00843595"/>
    <w:rsid w:val="00843B90"/>
    <w:rsid w:val="0084497B"/>
    <w:rsid w:val="00844A4A"/>
    <w:rsid w:val="0084596F"/>
    <w:rsid w:val="00845A00"/>
    <w:rsid w:val="00847070"/>
    <w:rsid w:val="008471DA"/>
    <w:rsid w:val="0084794F"/>
    <w:rsid w:val="0085002A"/>
    <w:rsid w:val="00850E4C"/>
    <w:rsid w:val="008517E1"/>
    <w:rsid w:val="008526E8"/>
    <w:rsid w:val="00852E0D"/>
    <w:rsid w:val="00853DBB"/>
    <w:rsid w:val="00854205"/>
    <w:rsid w:val="0085448E"/>
    <w:rsid w:val="0085470A"/>
    <w:rsid w:val="0085524C"/>
    <w:rsid w:val="00855404"/>
    <w:rsid w:val="0085559E"/>
    <w:rsid w:val="00855776"/>
    <w:rsid w:val="00855C50"/>
    <w:rsid w:val="00856480"/>
    <w:rsid w:val="00856894"/>
    <w:rsid w:val="00856B6A"/>
    <w:rsid w:val="008570D5"/>
    <w:rsid w:val="0085751E"/>
    <w:rsid w:val="00857629"/>
    <w:rsid w:val="00857A46"/>
    <w:rsid w:val="00857A6C"/>
    <w:rsid w:val="0086061F"/>
    <w:rsid w:val="00860E32"/>
    <w:rsid w:val="00862232"/>
    <w:rsid w:val="008623CC"/>
    <w:rsid w:val="00862749"/>
    <w:rsid w:val="00863285"/>
    <w:rsid w:val="00863589"/>
    <w:rsid w:val="008636CE"/>
    <w:rsid w:val="008638E0"/>
    <w:rsid w:val="00864E7D"/>
    <w:rsid w:val="00864F83"/>
    <w:rsid w:val="008656FD"/>
    <w:rsid w:val="00866060"/>
    <w:rsid w:val="00866AF8"/>
    <w:rsid w:val="008679F3"/>
    <w:rsid w:val="00871223"/>
    <w:rsid w:val="00871502"/>
    <w:rsid w:val="00871BC9"/>
    <w:rsid w:val="00872710"/>
    <w:rsid w:val="00872910"/>
    <w:rsid w:val="00874C06"/>
    <w:rsid w:val="00874D3E"/>
    <w:rsid w:val="00875060"/>
    <w:rsid w:val="00875191"/>
    <w:rsid w:val="00875A83"/>
    <w:rsid w:val="0087616B"/>
    <w:rsid w:val="00876188"/>
    <w:rsid w:val="008765B2"/>
    <w:rsid w:val="00876662"/>
    <w:rsid w:val="008768BE"/>
    <w:rsid w:val="00877314"/>
    <w:rsid w:val="008773C9"/>
    <w:rsid w:val="00877896"/>
    <w:rsid w:val="00877F86"/>
    <w:rsid w:val="00880582"/>
    <w:rsid w:val="008808EA"/>
    <w:rsid w:val="00880B05"/>
    <w:rsid w:val="00880B8F"/>
    <w:rsid w:val="00881DFA"/>
    <w:rsid w:val="00882822"/>
    <w:rsid w:val="00882857"/>
    <w:rsid w:val="00882D4C"/>
    <w:rsid w:val="0088337B"/>
    <w:rsid w:val="00883426"/>
    <w:rsid w:val="0088385D"/>
    <w:rsid w:val="00883CF1"/>
    <w:rsid w:val="00883E96"/>
    <w:rsid w:val="0088418A"/>
    <w:rsid w:val="00884BC3"/>
    <w:rsid w:val="00885D87"/>
    <w:rsid w:val="00885E0F"/>
    <w:rsid w:val="008865A7"/>
    <w:rsid w:val="008865DB"/>
    <w:rsid w:val="0088665C"/>
    <w:rsid w:val="00886CD8"/>
    <w:rsid w:val="008873FC"/>
    <w:rsid w:val="00887967"/>
    <w:rsid w:val="00887DCB"/>
    <w:rsid w:val="00890207"/>
    <w:rsid w:val="00890798"/>
    <w:rsid w:val="00890C0B"/>
    <w:rsid w:val="00891E73"/>
    <w:rsid w:val="00891F59"/>
    <w:rsid w:val="0089241E"/>
    <w:rsid w:val="008925C9"/>
    <w:rsid w:val="00892CC9"/>
    <w:rsid w:val="008938F4"/>
    <w:rsid w:val="00893F00"/>
    <w:rsid w:val="008944B1"/>
    <w:rsid w:val="008944FA"/>
    <w:rsid w:val="0089463D"/>
    <w:rsid w:val="008946B4"/>
    <w:rsid w:val="00895870"/>
    <w:rsid w:val="00895AA1"/>
    <w:rsid w:val="00896CC7"/>
    <w:rsid w:val="00896D8D"/>
    <w:rsid w:val="008970D7"/>
    <w:rsid w:val="00897652"/>
    <w:rsid w:val="0089766C"/>
    <w:rsid w:val="00897A58"/>
    <w:rsid w:val="008A016E"/>
    <w:rsid w:val="008A197C"/>
    <w:rsid w:val="008A1B7E"/>
    <w:rsid w:val="008A23EF"/>
    <w:rsid w:val="008A2AF9"/>
    <w:rsid w:val="008A2C0A"/>
    <w:rsid w:val="008A2F13"/>
    <w:rsid w:val="008A32EF"/>
    <w:rsid w:val="008A377D"/>
    <w:rsid w:val="008A4AB7"/>
    <w:rsid w:val="008A59B6"/>
    <w:rsid w:val="008A61FF"/>
    <w:rsid w:val="008A6846"/>
    <w:rsid w:val="008A6F2D"/>
    <w:rsid w:val="008A72CC"/>
    <w:rsid w:val="008A7468"/>
    <w:rsid w:val="008A7666"/>
    <w:rsid w:val="008B0215"/>
    <w:rsid w:val="008B1629"/>
    <w:rsid w:val="008B1A0B"/>
    <w:rsid w:val="008B23B1"/>
    <w:rsid w:val="008B249E"/>
    <w:rsid w:val="008B2553"/>
    <w:rsid w:val="008B2CB5"/>
    <w:rsid w:val="008B2E8E"/>
    <w:rsid w:val="008B3AF1"/>
    <w:rsid w:val="008B3E08"/>
    <w:rsid w:val="008B451F"/>
    <w:rsid w:val="008B4646"/>
    <w:rsid w:val="008B4F70"/>
    <w:rsid w:val="008B5038"/>
    <w:rsid w:val="008B528F"/>
    <w:rsid w:val="008B5D96"/>
    <w:rsid w:val="008B5E50"/>
    <w:rsid w:val="008B5F86"/>
    <w:rsid w:val="008B6163"/>
    <w:rsid w:val="008B6303"/>
    <w:rsid w:val="008B67BF"/>
    <w:rsid w:val="008B6A7C"/>
    <w:rsid w:val="008B6B4F"/>
    <w:rsid w:val="008B7204"/>
    <w:rsid w:val="008B7D18"/>
    <w:rsid w:val="008C1416"/>
    <w:rsid w:val="008C1964"/>
    <w:rsid w:val="008C23A6"/>
    <w:rsid w:val="008C2583"/>
    <w:rsid w:val="008C35A5"/>
    <w:rsid w:val="008C36AB"/>
    <w:rsid w:val="008C3A21"/>
    <w:rsid w:val="008C3E53"/>
    <w:rsid w:val="008C3E89"/>
    <w:rsid w:val="008C3FEF"/>
    <w:rsid w:val="008C4325"/>
    <w:rsid w:val="008C495D"/>
    <w:rsid w:val="008C4CAE"/>
    <w:rsid w:val="008C5C23"/>
    <w:rsid w:val="008C5D88"/>
    <w:rsid w:val="008C636B"/>
    <w:rsid w:val="008C6613"/>
    <w:rsid w:val="008C6D22"/>
    <w:rsid w:val="008C7D47"/>
    <w:rsid w:val="008C7EA7"/>
    <w:rsid w:val="008D043C"/>
    <w:rsid w:val="008D0A87"/>
    <w:rsid w:val="008D0C41"/>
    <w:rsid w:val="008D142F"/>
    <w:rsid w:val="008D1694"/>
    <w:rsid w:val="008D179A"/>
    <w:rsid w:val="008D1E5C"/>
    <w:rsid w:val="008D22A9"/>
    <w:rsid w:val="008D28C7"/>
    <w:rsid w:val="008D291C"/>
    <w:rsid w:val="008D2AC1"/>
    <w:rsid w:val="008D2B66"/>
    <w:rsid w:val="008D2B74"/>
    <w:rsid w:val="008D3C6E"/>
    <w:rsid w:val="008D4224"/>
    <w:rsid w:val="008D45EC"/>
    <w:rsid w:val="008D46D6"/>
    <w:rsid w:val="008D4EF1"/>
    <w:rsid w:val="008D5035"/>
    <w:rsid w:val="008D588B"/>
    <w:rsid w:val="008D5AD2"/>
    <w:rsid w:val="008D5BD3"/>
    <w:rsid w:val="008D5C46"/>
    <w:rsid w:val="008D5D2F"/>
    <w:rsid w:val="008D62C9"/>
    <w:rsid w:val="008D7ED2"/>
    <w:rsid w:val="008E0910"/>
    <w:rsid w:val="008E0A28"/>
    <w:rsid w:val="008E0B33"/>
    <w:rsid w:val="008E198D"/>
    <w:rsid w:val="008E2080"/>
    <w:rsid w:val="008E2097"/>
    <w:rsid w:val="008E243A"/>
    <w:rsid w:val="008E2D56"/>
    <w:rsid w:val="008E3AB8"/>
    <w:rsid w:val="008E4CE9"/>
    <w:rsid w:val="008E4FC3"/>
    <w:rsid w:val="008E5A95"/>
    <w:rsid w:val="008E61DB"/>
    <w:rsid w:val="008E6620"/>
    <w:rsid w:val="008E7E35"/>
    <w:rsid w:val="008F02FD"/>
    <w:rsid w:val="008F067A"/>
    <w:rsid w:val="008F083C"/>
    <w:rsid w:val="008F0DCF"/>
    <w:rsid w:val="008F1ED8"/>
    <w:rsid w:val="008F25F4"/>
    <w:rsid w:val="008F3030"/>
    <w:rsid w:val="008F349D"/>
    <w:rsid w:val="008F34BE"/>
    <w:rsid w:val="008F3C25"/>
    <w:rsid w:val="008F3DD4"/>
    <w:rsid w:val="008F4469"/>
    <w:rsid w:val="008F4B8A"/>
    <w:rsid w:val="008F4EAE"/>
    <w:rsid w:val="008F5AFB"/>
    <w:rsid w:val="008F6294"/>
    <w:rsid w:val="008F7619"/>
    <w:rsid w:val="009006C5"/>
    <w:rsid w:val="00900757"/>
    <w:rsid w:val="009007D5"/>
    <w:rsid w:val="009015EE"/>
    <w:rsid w:val="00901B8A"/>
    <w:rsid w:val="0090230F"/>
    <w:rsid w:val="00902611"/>
    <w:rsid w:val="009028B3"/>
    <w:rsid w:val="00902F24"/>
    <w:rsid w:val="00903473"/>
    <w:rsid w:val="00903E5C"/>
    <w:rsid w:val="00904030"/>
    <w:rsid w:val="0090451A"/>
    <w:rsid w:val="00904A97"/>
    <w:rsid w:val="0090563A"/>
    <w:rsid w:val="0090640E"/>
    <w:rsid w:val="009066B7"/>
    <w:rsid w:val="009068C2"/>
    <w:rsid w:val="00906FEF"/>
    <w:rsid w:val="00907497"/>
    <w:rsid w:val="00907631"/>
    <w:rsid w:val="00907C89"/>
    <w:rsid w:val="00907F5E"/>
    <w:rsid w:val="0091020E"/>
    <w:rsid w:val="00910B60"/>
    <w:rsid w:val="0091145F"/>
    <w:rsid w:val="00911609"/>
    <w:rsid w:val="00912102"/>
    <w:rsid w:val="00912145"/>
    <w:rsid w:val="00913835"/>
    <w:rsid w:val="00913A5B"/>
    <w:rsid w:val="00913B1A"/>
    <w:rsid w:val="00913E60"/>
    <w:rsid w:val="00913EAF"/>
    <w:rsid w:val="00913FAF"/>
    <w:rsid w:val="00914169"/>
    <w:rsid w:val="00914236"/>
    <w:rsid w:val="00914335"/>
    <w:rsid w:val="009145AE"/>
    <w:rsid w:val="00914D48"/>
    <w:rsid w:val="009155F0"/>
    <w:rsid w:val="00915A32"/>
    <w:rsid w:val="00915F5B"/>
    <w:rsid w:val="009164E0"/>
    <w:rsid w:val="00916724"/>
    <w:rsid w:val="00916961"/>
    <w:rsid w:val="00916D3B"/>
    <w:rsid w:val="00916E2A"/>
    <w:rsid w:val="009174F9"/>
    <w:rsid w:val="009177F0"/>
    <w:rsid w:val="009201E1"/>
    <w:rsid w:val="0092025F"/>
    <w:rsid w:val="0092048D"/>
    <w:rsid w:val="0092183A"/>
    <w:rsid w:val="00921E0C"/>
    <w:rsid w:val="0092232E"/>
    <w:rsid w:val="00922341"/>
    <w:rsid w:val="009228C9"/>
    <w:rsid w:val="00922948"/>
    <w:rsid w:val="009230D9"/>
    <w:rsid w:val="009234A9"/>
    <w:rsid w:val="009239BF"/>
    <w:rsid w:val="00923D6A"/>
    <w:rsid w:val="00923E64"/>
    <w:rsid w:val="00924A52"/>
    <w:rsid w:val="00925B29"/>
    <w:rsid w:val="00925C8C"/>
    <w:rsid w:val="00925D01"/>
    <w:rsid w:val="00925DDA"/>
    <w:rsid w:val="00926B8C"/>
    <w:rsid w:val="00926CCA"/>
    <w:rsid w:val="0092730E"/>
    <w:rsid w:val="00927E65"/>
    <w:rsid w:val="00930B8F"/>
    <w:rsid w:val="00931463"/>
    <w:rsid w:val="00931471"/>
    <w:rsid w:val="00931627"/>
    <w:rsid w:val="009316BA"/>
    <w:rsid w:val="00932729"/>
    <w:rsid w:val="00932F08"/>
    <w:rsid w:val="009333C7"/>
    <w:rsid w:val="009333C9"/>
    <w:rsid w:val="00933564"/>
    <w:rsid w:val="0093359B"/>
    <w:rsid w:val="0093370D"/>
    <w:rsid w:val="00933F26"/>
    <w:rsid w:val="00934013"/>
    <w:rsid w:val="00934193"/>
    <w:rsid w:val="0093437C"/>
    <w:rsid w:val="0093446C"/>
    <w:rsid w:val="00934F78"/>
    <w:rsid w:val="00934F83"/>
    <w:rsid w:val="00935C9C"/>
    <w:rsid w:val="00935E9F"/>
    <w:rsid w:val="0093679A"/>
    <w:rsid w:val="009368BD"/>
    <w:rsid w:val="009378AE"/>
    <w:rsid w:val="00937D70"/>
    <w:rsid w:val="00937E30"/>
    <w:rsid w:val="00937FDB"/>
    <w:rsid w:val="00940004"/>
    <w:rsid w:val="0094061F"/>
    <w:rsid w:val="0094073C"/>
    <w:rsid w:val="009422C2"/>
    <w:rsid w:val="00942334"/>
    <w:rsid w:val="009429FA"/>
    <w:rsid w:val="00942B63"/>
    <w:rsid w:val="00942F86"/>
    <w:rsid w:val="009434D9"/>
    <w:rsid w:val="00943EA2"/>
    <w:rsid w:val="00944922"/>
    <w:rsid w:val="00944B7A"/>
    <w:rsid w:val="00944FC7"/>
    <w:rsid w:val="0094557D"/>
    <w:rsid w:val="00945A62"/>
    <w:rsid w:val="00945FDA"/>
    <w:rsid w:val="0094691E"/>
    <w:rsid w:val="00946D8E"/>
    <w:rsid w:val="00950096"/>
    <w:rsid w:val="00950128"/>
    <w:rsid w:val="00950586"/>
    <w:rsid w:val="0095126A"/>
    <w:rsid w:val="00951CB2"/>
    <w:rsid w:val="009530FE"/>
    <w:rsid w:val="00953BFB"/>
    <w:rsid w:val="00953CB5"/>
    <w:rsid w:val="00953F4A"/>
    <w:rsid w:val="00953F6E"/>
    <w:rsid w:val="00954B6B"/>
    <w:rsid w:val="00954DF3"/>
    <w:rsid w:val="00954E20"/>
    <w:rsid w:val="009551D8"/>
    <w:rsid w:val="009559D0"/>
    <w:rsid w:val="009566D0"/>
    <w:rsid w:val="00956C79"/>
    <w:rsid w:val="00957143"/>
    <w:rsid w:val="00957531"/>
    <w:rsid w:val="00957989"/>
    <w:rsid w:val="00957DD3"/>
    <w:rsid w:val="0096014C"/>
    <w:rsid w:val="00960167"/>
    <w:rsid w:val="00960437"/>
    <w:rsid w:val="00960531"/>
    <w:rsid w:val="0096065F"/>
    <w:rsid w:val="00960AF5"/>
    <w:rsid w:val="00961833"/>
    <w:rsid w:val="009619A3"/>
    <w:rsid w:val="009621AF"/>
    <w:rsid w:val="00962D70"/>
    <w:rsid w:val="009633EE"/>
    <w:rsid w:val="009634F2"/>
    <w:rsid w:val="00963B73"/>
    <w:rsid w:val="0096420B"/>
    <w:rsid w:val="0096452E"/>
    <w:rsid w:val="00964797"/>
    <w:rsid w:val="0096488B"/>
    <w:rsid w:val="00965B74"/>
    <w:rsid w:val="00965C7E"/>
    <w:rsid w:val="0096612D"/>
    <w:rsid w:val="009678BF"/>
    <w:rsid w:val="009703C0"/>
    <w:rsid w:val="00970A3D"/>
    <w:rsid w:val="00971DDD"/>
    <w:rsid w:val="00971E24"/>
    <w:rsid w:val="0097207C"/>
    <w:rsid w:val="009723E8"/>
    <w:rsid w:val="00972685"/>
    <w:rsid w:val="00972F03"/>
    <w:rsid w:val="009737EC"/>
    <w:rsid w:val="009742C0"/>
    <w:rsid w:val="0097495C"/>
    <w:rsid w:val="0097496E"/>
    <w:rsid w:val="00974E93"/>
    <w:rsid w:val="009751A7"/>
    <w:rsid w:val="009755EE"/>
    <w:rsid w:val="00975844"/>
    <w:rsid w:val="0097597F"/>
    <w:rsid w:val="00975E7B"/>
    <w:rsid w:val="00975EB5"/>
    <w:rsid w:val="00976022"/>
    <w:rsid w:val="00976C58"/>
    <w:rsid w:val="00977516"/>
    <w:rsid w:val="00977BF5"/>
    <w:rsid w:val="00980204"/>
    <w:rsid w:val="00980596"/>
    <w:rsid w:val="00980A74"/>
    <w:rsid w:val="009818CC"/>
    <w:rsid w:val="009822A9"/>
    <w:rsid w:val="00982854"/>
    <w:rsid w:val="00982D6D"/>
    <w:rsid w:val="0098354F"/>
    <w:rsid w:val="00983786"/>
    <w:rsid w:val="009837CF"/>
    <w:rsid w:val="0098455B"/>
    <w:rsid w:val="00984584"/>
    <w:rsid w:val="00985081"/>
    <w:rsid w:val="009852CC"/>
    <w:rsid w:val="00985F2F"/>
    <w:rsid w:val="00986009"/>
    <w:rsid w:val="00986551"/>
    <w:rsid w:val="00986CB3"/>
    <w:rsid w:val="00987044"/>
    <w:rsid w:val="0098720E"/>
    <w:rsid w:val="00987420"/>
    <w:rsid w:val="00987857"/>
    <w:rsid w:val="00990205"/>
    <w:rsid w:val="00990473"/>
    <w:rsid w:val="009905BF"/>
    <w:rsid w:val="00990ACE"/>
    <w:rsid w:val="00991A9A"/>
    <w:rsid w:val="0099238F"/>
    <w:rsid w:val="00992A7A"/>
    <w:rsid w:val="00992D26"/>
    <w:rsid w:val="009933DA"/>
    <w:rsid w:val="00993447"/>
    <w:rsid w:val="00993608"/>
    <w:rsid w:val="00993675"/>
    <w:rsid w:val="00994B47"/>
    <w:rsid w:val="00994BB9"/>
    <w:rsid w:val="00995AC0"/>
    <w:rsid w:val="00995E76"/>
    <w:rsid w:val="00996443"/>
    <w:rsid w:val="009A0922"/>
    <w:rsid w:val="009A1E50"/>
    <w:rsid w:val="009A2117"/>
    <w:rsid w:val="009A235D"/>
    <w:rsid w:val="009A24A7"/>
    <w:rsid w:val="009A2B86"/>
    <w:rsid w:val="009A2FE5"/>
    <w:rsid w:val="009A36EB"/>
    <w:rsid w:val="009A3D1C"/>
    <w:rsid w:val="009A4A5B"/>
    <w:rsid w:val="009A4F1D"/>
    <w:rsid w:val="009A5336"/>
    <w:rsid w:val="009A57F6"/>
    <w:rsid w:val="009A580A"/>
    <w:rsid w:val="009A5AE1"/>
    <w:rsid w:val="009A6002"/>
    <w:rsid w:val="009A61B7"/>
    <w:rsid w:val="009A6307"/>
    <w:rsid w:val="009A642D"/>
    <w:rsid w:val="009A6832"/>
    <w:rsid w:val="009A7267"/>
    <w:rsid w:val="009A791D"/>
    <w:rsid w:val="009B04D4"/>
    <w:rsid w:val="009B057E"/>
    <w:rsid w:val="009B0D29"/>
    <w:rsid w:val="009B12FF"/>
    <w:rsid w:val="009B1DD2"/>
    <w:rsid w:val="009B1E4B"/>
    <w:rsid w:val="009B1F39"/>
    <w:rsid w:val="009B2A42"/>
    <w:rsid w:val="009B32D9"/>
    <w:rsid w:val="009B396F"/>
    <w:rsid w:val="009B3D88"/>
    <w:rsid w:val="009B4547"/>
    <w:rsid w:val="009B4F2E"/>
    <w:rsid w:val="009B4F43"/>
    <w:rsid w:val="009B5048"/>
    <w:rsid w:val="009B55C9"/>
    <w:rsid w:val="009B61D8"/>
    <w:rsid w:val="009B680E"/>
    <w:rsid w:val="009B7F58"/>
    <w:rsid w:val="009C0148"/>
    <w:rsid w:val="009C0D5F"/>
    <w:rsid w:val="009C109E"/>
    <w:rsid w:val="009C124F"/>
    <w:rsid w:val="009C1290"/>
    <w:rsid w:val="009C12D6"/>
    <w:rsid w:val="009C1CBF"/>
    <w:rsid w:val="009C24E0"/>
    <w:rsid w:val="009C25E4"/>
    <w:rsid w:val="009C2A33"/>
    <w:rsid w:val="009C3B4F"/>
    <w:rsid w:val="009C3F7C"/>
    <w:rsid w:val="009C4807"/>
    <w:rsid w:val="009C4C22"/>
    <w:rsid w:val="009C538F"/>
    <w:rsid w:val="009C6AAF"/>
    <w:rsid w:val="009C6AB2"/>
    <w:rsid w:val="009C6E99"/>
    <w:rsid w:val="009C77E3"/>
    <w:rsid w:val="009C798F"/>
    <w:rsid w:val="009C7E9A"/>
    <w:rsid w:val="009D0168"/>
    <w:rsid w:val="009D04D4"/>
    <w:rsid w:val="009D0618"/>
    <w:rsid w:val="009D1A7D"/>
    <w:rsid w:val="009D260B"/>
    <w:rsid w:val="009D2FEB"/>
    <w:rsid w:val="009D35FA"/>
    <w:rsid w:val="009D3A83"/>
    <w:rsid w:val="009D3B30"/>
    <w:rsid w:val="009D3F74"/>
    <w:rsid w:val="009D4171"/>
    <w:rsid w:val="009D4383"/>
    <w:rsid w:val="009D4598"/>
    <w:rsid w:val="009D469E"/>
    <w:rsid w:val="009D528A"/>
    <w:rsid w:val="009D5715"/>
    <w:rsid w:val="009D5F78"/>
    <w:rsid w:val="009D61C1"/>
    <w:rsid w:val="009D7DB3"/>
    <w:rsid w:val="009D7EAA"/>
    <w:rsid w:val="009D7EF3"/>
    <w:rsid w:val="009E01EA"/>
    <w:rsid w:val="009E0379"/>
    <w:rsid w:val="009E0479"/>
    <w:rsid w:val="009E090C"/>
    <w:rsid w:val="009E0F3D"/>
    <w:rsid w:val="009E123A"/>
    <w:rsid w:val="009E1B6E"/>
    <w:rsid w:val="009E1B78"/>
    <w:rsid w:val="009E210A"/>
    <w:rsid w:val="009E29C3"/>
    <w:rsid w:val="009E2ED1"/>
    <w:rsid w:val="009E3FC4"/>
    <w:rsid w:val="009E40EA"/>
    <w:rsid w:val="009E415C"/>
    <w:rsid w:val="009E4376"/>
    <w:rsid w:val="009E5742"/>
    <w:rsid w:val="009E578F"/>
    <w:rsid w:val="009E57FF"/>
    <w:rsid w:val="009E6C6A"/>
    <w:rsid w:val="009E7922"/>
    <w:rsid w:val="009F08CD"/>
    <w:rsid w:val="009F09D5"/>
    <w:rsid w:val="009F1994"/>
    <w:rsid w:val="009F1DA9"/>
    <w:rsid w:val="009F2298"/>
    <w:rsid w:val="009F30F0"/>
    <w:rsid w:val="009F3554"/>
    <w:rsid w:val="009F373A"/>
    <w:rsid w:val="009F3B20"/>
    <w:rsid w:val="009F40A4"/>
    <w:rsid w:val="009F412B"/>
    <w:rsid w:val="009F4862"/>
    <w:rsid w:val="009F4929"/>
    <w:rsid w:val="009F5DCC"/>
    <w:rsid w:val="009F5F35"/>
    <w:rsid w:val="009F6507"/>
    <w:rsid w:val="009F69E7"/>
    <w:rsid w:val="009F6FE2"/>
    <w:rsid w:val="009F7056"/>
    <w:rsid w:val="009F7604"/>
    <w:rsid w:val="009F7616"/>
    <w:rsid w:val="009F77C1"/>
    <w:rsid w:val="009F7CE8"/>
    <w:rsid w:val="009F7F80"/>
    <w:rsid w:val="00A006DD"/>
    <w:rsid w:val="00A00ABD"/>
    <w:rsid w:val="00A012FE"/>
    <w:rsid w:val="00A01B83"/>
    <w:rsid w:val="00A01B94"/>
    <w:rsid w:val="00A01FAD"/>
    <w:rsid w:val="00A026F9"/>
    <w:rsid w:val="00A02BD3"/>
    <w:rsid w:val="00A03A97"/>
    <w:rsid w:val="00A04372"/>
    <w:rsid w:val="00A043F7"/>
    <w:rsid w:val="00A048EE"/>
    <w:rsid w:val="00A04A55"/>
    <w:rsid w:val="00A05098"/>
    <w:rsid w:val="00A0530E"/>
    <w:rsid w:val="00A057B8"/>
    <w:rsid w:val="00A05D14"/>
    <w:rsid w:val="00A05D5A"/>
    <w:rsid w:val="00A05F8E"/>
    <w:rsid w:val="00A063B5"/>
    <w:rsid w:val="00A06772"/>
    <w:rsid w:val="00A07E35"/>
    <w:rsid w:val="00A101F2"/>
    <w:rsid w:val="00A10611"/>
    <w:rsid w:val="00A10631"/>
    <w:rsid w:val="00A10A8B"/>
    <w:rsid w:val="00A10BD6"/>
    <w:rsid w:val="00A11586"/>
    <w:rsid w:val="00A116BB"/>
    <w:rsid w:val="00A11B43"/>
    <w:rsid w:val="00A120EB"/>
    <w:rsid w:val="00A1255B"/>
    <w:rsid w:val="00A13633"/>
    <w:rsid w:val="00A13745"/>
    <w:rsid w:val="00A13863"/>
    <w:rsid w:val="00A141C0"/>
    <w:rsid w:val="00A143B1"/>
    <w:rsid w:val="00A14F18"/>
    <w:rsid w:val="00A15BB0"/>
    <w:rsid w:val="00A15C23"/>
    <w:rsid w:val="00A16497"/>
    <w:rsid w:val="00A164DD"/>
    <w:rsid w:val="00A16BAA"/>
    <w:rsid w:val="00A16C74"/>
    <w:rsid w:val="00A174B2"/>
    <w:rsid w:val="00A17B96"/>
    <w:rsid w:val="00A17D79"/>
    <w:rsid w:val="00A21541"/>
    <w:rsid w:val="00A21C07"/>
    <w:rsid w:val="00A22221"/>
    <w:rsid w:val="00A222FE"/>
    <w:rsid w:val="00A228CA"/>
    <w:rsid w:val="00A2321C"/>
    <w:rsid w:val="00A23620"/>
    <w:rsid w:val="00A23F8F"/>
    <w:rsid w:val="00A241C2"/>
    <w:rsid w:val="00A244A0"/>
    <w:rsid w:val="00A24BAE"/>
    <w:rsid w:val="00A25164"/>
    <w:rsid w:val="00A253A1"/>
    <w:rsid w:val="00A265DF"/>
    <w:rsid w:val="00A26722"/>
    <w:rsid w:val="00A26F89"/>
    <w:rsid w:val="00A2754C"/>
    <w:rsid w:val="00A279BD"/>
    <w:rsid w:val="00A302F6"/>
    <w:rsid w:val="00A3097A"/>
    <w:rsid w:val="00A3099F"/>
    <w:rsid w:val="00A30B5C"/>
    <w:rsid w:val="00A31151"/>
    <w:rsid w:val="00A314F8"/>
    <w:rsid w:val="00A32EAA"/>
    <w:rsid w:val="00A3439B"/>
    <w:rsid w:val="00A34C45"/>
    <w:rsid w:val="00A35164"/>
    <w:rsid w:val="00A3577C"/>
    <w:rsid w:val="00A35CF2"/>
    <w:rsid w:val="00A36190"/>
    <w:rsid w:val="00A370B2"/>
    <w:rsid w:val="00A402D6"/>
    <w:rsid w:val="00A40344"/>
    <w:rsid w:val="00A41E5C"/>
    <w:rsid w:val="00A41EC8"/>
    <w:rsid w:val="00A41ED6"/>
    <w:rsid w:val="00A420F5"/>
    <w:rsid w:val="00A4234B"/>
    <w:rsid w:val="00A427C4"/>
    <w:rsid w:val="00A42963"/>
    <w:rsid w:val="00A43153"/>
    <w:rsid w:val="00A4390E"/>
    <w:rsid w:val="00A44A42"/>
    <w:rsid w:val="00A45BD7"/>
    <w:rsid w:val="00A45E13"/>
    <w:rsid w:val="00A45F5B"/>
    <w:rsid w:val="00A46BFB"/>
    <w:rsid w:val="00A46D22"/>
    <w:rsid w:val="00A4781B"/>
    <w:rsid w:val="00A47CEE"/>
    <w:rsid w:val="00A47DDF"/>
    <w:rsid w:val="00A500C4"/>
    <w:rsid w:val="00A510E8"/>
    <w:rsid w:val="00A51C62"/>
    <w:rsid w:val="00A52776"/>
    <w:rsid w:val="00A5330D"/>
    <w:rsid w:val="00A53465"/>
    <w:rsid w:val="00A5365A"/>
    <w:rsid w:val="00A53E3A"/>
    <w:rsid w:val="00A54AB6"/>
    <w:rsid w:val="00A54D96"/>
    <w:rsid w:val="00A554E0"/>
    <w:rsid w:val="00A55813"/>
    <w:rsid w:val="00A55820"/>
    <w:rsid w:val="00A5598E"/>
    <w:rsid w:val="00A55E04"/>
    <w:rsid w:val="00A561C2"/>
    <w:rsid w:val="00A5623F"/>
    <w:rsid w:val="00A563B2"/>
    <w:rsid w:val="00A57090"/>
    <w:rsid w:val="00A572BB"/>
    <w:rsid w:val="00A57F72"/>
    <w:rsid w:val="00A604F8"/>
    <w:rsid w:val="00A612BF"/>
    <w:rsid w:val="00A61C97"/>
    <w:rsid w:val="00A62622"/>
    <w:rsid w:val="00A63588"/>
    <w:rsid w:val="00A635B0"/>
    <w:rsid w:val="00A63F27"/>
    <w:rsid w:val="00A6498C"/>
    <w:rsid w:val="00A64A0C"/>
    <w:rsid w:val="00A65FCC"/>
    <w:rsid w:val="00A663B8"/>
    <w:rsid w:val="00A664C3"/>
    <w:rsid w:val="00A66A09"/>
    <w:rsid w:val="00A70528"/>
    <w:rsid w:val="00A70562"/>
    <w:rsid w:val="00A707F4"/>
    <w:rsid w:val="00A7089B"/>
    <w:rsid w:val="00A70AA9"/>
    <w:rsid w:val="00A7105B"/>
    <w:rsid w:val="00A712C8"/>
    <w:rsid w:val="00A712C9"/>
    <w:rsid w:val="00A716C0"/>
    <w:rsid w:val="00A71857"/>
    <w:rsid w:val="00A71C58"/>
    <w:rsid w:val="00A72A59"/>
    <w:rsid w:val="00A72DE1"/>
    <w:rsid w:val="00A731C2"/>
    <w:rsid w:val="00A743F3"/>
    <w:rsid w:val="00A744FB"/>
    <w:rsid w:val="00A7452B"/>
    <w:rsid w:val="00A7473D"/>
    <w:rsid w:val="00A74D0F"/>
    <w:rsid w:val="00A74DFD"/>
    <w:rsid w:val="00A75776"/>
    <w:rsid w:val="00A75924"/>
    <w:rsid w:val="00A7593E"/>
    <w:rsid w:val="00A75D70"/>
    <w:rsid w:val="00A75EEA"/>
    <w:rsid w:val="00A76084"/>
    <w:rsid w:val="00A77667"/>
    <w:rsid w:val="00A77B92"/>
    <w:rsid w:val="00A77E33"/>
    <w:rsid w:val="00A808D6"/>
    <w:rsid w:val="00A80A11"/>
    <w:rsid w:val="00A811BF"/>
    <w:rsid w:val="00A8222E"/>
    <w:rsid w:val="00A82C90"/>
    <w:rsid w:val="00A82DD0"/>
    <w:rsid w:val="00A83ABE"/>
    <w:rsid w:val="00A83FA5"/>
    <w:rsid w:val="00A840C7"/>
    <w:rsid w:val="00A844B4"/>
    <w:rsid w:val="00A844D9"/>
    <w:rsid w:val="00A84762"/>
    <w:rsid w:val="00A85502"/>
    <w:rsid w:val="00A86539"/>
    <w:rsid w:val="00A869EA"/>
    <w:rsid w:val="00A872B8"/>
    <w:rsid w:val="00A87D1A"/>
    <w:rsid w:val="00A87E7A"/>
    <w:rsid w:val="00A87F01"/>
    <w:rsid w:val="00A91E8C"/>
    <w:rsid w:val="00A926F2"/>
    <w:rsid w:val="00A934A5"/>
    <w:rsid w:val="00A939B6"/>
    <w:rsid w:val="00A93B9D"/>
    <w:rsid w:val="00A93D21"/>
    <w:rsid w:val="00A93E04"/>
    <w:rsid w:val="00A945FC"/>
    <w:rsid w:val="00A94901"/>
    <w:rsid w:val="00A95548"/>
    <w:rsid w:val="00A95C9E"/>
    <w:rsid w:val="00A95FBA"/>
    <w:rsid w:val="00A9680C"/>
    <w:rsid w:val="00A96A2A"/>
    <w:rsid w:val="00A96EAD"/>
    <w:rsid w:val="00A96EDC"/>
    <w:rsid w:val="00A97344"/>
    <w:rsid w:val="00A97D63"/>
    <w:rsid w:val="00A97EEF"/>
    <w:rsid w:val="00A97F18"/>
    <w:rsid w:val="00AA048F"/>
    <w:rsid w:val="00AA0F2E"/>
    <w:rsid w:val="00AA11DE"/>
    <w:rsid w:val="00AA1892"/>
    <w:rsid w:val="00AA18A1"/>
    <w:rsid w:val="00AA1C0F"/>
    <w:rsid w:val="00AA1D90"/>
    <w:rsid w:val="00AA2881"/>
    <w:rsid w:val="00AA2A51"/>
    <w:rsid w:val="00AA3903"/>
    <w:rsid w:val="00AA39D4"/>
    <w:rsid w:val="00AA3CED"/>
    <w:rsid w:val="00AA3F3B"/>
    <w:rsid w:val="00AA431A"/>
    <w:rsid w:val="00AA45AD"/>
    <w:rsid w:val="00AA45E6"/>
    <w:rsid w:val="00AA4D81"/>
    <w:rsid w:val="00AA4DD7"/>
    <w:rsid w:val="00AA5143"/>
    <w:rsid w:val="00AA551F"/>
    <w:rsid w:val="00AA6838"/>
    <w:rsid w:val="00AA6DB7"/>
    <w:rsid w:val="00AA6E0B"/>
    <w:rsid w:val="00AA6FE3"/>
    <w:rsid w:val="00AA7ECA"/>
    <w:rsid w:val="00AB050B"/>
    <w:rsid w:val="00AB0754"/>
    <w:rsid w:val="00AB0C88"/>
    <w:rsid w:val="00AB1365"/>
    <w:rsid w:val="00AB2535"/>
    <w:rsid w:val="00AB25BE"/>
    <w:rsid w:val="00AB2F82"/>
    <w:rsid w:val="00AB3250"/>
    <w:rsid w:val="00AB3A35"/>
    <w:rsid w:val="00AB5908"/>
    <w:rsid w:val="00AB59A6"/>
    <w:rsid w:val="00AB59E7"/>
    <w:rsid w:val="00AB5C29"/>
    <w:rsid w:val="00AB6C7F"/>
    <w:rsid w:val="00AB6CA5"/>
    <w:rsid w:val="00AB7E23"/>
    <w:rsid w:val="00AB7EC3"/>
    <w:rsid w:val="00AC0045"/>
    <w:rsid w:val="00AC037A"/>
    <w:rsid w:val="00AC04D8"/>
    <w:rsid w:val="00AC0E90"/>
    <w:rsid w:val="00AC1F01"/>
    <w:rsid w:val="00AC2163"/>
    <w:rsid w:val="00AC2265"/>
    <w:rsid w:val="00AC2284"/>
    <w:rsid w:val="00AC229D"/>
    <w:rsid w:val="00AC3C5A"/>
    <w:rsid w:val="00AC3CA6"/>
    <w:rsid w:val="00AC4B96"/>
    <w:rsid w:val="00AC5A74"/>
    <w:rsid w:val="00AC5BCE"/>
    <w:rsid w:val="00AC63B7"/>
    <w:rsid w:val="00AC67CE"/>
    <w:rsid w:val="00AC7135"/>
    <w:rsid w:val="00AC77A6"/>
    <w:rsid w:val="00AC7DD1"/>
    <w:rsid w:val="00AC7E5A"/>
    <w:rsid w:val="00AD0C33"/>
    <w:rsid w:val="00AD0CC4"/>
    <w:rsid w:val="00AD1FF4"/>
    <w:rsid w:val="00AD3464"/>
    <w:rsid w:val="00AD398B"/>
    <w:rsid w:val="00AD3EB1"/>
    <w:rsid w:val="00AD3F40"/>
    <w:rsid w:val="00AD4845"/>
    <w:rsid w:val="00AD6759"/>
    <w:rsid w:val="00AD6DE7"/>
    <w:rsid w:val="00AD77D9"/>
    <w:rsid w:val="00AD788B"/>
    <w:rsid w:val="00AD7A6D"/>
    <w:rsid w:val="00AE03D5"/>
    <w:rsid w:val="00AE0CB2"/>
    <w:rsid w:val="00AE1773"/>
    <w:rsid w:val="00AE1D7D"/>
    <w:rsid w:val="00AE2306"/>
    <w:rsid w:val="00AE2DCA"/>
    <w:rsid w:val="00AE2FFE"/>
    <w:rsid w:val="00AE3B88"/>
    <w:rsid w:val="00AE40A3"/>
    <w:rsid w:val="00AE4838"/>
    <w:rsid w:val="00AE4F1B"/>
    <w:rsid w:val="00AE4FBE"/>
    <w:rsid w:val="00AE5096"/>
    <w:rsid w:val="00AE5435"/>
    <w:rsid w:val="00AE5BE9"/>
    <w:rsid w:val="00AE6D7B"/>
    <w:rsid w:val="00AF0032"/>
    <w:rsid w:val="00AF13E9"/>
    <w:rsid w:val="00AF1CC5"/>
    <w:rsid w:val="00AF201D"/>
    <w:rsid w:val="00AF2BFD"/>
    <w:rsid w:val="00AF3426"/>
    <w:rsid w:val="00AF393D"/>
    <w:rsid w:val="00AF473C"/>
    <w:rsid w:val="00AF480E"/>
    <w:rsid w:val="00AF4F2C"/>
    <w:rsid w:val="00AF5670"/>
    <w:rsid w:val="00AF5C6D"/>
    <w:rsid w:val="00AF697A"/>
    <w:rsid w:val="00AF72FC"/>
    <w:rsid w:val="00AF75D5"/>
    <w:rsid w:val="00AF76AC"/>
    <w:rsid w:val="00AF7E9C"/>
    <w:rsid w:val="00B00B28"/>
    <w:rsid w:val="00B00F1B"/>
    <w:rsid w:val="00B018C5"/>
    <w:rsid w:val="00B0276D"/>
    <w:rsid w:val="00B02973"/>
    <w:rsid w:val="00B031A1"/>
    <w:rsid w:val="00B03D1B"/>
    <w:rsid w:val="00B0403D"/>
    <w:rsid w:val="00B06363"/>
    <w:rsid w:val="00B073B4"/>
    <w:rsid w:val="00B0740A"/>
    <w:rsid w:val="00B07571"/>
    <w:rsid w:val="00B07693"/>
    <w:rsid w:val="00B0795F"/>
    <w:rsid w:val="00B107D3"/>
    <w:rsid w:val="00B1200C"/>
    <w:rsid w:val="00B1250C"/>
    <w:rsid w:val="00B12A63"/>
    <w:rsid w:val="00B12C21"/>
    <w:rsid w:val="00B12CCE"/>
    <w:rsid w:val="00B12F6F"/>
    <w:rsid w:val="00B13A9C"/>
    <w:rsid w:val="00B13AD4"/>
    <w:rsid w:val="00B1483A"/>
    <w:rsid w:val="00B1497F"/>
    <w:rsid w:val="00B14BEF"/>
    <w:rsid w:val="00B1568E"/>
    <w:rsid w:val="00B15B29"/>
    <w:rsid w:val="00B16C77"/>
    <w:rsid w:val="00B21A4A"/>
    <w:rsid w:val="00B21A4B"/>
    <w:rsid w:val="00B22864"/>
    <w:rsid w:val="00B22C2B"/>
    <w:rsid w:val="00B234B5"/>
    <w:rsid w:val="00B234C9"/>
    <w:rsid w:val="00B23F8B"/>
    <w:rsid w:val="00B24069"/>
    <w:rsid w:val="00B246E4"/>
    <w:rsid w:val="00B255A9"/>
    <w:rsid w:val="00B25978"/>
    <w:rsid w:val="00B259F2"/>
    <w:rsid w:val="00B2612D"/>
    <w:rsid w:val="00B263C9"/>
    <w:rsid w:val="00B26443"/>
    <w:rsid w:val="00B276A0"/>
    <w:rsid w:val="00B30033"/>
    <w:rsid w:val="00B30820"/>
    <w:rsid w:val="00B311F7"/>
    <w:rsid w:val="00B3125A"/>
    <w:rsid w:val="00B31AD7"/>
    <w:rsid w:val="00B31BF6"/>
    <w:rsid w:val="00B3216F"/>
    <w:rsid w:val="00B32245"/>
    <w:rsid w:val="00B3296F"/>
    <w:rsid w:val="00B33046"/>
    <w:rsid w:val="00B330C3"/>
    <w:rsid w:val="00B34041"/>
    <w:rsid w:val="00B342E5"/>
    <w:rsid w:val="00B34926"/>
    <w:rsid w:val="00B34DC9"/>
    <w:rsid w:val="00B34DDB"/>
    <w:rsid w:val="00B355A2"/>
    <w:rsid w:val="00B35825"/>
    <w:rsid w:val="00B35DF9"/>
    <w:rsid w:val="00B366F3"/>
    <w:rsid w:val="00B367F0"/>
    <w:rsid w:val="00B375BF"/>
    <w:rsid w:val="00B40080"/>
    <w:rsid w:val="00B4023D"/>
    <w:rsid w:val="00B40470"/>
    <w:rsid w:val="00B4048B"/>
    <w:rsid w:val="00B40E8E"/>
    <w:rsid w:val="00B41480"/>
    <w:rsid w:val="00B428C5"/>
    <w:rsid w:val="00B4319E"/>
    <w:rsid w:val="00B43DB4"/>
    <w:rsid w:val="00B4405F"/>
    <w:rsid w:val="00B441B9"/>
    <w:rsid w:val="00B442A6"/>
    <w:rsid w:val="00B446B6"/>
    <w:rsid w:val="00B44888"/>
    <w:rsid w:val="00B45BA7"/>
    <w:rsid w:val="00B45EAA"/>
    <w:rsid w:val="00B463DA"/>
    <w:rsid w:val="00B46475"/>
    <w:rsid w:val="00B4725D"/>
    <w:rsid w:val="00B476F8"/>
    <w:rsid w:val="00B478CD"/>
    <w:rsid w:val="00B47F59"/>
    <w:rsid w:val="00B50B46"/>
    <w:rsid w:val="00B50B9E"/>
    <w:rsid w:val="00B510DC"/>
    <w:rsid w:val="00B534DA"/>
    <w:rsid w:val="00B5387B"/>
    <w:rsid w:val="00B538A8"/>
    <w:rsid w:val="00B54114"/>
    <w:rsid w:val="00B54D17"/>
    <w:rsid w:val="00B54E6C"/>
    <w:rsid w:val="00B54EEC"/>
    <w:rsid w:val="00B55229"/>
    <w:rsid w:val="00B557FB"/>
    <w:rsid w:val="00B5586B"/>
    <w:rsid w:val="00B55A21"/>
    <w:rsid w:val="00B55F77"/>
    <w:rsid w:val="00B56307"/>
    <w:rsid w:val="00B5636A"/>
    <w:rsid w:val="00B564B4"/>
    <w:rsid w:val="00B565DE"/>
    <w:rsid w:val="00B56DAB"/>
    <w:rsid w:val="00B57685"/>
    <w:rsid w:val="00B5787D"/>
    <w:rsid w:val="00B57B09"/>
    <w:rsid w:val="00B57EFF"/>
    <w:rsid w:val="00B6054D"/>
    <w:rsid w:val="00B6056A"/>
    <w:rsid w:val="00B619E4"/>
    <w:rsid w:val="00B61C3D"/>
    <w:rsid w:val="00B61D7A"/>
    <w:rsid w:val="00B6216F"/>
    <w:rsid w:val="00B62740"/>
    <w:rsid w:val="00B62CBA"/>
    <w:rsid w:val="00B62EF4"/>
    <w:rsid w:val="00B636E5"/>
    <w:rsid w:val="00B637D7"/>
    <w:rsid w:val="00B639AF"/>
    <w:rsid w:val="00B64780"/>
    <w:rsid w:val="00B64A1B"/>
    <w:rsid w:val="00B64D03"/>
    <w:rsid w:val="00B6511A"/>
    <w:rsid w:val="00B65816"/>
    <w:rsid w:val="00B66309"/>
    <w:rsid w:val="00B66561"/>
    <w:rsid w:val="00B67339"/>
    <w:rsid w:val="00B67806"/>
    <w:rsid w:val="00B67C0E"/>
    <w:rsid w:val="00B70761"/>
    <w:rsid w:val="00B70864"/>
    <w:rsid w:val="00B720A4"/>
    <w:rsid w:val="00B72760"/>
    <w:rsid w:val="00B73727"/>
    <w:rsid w:val="00B73EDE"/>
    <w:rsid w:val="00B74B3B"/>
    <w:rsid w:val="00B75092"/>
    <w:rsid w:val="00B75180"/>
    <w:rsid w:val="00B75309"/>
    <w:rsid w:val="00B755EA"/>
    <w:rsid w:val="00B75995"/>
    <w:rsid w:val="00B7677E"/>
    <w:rsid w:val="00B767F5"/>
    <w:rsid w:val="00B76AF9"/>
    <w:rsid w:val="00B76C85"/>
    <w:rsid w:val="00B77EA8"/>
    <w:rsid w:val="00B80067"/>
    <w:rsid w:val="00B816C5"/>
    <w:rsid w:val="00B81AD5"/>
    <w:rsid w:val="00B81FC7"/>
    <w:rsid w:val="00B8211A"/>
    <w:rsid w:val="00B8245E"/>
    <w:rsid w:val="00B82814"/>
    <w:rsid w:val="00B828DC"/>
    <w:rsid w:val="00B82B84"/>
    <w:rsid w:val="00B82FAE"/>
    <w:rsid w:val="00B8479E"/>
    <w:rsid w:val="00B84902"/>
    <w:rsid w:val="00B85481"/>
    <w:rsid w:val="00B855E0"/>
    <w:rsid w:val="00B8587E"/>
    <w:rsid w:val="00B86572"/>
    <w:rsid w:val="00B86683"/>
    <w:rsid w:val="00B869FC"/>
    <w:rsid w:val="00B86A01"/>
    <w:rsid w:val="00B86A93"/>
    <w:rsid w:val="00B86B0F"/>
    <w:rsid w:val="00B87193"/>
    <w:rsid w:val="00B874C6"/>
    <w:rsid w:val="00B908DC"/>
    <w:rsid w:val="00B9190C"/>
    <w:rsid w:val="00B9308C"/>
    <w:rsid w:val="00B94136"/>
    <w:rsid w:val="00B945B1"/>
    <w:rsid w:val="00B961D1"/>
    <w:rsid w:val="00B96212"/>
    <w:rsid w:val="00B96A2C"/>
    <w:rsid w:val="00B96BE7"/>
    <w:rsid w:val="00B96E9A"/>
    <w:rsid w:val="00B96F90"/>
    <w:rsid w:val="00B96FCB"/>
    <w:rsid w:val="00B9734A"/>
    <w:rsid w:val="00B9780A"/>
    <w:rsid w:val="00B97A4C"/>
    <w:rsid w:val="00B97BA3"/>
    <w:rsid w:val="00B97C79"/>
    <w:rsid w:val="00B97EB8"/>
    <w:rsid w:val="00B97F2E"/>
    <w:rsid w:val="00BA0D26"/>
    <w:rsid w:val="00BA1405"/>
    <w:rsid w:val="00BA2C37"/>
    <w:rsid w:val="00BA38E5"/>
    <w:rsid w:val="00BA4157"/>
    <w:rsid w:val="00BA5F16"/>
    <w:rsid w:val="00BA5FC0"/>
    <w:rsid w:val="00BA62C7"/>
    <w:rsid w:val="00BA69FF"/>
    <w:rsid w:val="00BA71D4"/>
    <w:rsid w:val="00BA767A"/>
    <w:rsid w:val="00BA7C96"/>
    <w:rsid w:val="00BA7F7C"/>
    <w:rsid w:val="00BB262C"/>
    <w:rsid w:val="00BB2853"/>
    <w:rsid w:val="00BB3DD8"/>
    <w:rsid w:val="00BB4971"/>
    <w:rsid w:val="00BB4A21"/>
    <w:rsid w:val="00BB5E68"/>
    <w:rsid w:val="00BB613A"/>
    <w:rsid w:val="00BB65DE"/>
    <w:rsid w:val="00BB6635"/>
    <w:rsid w:val="00BB67C6"/>
    <w:rsid w:val="00BB71E0"/>
    <w:rsid w:val="00BB79D0"/>
    <w:rsid w:val="00BB7C74"/>
    <w:rsid w:val="00BB7C94"/>
    <w:rsid w:val="00BB7F93"/>
    <w:rsid w:val="00BC0863"/>
    <w:rsid w:val="00BC19FD"/>
    <w:rsid w:val="00BC1A99"/>
    <w:rsid w:val="00BC2099"/>
    <w:rsid w:val="00BC23E6"/>
    <w:rsid w:val="00BC3116"/>
    <w:rsid w:val="00BC4105"/>
    <w:rsid w:val="00BC4778"/>
    <w:rsid w:val="00BC4A39"/>
    <w:rsid w:val="00BC4B45"/>
    <w:rsid w:val="00BC50DF"/>
    <w:rsid w:val="00BC5A36"/>
    <w:rsid w:val="00BC5BF1"/>
    <w:rsid w:val="00BC6481"/>
    <w:rsid w:val="00BC65D5"/>
    <w:rsid w:val="00BC65F8"/>
    <w:rsid w:val="00BC6CB0"/>
    <w:rsid w:val="00BD0620"/>
    <w:rsid w:val="00BD063F"/>
    <w:rsid w:val="00BD1157"/>
    <w:rsid w:val="00BD11DA"/>
    <w:rsid w:val="00BD12CE"/>
    <w:rsid w:val="00BD1402"/>
    <w:rsid w:val="00BD14BE"/>
    <w:rsid w:val="00BD1998"/>
    <w:rsid w:val="00BD2154"/>
    <w:rsid w:val="00BD2769"/>
    <w:rsid w:val="00BD27CC"/>
    <w:rsid w:val="00BD3A6D"/>
    <w:rsid w:val="00BD3AE8"/>
    <w:rsid w:val="00BD3FC5"/>
    <w:rsid w:val="00BD40E8"/>
    <w:rsid w:val="00BD49CA"/>
    <w:rsid w:val="00BD571D"/>
    <w:rsid w:val="00BD5A62"/>
    <w:rsid w:val="00BD5C87"/>
    <w:rsid w:val="00BD60E3"/>
    <w:rsid w:val="00BD6539"/>
    <w:rsid w:val="00BD6A72"/>
    <w:rsid w:val="00BD6A9C"/>
    <w:rsid w:val="00BD7EE7"/>
    <w:rsid w:val="00BE062F"/>
    <w:rsid w:val="00BE0803"/>
    <w:rsid w:val="00BE0F28"/>
    <w:rsid w:val="00BE1180"/>
    <w:rsid w:val="00BE12EB"/>
    <w:rsid w:val="00BE145D"/>
    <w:rsid w:val="00BE19A8"/>
    <w:rsid w:val="00BE1E6D"/>
    <w:rsid w:val="00BE2438"/>
    <w:rsid w:val="00BE274E"/>
    <w:rsid w:val="00BE2E65"/>
    <w:rsid w:val="00BE4AEC"/>
    <w:rsid w:val="00BE4C6B"/>
    <w:rsid w:val="00BE5209"/>
    <w:rsid w:val="00BE53D7"/>
    <w:rsid w:val="00BE560B"/>
    <w:rsid w:val="00BE58C4"/>
    <w:rsid w:val="00BE5C6A"/>
    <w:rsid w:val="00BE62BC"/>
    <w:rsid w:val="00BE68EC"/>
    <w:rsid w:val="00BE76F0"/>
    <w:rsid w:val="00BE7A7B"/>
    <w:rsid w:val="00BE7CBB"/>
    <w:rsid w:val="00BF05E6"/>
    <w:rsid w:val="00BF1F74"/>
    <w:rsid w:val="00BF2629"/>
    <w:rsid w:val="00BF2B4C"/>
    <w:rsid w:val="00BF344A"/>
    <w:rsid w:val="00BF351D"/>
    <w:rsid w:val="00BF49DB"/>
    <w:rsid w:val="00BF4AE8"/>
    <w:rsid w:val="00BF4C39"/>
    <w:rsid w:val="00BF56B8"/>
    <w:rsid w:val="00BF5993"/>
    <w:rsid w:val="00BF5AD9"/>
    <w:rsid w:val="00BF6262"/>
    <w:rsid w:val="00BF6B1D"/>
    <w:rsid w:val="00BF6F8C"/>
    <w:rsid w:val="00BF719B"/>
    <w:rsid w:val="00BF7638"/>
    <w:rsid w:val="00BF7BCB"/>
    <w:rsid w:val="00BF7E76"/>
    <w:rsid w:val="00BF7F8C"/>
    <w:rsid w:val="00C00117"/>
    <w:rsid w:val="00C00432"/>
    <w:rsid w:val="00C005DE"/>
    <w:rsid w:val="00C0071E"/>
    <w:rsid w:val="00C00783"/>
    <w:rsid w:val="00C009B9"/>
    <w:rsid w:val="00C00B75"/>
    <w:rsid w:val="00C00B94"/>
    <w:rsid w:val="00C00C2F"/>
    <w:rsid w:val="00C00FAB"/>
    <w:rsid w:val="00C01CE7"/>
    <w:rsid w:val="00C01D0A"/>
    <w:rsid w:val="00C01EC7"/>
    <w:rsid w:val="00C02A12"/>
    <w:rsid w:val="00C02DBB"/>
    <w:rsid w:val="00C02F67"/>
    <w:rsid w:val="00C0367D"/>
    <w:rsid w:val="00C038C4"/>
    <w:rsid w:val="00C04299"/>
    <w:rsid w:val="00C04412"/>
    <w:rsid w:val="00C057BC"/>
    <w:rsid w:val="00C05C97"/>
    <w:rsid w:val="00C05DF2"/>
    <w:rsid w:val="00C062D2"/>
    <w:rsid w:val="00C0710E"/>
    <w:rsid w:val="00C073B2"/>
    <w:rsid w:val="00C0771D"/>
    <w:rsid w:val="00C07939"/>
    <w:rsid w:val="00C07BF5"/>
    <w:rsid w:val="00C07CB4"/>
    <w:rsid w:val="00C10FD3"/>
    <w:rsid w:val="00C11566"/>
    <w:rsid w:val="00C11AEE"/>
    <w:rsid w:val="00C11D9B"/>
    <w:rsid w:val="00C11E24"/>
    <w:rsid w:val="00C12328"/>
    <w:rsid w:val="00C127D3"/>
    <w:rsid w:val="00C128D3"/>
    <w:rsid w:val="00C13460"/>
    <w:rsid w:val="00C13B84"/>
    <w:rsid w:val="00C14377"/>
    <w:rsid w:val="00C15232"/>
    <w:rsid w:val="00C1537D"/>
    <w:rsid w:val="00C15BFD"/>
    <w:rsid w:val="00C15F57"/>
    <w:rsid w:val="00C1693F"/>
    <w:rsid w:val="00C16CCB"/>
    <w:rsid w:val="00C17901"/>
    <w:rsid w:val="00C17E03"/>
    <w:rsid w:val="00C2080F"/>
    <w:rsid w:val="00C2126E"/>
    <w:rsid w:val="00C21651"/>
    <w:rsid w:val="00C229AB"/>
    <w:rsid w:val="00C23049"/>
    <w:rsid w:val="00C23148"/>
    <w:rsid w:val="00C239A6"/>
    <w:rsid w:val="00C23A99"/>
    <w:rsid w:val="00C243AC"/>
    <w:rsid w:val="00C24561"/>
    <w:rsid w:val="00C25780"/>
    <w:rsid w:val="00C25F92"/>
    <w:rsid w:val="00C25FA6"/>
    <w:rsid w:val="00C261B5"/>
    <w:rsid w:val="00C264F0"/>
    <w:rsid w:val="00C26536"/>
    <w:rsid w:val="00C26741"/>
    <w:rsid w:val="00C27034"/>
    <w:rsid w:val="00C27962"/>
    <w:rsid w:val="00C27A97"/>
    <w:rsid w:val="00C30239"/>
    <w:rsid w:val="00C30858"/>
    <w:rsid w:val="00C30A6E"/>
    <w:rsid w:val="00C30F38"/>
    <w:rsid w:val="00C3116D"/>
    <w:rsid w:val="00C31B66"/>
    <w:rsid w:val="00C32714"/>
    <w:rsid w:val="00C32D05"/>
    <w:rsid w:val="00C3314A"/>
    <w:rsid w:val="00C33151"/>
    <w:rsid w:val="00C33814"/>
    <w:rsid w:val="00C33927"/>
    <w:rsid w:val="00C33E6D"/>
    <w:rsid w:val="00C34941"/>
    <w:rsid w:val="00C34DC1"/>
    <w:rsid w:val="00C360C8"/>
    <w:rsid w:val="00C36BEB"/>
    <w:rsid w:val="00C372D4"/>
    <w:rsid w:val="00C373C2"/>
    <w:rsid w:val="00C37446"/>
    <w:rsid w:val="00C37480"/>
    <w:rsid w:val="00C37DDD"/>
    <w:rsid w:val="00C40212"/>
    <w:rsid w:val="00C40BBD"/>
    <w:rsid w:val="00C423B1"/>
    <w:rsid w:val="00C428EE"/>
    <w:rsid w:val="00C42B8B"/>
    <w:rsid w:val="00C42D41"/>
    <w:rsid w:val="00C4393B"/>
    <w:rsid w:val="00C44036"/>
    <w:rsid w:val="00C44B7E"/>
    <w:rsid w:val="00C44CC3"/>
    <w:rsid w:val="00C44DAB"/>
    <w:rsid w:val="00C44FCE"/>
    <w:rsid w:val="00C45055"/>
    <w:rsid w:val="00C452A9"/>
    <w:rsid w:val="00C4536D"/>
    <w:rsid w:val="00C45411"/>
    <w:rsid w:val="00C4542A"/>
    <w:rsid w:val="00C45FD4"/>
    <w:rsid w:val="00C4627D"/>
    <w:rsid w:val="00C4642E"/>
    <w:rsid w:val="00C4697F"/>
    <w:rsid w:val="00C46F53"/>
    <w:rsid w:val="00C472A2"/>
    <w:rsid w:val="00C47D64"/>
    <w:rsid w:val="00C47EEC"/>
    <w:rsid w:val="00C50BB1"/>
    <w:rsid w:val="00C50C46"/>
    <w:rsid w:val="00C50DDA"/>
    <w:rsid w:val="00C519AD"/>
    <w:rsid w:val="00C51A23"/>
    <w:rsid w:val="00C51EC9"/>
    <w:rsid w:val="00C520AA"/>
    <w:rsid w:val="00C53296"/>
    <w:rsid w:val="00C533F2"/>
    <w:rsid w:val="00C53582"/>
    <w:rsid w:val="00C54311"/>
    <w:rsid w:val="00C54B8A"/>
    <w:rsid w:val="00C54E2B"/>
    <w:rsid w:val="00C54EFA"/>
    <w:rsid w:val="00C5682D"/>
    <w:rsid w:val="00C56F2E"/>
    <w:rsid w:val="00C57962"/>
    <w:rsid w:val="00C60009"/>
    <w:rsid w:val="00C60AF1"/>
    <w:rsid w:val="00C61C54"/>
    <w:rsid w:val="00C62B83"/>
    <w:rsid w:val="00C62C3C"/>
    <w:rsid w:val="00C62ECC"/>
    <w:rsid w:val="00C6370C"/>
    <w:rsid w:val="00C63DE3"/>
    <w:rsid w:val="00C63F5C"/>
    <w:rsid w:val="00C64735"/>
    <w:rsid w:val="00C656F6"/>
    <w:rsid w:val="00C659E8"/>
    <w:rsid w:val="00C65A3A"/>
    <w:rsid w:val="00C662DC"/>
    <w:rsid w:val="00C672D8"/>
    <w:rsid w:val="00C70FC8"/>
    <w:rsid w:val="00C7100C"/>
    <w:rsid w:val="00C71038"/>
    <w:rsid w:val="00C719C1"/>
    <w:rsid w:val="00C71AE5"/>
    <w:rsid w:val="00C7261A"/>
    <w:rsid w:val="00C726C2"/>
    <w:rsid w:val="00C72B2D"/>
    <w:rsid w:val="00C72FE4"/>
    <w:rsid w:val="00C73D54"/>
    <w:rsid w:val="00C73E57"/>
    <w:rsid w:val="00C74BE8"/>
    <w:rsid w:val="00C758EE"/>
    <w:rsid w:val="00C76049"/>
    <w:rsid w:val="00C80CBF"/>
    <w:rsid w:val="00C8128B"/>
    <w:rsid w:val="00C815FE"/>
    <w:rsid w:val="00C816CF"/>
    <w:rsid w:val="00C822DF"/>
    <w:rsid w:val="00C8271F"/>
    <w:rsid w:val="00C82B7E"/>
    <w:rsid w:val="00C83007"/>
    <w:rsid w:val="00C831A1"/>
    <w:rsid w:val="00C83306"/>
    <w:rsid w:val="00C8337F"/>
    <w:rsid w:val="00C83FD1"/>
    <w:rsid w:val="00C84418"/>
    <w:rsid w:val="00C849E1"/>
    <w:rsid w:val="00C85622"/>
    <w:rsid w:val="00C85744"/>
    <w:rsid w:val="00C8600E"/>
    <w:rsid w:val="00C86018"/>
    <w:rsid w:val="00C865E4"/>
    <w:rsid w:val="00C86949"/>
    <w:rsid w:val="00C86CBE"/>
    <w:rsid w:val="00C909F7"/>
    <w:rsid w:val="00C9113B"/>
    <w:rsid w:val="00C91549"/>
    <w:rsid w:val="00C92132"/>
    <w:rsid w:val="00C92616"/>
    <w:rsid w:val="00C93225"/>
    <w:rsid w:val="00C942A2"/>
    <w:rsid w:val="00C9452F"/>
    <w:rsid w:val="00C94AF2"/>
    <w:rsid w:val="00C95209"/>
    <w:rsid w:val="00C95333"/>
    <w:rsid w:val="00C954B6"/>
    <w:rsid w:val="00C95D70"/>
    <w:rsid w:val="00C96285"/>
    <w:rsid w:val="00C97994"/>
    <w:rsid w:val="00C97F22"/>
    <w:rsid w:val="00CA0C9B"/>
    <w:rsid w:val="00CA1144"/>
    <w:rsid w:val="00CA1B92"/>
    <w:rsid w:val="00CA215A"/>
    <w:rsid w:val="00CA26D8"/>
    <w:rsid w:val="00CA3324"/>
    <w:rsid w:val="00CA3D5B"/>
    <w:rsid w:val="00CA3E15"/>
    <w:rsid w:val="00CA3FE7"/>
    <w:rsid w:val="00CA43E5"/>
    <w:rsid w:val="00CA481A"/>
    <w:rsid w:val="00CA482F"/>
    <w:rsid w:val="00CA4862"/>
    <w:rsid w:val="00CA55D8"/>
    <w:rsid w:val="00CA5830"/>
    <w:rsid w:val="00CA5DE5"/>
    <w:rsid w:val="00CA605A"/>
    <w:rsid w:val="00CA64CE"/>
    <w:rsid w:val="00CA679F"/>
    <w:rsid w:val="00CA7031"/>
    <w:rsid w:val="00CA7DF2"/>
    <w:rsid w:val="00CB0216"/>
    <w:rsid w:val="00CB0932"/>
    <w:rsid w:val="00CB0988"/>
    <w:rsid w:val="00CB098B"/>
    <w:rsid w:val="00CB0A62"/>
    <w:rsid w:val="00CB0C27"/>
    <w:rsid w:val="00CB0CE0"/>
    <w:rsid w:val="00CB141F"/>
    <w:rsid w:val="00CB159C"/>
    <w:rsid w:val="00CB186F"/>
    <w:rsid w:val="00CB1908"/>
    <w:rsid w:val="00CB22DF"/>
    <w:rsid w:val="00CB28EF"/>
    <w:rsid w:val="00CB4BFC"/>
    <w:rsid w:val="00CB5B53"/>
    <w:rsid w:val="00CB5DBC"/>
    <w:rsid w:val="00CB62FA"/>
    <w:rsid w:val="00CB64C4"/>
    <w:rsid w:val="00CB7302"/>
    <w:rsid w:val="00CC063B"/>
    <w:rsid w:val="00CC0A03"/>
    <w:rsid w:val="00CC119A"/>
    <w:rsid w:val="00CC36F6"/>
    <w:rsid w:val="00CC3903"/>
    <w:rsid w:val="00CC4618"/>
    <w:rsid w:val="00CC4DC5"/>
    <w:rsid w:val="00CC4FAB"/>
    <w:rsid w:val="00CC556C"/>
    <w:rsid w:val="00CC5BD8"/>
    <w:rsid w:val="00CC674E"/>
    <w:rsid w:val="00CC6789"/>
    <w:rsid w:val="00CC69AF"/>
    <w:rsid w:val="00CC757D"/>
    <w:rsid w:val="00CC7B86"/>
    <w:rsid w:val="00CC7C58"/>
    <w:rsid w:val="00CD046B"/>
    <w:rsid w:val="00CD0F0E"/>
    <w:rsid w:val="00CD124D"/>
    <w:rsid w:val="00CD1990"/>
    <w:rsid w:val="00CD1C32"/>
    <w:rsid w:val="00CD1EF1"/>
    <w:rsid w:val="00CD2519"/>
    <w:rsid w:val="00CD27B8"/>
    <w:rsid w:val="00CD3256"/>
    <w:rsid w:val="00CD32B1"/>
    <w:rsid w:val="00CD32CD"/>
    <w:rsid w:val="00CD33DE"/>
    <w:rsid w:val="00CD3BF3"/>
    <w:rsid w:val="00CD4C69"/>
    <w:rsid w:val="00CD510D"/>
    <w:rsid w:val="00CD5835"/>
    <w:rsid w:val="00CD58C6"/>
    <w:rsid w:val="00CD5944"/>
    <w:rsid w:val="00CD5D72"/>
    <w:rsid w:val="00CD633A"/>
    <w:rsid w:val="00CD64DF"/>
    <w:rsid w:val="00CD6AC2"/>
    <w:rsid w:val="00CD6CBA"/>
    <w:rsid w:val="00CD6CFC"/>
    <w:rsid w:val="00CD7AC1"/>
    <w:rsid w:val="00CE0997"/>
    <w:rsid w:val="00CE128C"/>
    <w:rsid w:val="00CE1393"/>
    <w:rsid w:val="00CE18D2"/>
    <w:rsid w:val="00CE1D1B"/>
    <w:rsid w:val="00CE2477"/>
    <w:rsid w:val="00CE35C8"/>
    <w:rsid w:val="00CE37D7"/>
    <w:rsid w:val="00CE38AE"/>
    <w:rsid w:val="00CE3AF3"/>
    <w:rsid w:val="00CE4296"/>
    <w:rsid w:val="00CE4481"/>
    <w:rsid w:val="00CE4A85"/>
    <w:rsid w:val="00CE51E1"/>
    <w:rsid w:val="00CE55FB"/>
    <w:rsid w:val="00CE58E1"/>
    <w:rsid w:val="00CE664D"/>
    <w:rsid w:val="00CE666E"/>
    <w:rsid w:val="00CE6A30"/>
    <w:rsid w:val="00CE6BAC"/>
    <w:rsid w:val="00CE6C28"/>
    <w:rsid w:val="00CE7D69"/>
    <w:rsid w:val="00CF082B"/>
    <w:rsid w:val="00CF0BE8"/>
    <w:rsid w:val="00CF1329"/>
    <w:rsid w:val="00CF17FA"/>
    <w:rsid w:val="00CF2B7D"/>
    <w:rsid w:val="00CF3BDA"/>
    <w:rsid w:val="00CF45A5"/>
    <w:rsid w:val="00CF4BC0"/>
    <w:rsid w:val="00CF51C6"/>
    <w:rsid w:val="00CF5DCD"/>
    <w:rsid w:val="00CF5FC9"/>
    <w:rsid w:val="00CF6963"/>
    <w:rsid w:val="00CF73BE"/>
    <w:rsid w:val="00CF7404"/>
    <w:rsid w:val="00D00590"/>
    <w:rsid w:val="00D0098E"/>
    <w:rsid w:val="00D00B72"/>
    <w:rsid w:val="00D00B8F"/>
    <w:rsid w:val="00D00D12"/>
    <w:rsid w:val="00D00D2A"/>
    <w:rsid w:val="00D00D92"/>
    <w:rsid w:val="00D00EE8"/>
    <w:rsid w:val="00D00FA8"/>
    <w:rsid w:val="00D01757"/>
    <w:rsid w:val="00D019ED"/>
    <w:rsid w:val="00D0243F"/>
    <w:rsid w:val="00D02747"/>
    <w:rsid w:val="00D02DA9"/>
    <w:rsid w:val="00D03591"/>
    <w:rsid w:val="00D03CA0"/>
    <w:rsid w:val="00D044B4"/>
    <w:rsid w:val="00D04856"/>
    <w:rsid w:val="00D04E5B"/>
    <w:rsid w:val="00D0569E"/>
    <w:rsid w:val="00D059B2"/>
    <w:rsid w:val="00D05FD1"/>
    <w:rsid w:val="00D06441"/>
    <w:rsid w:val="00D067D6"/>
    <w:rsid w:val="00D069A3"/>
    <w:rsid w:val="00D07FEA"/>
    <w:rsid w:val="00D1101F"/>
    <w:rsid w:val="00D1112C"/>
    <w:rsid w:val="00D1168B"/>
    <w:rsid w:val="00D1184A"/>
    <w:rsid w:val="00D1196F"/>
    <w:rsid w:val="00D1253A"/>
    <w:rsid w:val="00D125B6"/>
    <w:rsid w:val="00D12C22"/>
    <w:rsid w:val="00D12C95"/>
    <w:rsid w:val="00D12CBA"/>
    <w:rsid w:val="00D12EC7"/>
    <w:rsid w:val="00D14025"/>
    <w:rsid w:val="00D14445"/>
    <w:rsid w:val="00D1468C"/>
    <w:rsid w:val="00D14DA1"/>
    <w:rsid w:val="00D14EC2"/>
    <w:rsid w:val="00D15107"/>
    <w:rsid w:val="00D15464"/>
    <w:rsid w:val="00D16409"/>
    <w:rsid w:val="00D16AAE"/>
    <w:rsid w:val="00D206C8"/>
    <w:rsid w:val="00D211CD"/>
    <w:rsid w:val="00D21437"/>
    <w:rsid w:val="00D228E8"/>
    <w:rsid w:val="00D23640"/>
    <w:rsid w:val="00D23FDE"/>
    <w:rsid w:val="00D246FE"/>
    <w:rsid w:val="00D24733"/>
    <w:rsid w:val="00D2647D"/>
    <w:rsid w:val="00D26596"/>
    <w:rsid w:val="00D26B19"/>
    <w:rsid w:val="00D26B35"/>
    <w:rsid w:val="00D26F2E"/>
    <w:rsid w:val="00D26F50"/>
    <w:rsid w:val="00D27269"/>
    <w:rsid w:val="00D27D89"/>
    <w:rsid w:val="00D300CA"/>
    <w:rsid w:val="00D30147"/>
    <w:rsid w:val="00D30B15"/>
    <w:rsid w:val="00D314E9"/>
    <w:rsid w:val="00D3150A"/>
    <w:rsid w:val="00D32356"/>
    <w:rsid w:val="00D327EE"/>
    <w:rsid w:val="00D33F89"/>
    <w:rsid w:val="00D33FC8"/>
    <w:rsid w:val="00D34053"/>
    <w:rsid w:val="00D34D96"/>
    <w:rsid w:val="00D3590C"/>
    <w:rsid w:val="00D359E4"/>
    <w:rsid w:val="00D35FB0"/>
    <w:rsid w:val="00D369E3"/>
    <w:rsid w:val="00D36FB5"/>
    <w:rsid w:val="00D371AC"/>
    <w:rsid w:val="00D3778F"/>
    <w:rsid w:val="00D40B3D"/>
    <w:rsid w:val="00D40C4B"/>
    <w:rsid w:val="00D41CCA"/>
    <w:rsid w:val="00D41CCF"/>
    <w:rsid w:val="00D42E47"/>
    <w:rsid w:val="00D432E4"/>
    <w:rsid w:val="00D43537"/>
    <w:rsid w:val="00D43BD0"/>
    <w:rsid w:val="00D43F1F"/>
    <w:rsid w:val="00D4436E"/>
    <w:rsid w:val="00D446E3"/>
    <w:rsid w:val="00D4479C"/>
    <w:rsid w:val="00D45226"/>
    <w:rsid w:val="00D456B1"/>
    <w:rsid w:val="00D45E9C"/>
    <w:rsid w:val="00D4614D"/>
    <w:rsid w:val="00D4683A"/>
    <w:rsid w:val="00D4692A"/>
    <w:rsid w:val="00D47334"/>
    <w:rsid w:val="00D475FD"/>
    <w:rsid w:val="00D476A4"/>
    <w:rsid w:val="00D47725"/>
    <w:rsid w:val="00D47C69"/>
    <w:rsid w:val="00D51BB8"/>
    <w:rsid w:val="00D5219A"/>
    <w:rsid w:val="00D533C9"/>
    <w:rsid w:val="00D53595"/>
    <w:rsid w:val="00D54636"/>
    <w:rsid w:val="00D54D97"/>
    <w:rsid w:val="00D54E0B"/>
    <w:rsid w:val="00D55155"/>
    <w:rsid w:val="00D551D8"/>
    <w:rsid w:val="00D5526F"/>
    <w:rsid w:val="00D56216"/>
    <w:rsid w:val="00D56422"/>
    <w:rsid w:val="00D569B7"/>
    <w:rsid w:val="00D5709F"/>
    <w:rsid w:val="00D572CB"/>
    <w:rsid w:val="00D605C0"/>
    <w:rsid w:val="00D608B6"/>
    <w:rsid w:val="00D610C6"/>
    <w:rsid w:val="00D612C3"/>
    <w:rsid w:val="00D61476"/>
    <w:rsid w:val="00D61A2C"/>
    <w:rsid w:val="00D61AB9"/>
    <w:rsid w:val="00D61E2B"/>
    <w:rsid w:val="00D6293B"/>
    <w:rsid w:val="00D62B38"/>
    <w:rsid w:val="00D62CB4"/>
    <w:rsid w:val="00D63257"/>
    <w:rsid w:val="00D6369B"/>
    <w:rsid w:val="00D64679"/>
    <w:rsid w:val="00D64C9F"/>
    <w:rsid w:val="00D65FDC"/>
    <w:rsid w:val="00D66D6B"/>
    <w:rsid w:val="00D66DA5"/>
    <w:rsid w:val="00D66DAB"/>
    <w:rsid w:val="00D66E06"/>
    <w:rsid w:val="00D67E93"/>
    <w:rsid w:val="00D704DF"/>
    <w:rsid w:val="00D70798"/>
    <w:rsid w:val="00D70E32"/>
    <w:rsid w:val="00D70F1C"/>
    <w:rsid w:val="00D712D9"/>
    <w:rsid w:val="00D71357"/>
    <w:rsid w:val="00D716AC"/>
    <w:rsid w:val="00D71949"/>
    <w:rsid w:val="00D73BD5"/>
    <w:rsid w:val="00D7421B"/>
    <w:rsid w:val="00D745D9"/>
    <w:rsid w:val="00D76243"/>
    <w:rsid w:val="00D7685A"/>
    <w:rsid w:val="00D768E6"/>
    <w:rsid w:val="00D76E87"/>
    <w:rsid w:val="00D771B2"/>
    <w:rsid w:val="00D7779C"/>
    <w:rsid w:val="00D77BDC"/>
    <w:rsid w:val="00D77F81"/>
    <w:rsid w:val="00D815A3"/>
    <w:rsid w:val="00D8177E"/>
    <w:rsid w:val="00D8186D"/>
    <w:rsid w:val="00D819BE"/>
    <w:rsid w:val="00D81D19"/>
    <w:rsid w:val="00D82633"/>
    <w:rsid w:val="00D826C5"/>
    <w:rsid w:val="00D82785"/>
    <w:rsid w:val="00D835A3"/>
    <w:rsid w:val="00D83970"/>
    <w:rsid w:val="00D83B4C"/>
    <w:rsid w:val="00D843D7"/>
    <w:rsid w:val="00D843EA"/>
    <w:rsid w:val="00D847E3"/>
    <w:rsid w:val="00D84A8E"/>
    <w:rsid w:val="00D856AB"/>
    <w:rsid w:val="00D856B2"/>
    <w:rsid w:val="00D85CA4"/>
    <w:rsid w:val="00D86D90"/>
    <w:rsid w:val="00D87148"/>
    <w:rsid w:val="00D87586"/>
    <w:rsid w:val="00D8785D"/>
    <w:rsid w:val="00D879D7"/>
    <w:rsid w:val="00D87A07"/>
    <w:rsid w:val="00D87DF8"/>
    <w:rsid w:val="00D903CA"/>
    <w:rsid w:val="00D90562"/>
    <w:rsid w:val="00D90AA7"/>
    <w:rsid w:val="00D90C5C"/>
    <w:rsid w:val="00D9139F"/>
    <w:rsid w:val="00D91844"/>
    <w:rsid w:val="00D91BF5"/>
    <w:rsid w:val="00D9239F"/>
    <w:rsid w:val="00D92609"/>
    <w:rsid w:val="00D92BC5"/>
    <w:rsid w:val="00D9320F"/>
    <w:rsid w:val="00D93BDD"/>
    <w:rsid w:val="00D93F30"/>
    <w:rsid w:val="00D945A4"/>
    <w:rsid w:val="00D9485B"/>
    <w:rsid w:val="00D94AD0"/>
    <w:rsid w:val="00D94D58"/>
    <w:rsid w:val="00D955BE"/>
    <w:rsid w:val="00D9667D"/>
    <w:rsid w:val="00D966F3"/>
    <w:rsid w:val="00D96E41"/>
    <w:rsid w:val="00D97019"/>
    <w:rsid w:val="00D9724E"/>
    <w:rsid w:val="00D97F56"/>
    <w:rsid w:val="00DA154B"/>
    <w:rsid w:val="00DA16D6"/>
    <w:rsid w:val="00DA1BCF"/>
    <w:rsid w:val="00DA1ED1"/>
    <w:rsid w:val="00DA1F1A"/>
    <w:rsid w:val="00DA2115"/>
    <w:rsid w:val="00DA2745"/>
    <w:rsid w:val="00DA29FC"/>
    <w:rsid w:val="00DA2AFE"/>
    <w:rsid w:val="00DA39C6"/>
    <w:rsid w:val="00DA4042"/>
    <w:rsid w:val="00DA448D"/>
    <w:rsid w:val="00DA4A3F"/>
    <w:rsid w:val="00DA4FC5"/>
    <w:rsid w:val="00DA58C1"/>
    <w:rsid w:val="00DA5D41"/>
    <w:rsid w:val="00DA5F97"/>
    <w:rsid w:val="00DA5FD5"/>
    <w:rsid w:val="00DA62C4"/>
    <w:rsid w:val="00DA6731"/>
    <w:rsid w:val="00DA67E6"/>
    <w:rsid w:val="00DA6CDC"/>
    <w:rsid w:val="00DA75E0"/>
    <w:rsid w:val="00DA79F7"/>
    <w:rsid w:val="00DA7A4A"/>
    <w:rsid w:val="00DB064A"/>
    <w:rsid w:val="00DB0A66"/>
    <w:rsid w:val="00DB11CB"/>
    <w:rsid w:val="00DB14C6"/>
    <w:rsid w:val="00DB302C"/>
    <w:rsid w:val="00DB3518"/>
    <w:rsid w:val="00DB37C1"/>
    <w:rsid w:val="00DB40AB"/>
    <w:rsid w:val="00DB441F"/>
    <w:rsid w:val="00DB45AC"/>
    <w:rsid w:val="00DB4611"/>
    <w:rsid w:val="00DB51DC"/>
    <w:rsid w:val="00DB6670"/>
    <w:rsid w:val="00DB672E"/>
    <w:rsid w:val="00DB67E5"/>
    <w:rsid w:val="00DB6E8F"/>
    <w:rsid w:val="00DB7016"/>
    <w:rsid w:val="00DB7098"/>
    <w:rsid w:val="00DB71CD"/>
    <w:rsid w:val="00DB7207"/>
    <w:rsid w:val="00DB7EB0"/>
    <w:rsid w:val="00DC0326"/>
    <w:rsid w:val="00DC083E"/>
    <w:rsid w:val="00DC0AC6"/>
    <w:rsid w:val="00DC18F6"/>
    <w:rsid w:val="00DC1C98"/>
    <w:rsid w:val="00DC1D93"/>
    <w:rsid w:val="00DC205F"/>
    <w:rsid w:val="00DC23E4"/>
    <w:rsid w:val="00DC2F3E"/>
    <w:rsid w:val="00DC356A"/>
    <w:rsid w:val="00DC35A6"/>
    <w:rsid w:val="00DC37F0"/>
    <w:rsid w:val="00DC3A9A"/>
    <w:rsid w:val="00DC4503"/>
    <w:rsid w:val="00DC4C6F"/>
    <w:rsid w:val="00DC5FC2"/>
    <w:rsid w:val="00DC685C"/>
    <w:rsid w:val="00DC6EB7"/>
    <w:rsid w:val="00DC717C"/>
    <w:rsid w:val="00DC76C5"/>
    <w:rsid w:val="00DC7E34"/>
    <w:rsid w:val="00DD0F46"/>
    <w:rsid w:val="00DD2657"/>
    <w:rsid w:val="00DD2832"/>
    <w:rsid w:val="00DD2E75"/>
    <w:rsid w:val="00DD3B8B"/>
    <w:rsid w:val="00DD474C"/>
    <w:rsid w:val="00DD4DE1"/>
    <w:rsid w:val="00DD55D8"/>
    <w:rsid w:val="00DD67A1"/>
    <w:rsid w:val="00DD7AAF"/>
    <w:rsid w:val="00DD7D0E"/>
    <w:rsid w:val="00DE1713"/>
    <w:rsid w:val="00DE1BAD"/>
    <w:rsid w:val="00DE1E77"/>
    <w:rsid w:val="00DE40A5"/>
    <w:rsid w:val="00DE4852"/>
    <w:rsid w:val="00DE501D"/>
    <w:rsid w:val="00DE52A2"/>
    <w:rsid w:val="00DE568D"/>
    <w:rsid w:val="00DE57C3"/>
    <w:rsid w:val="00DE5DD5"/>
    <w:rsid w:val="00DE617D"/>
    <w:rsid w:val="00DE6248"/>
    <w:rsid w:val="00DE6641"/>
    <w:rsid w:val="00DE68A7"/>
    <w:rsid w:val="00DE6952"/>
    <w:rsid w:val="00DE762A"/>
    <w:rsid w:val="00DE7BEE"/>
    <w:rsid w:val="00DE7C2F"/>
    <w:rsid w:val="00DE7CCB"/>
    <w:rsid w:val="00DE7EFA"/>
    <w:rsid w:val="00DF0000"/>
    <w:rsid w:val="00DF0827"/>
    <w:rsid w:val="00DF0893"/>
    <w:rsid w:val="00DF0A2B"/>
    <w:rsid w:val="00DF0C6D"/>
    <w:rsid w:val="00DF0CF4"/>
    <w:rsid w:val="00DF137D"/>
    <w:rsid w:val="00DF1623"/>
    <w:rsid w:val="00DF18F9"/>
    <w:rsid w:val="00DF1B55"/>
    <w:rsid w:val="00DF21E6"/>
    <w:rsid w:val="00DF29F1"/>
    <w:rsid w:val="00DF3AC4"/>
    <w:rsid w:val="00DF4C92"/>
    <w:rsid w:val="00DF5079"/>
    <w:rsid w:val="00DF507D"/>
    <w:rsid w:val="00DF5915"/>
    <w:rsid w:val="00DF5DBD"/>
    <w:rsid w:val="00DF6EEF"/>
    <w:rsid w:val="00DF6FC5"/>
    <w:rsid w:val="00DF799F"/>
    <w:rsid w:val="00E003F4"/>
    <w:rsid w:val="00E00AC5"/>
    <w:rsid w:val="00E00D6A"/>
    <w:rsid w:val="00E01131"/>
    <w:rsid w:val="00E01E26"/>
    <w:rsid w:val="00E01E3D"/>
    <w:rsid w:val="00E01E58"/>
    <w:rsid w:val="00E027C5"/>
    <w:rsid w:val="00E030C0"/>
    <w:rsid w:val="00E0319E"/>
    <w:rsid w:val="00E032B1"/>
    <w:rsid w:val="00E032DA"/>
    <w:rsid w:val="00E03921"/>
    <w:rsid w:val="00E03E64"/>
    <w:rsid w:val="00E0461E"/>
    <w:rsid w:val="00E04762"/>
    <w:rsid w:val="00E048E3"/>
    <w:rsid w:val="00E05675"/>
    <w:rsid w:val="00E0606B"/>
    <w:rsid w:val="00E06728"/>
    <w:rsid w:val="00E069FA"/>
    <w:rsid w:val="00E06C8A"/>
    <w:rsid w:val="00E0720D"/>
    <w:rsid w:val="00E075AB"/>
    <w:rsid w:val="00E075CD"/>
    <w:rsid w:val="00E0774F"/>
    <w:rsid w:val="00E10315"/>
    <w:rsid w:val="00E107DC"/>
    <w:rsid w:val="00E108B0"/>
    <w:rsid w:val="00E10D4B"/>
    <w:rsid w:val="00E10DD2"/>
    <w:rsid w:val="00E1203D"/>
    <w:rsid w:val="00E131F5"/>
    <w:rsid w:val="00E13496"/>
    <w:rsid w:val="00E1399C"/>
    <w:rsid w:val="00E15515"/>
    <w:rsid w:val="00E156D3"/>
    <w:rsid w:val="00E15943"/>
    <w:rsid w:val="00E15E3F"/>
    <w:rsid w:val="00E1709B"/>
    <w:rsid w:val="00E1721D"/>
    <w:rsid w:val="00E17B52"/>
    <w:rsid w:val="00E204F1"/>
    <w:rsid w:val="00E20944"/>
    <w:rsid w:val="00E20C1E"/>
    <w:rsid w:val="00E212A6"/>
    <w:rsid w:val="00E21912"/>
    <w:rsid w:val="00E21A23"/>
    <w:rsid w:val="00E2243E"/>
    <w:rsid w:val="00E22595"/>
    <w:rsid w:val="00E232C4"/>
    <w:rsid w:val="00E2367A"/>
    <w:rsid w:val="00E24AA6"/>
    <w:rsid w:val="00E259B3"/>
    <w:rsid w:val="00E25AA1"/>
    <w:rsid w:val="00E25E03"/>
    <w:rsid w:val="00E26A94"/>
    <w:rsid w:val="00E27454"/>
    <w:rsid w:val="00E301AC"/>
    <w:rsid w:val="00E301D5"/>
    <w:rsid w:val="00E3054C"/>
    <w:rsid w:val="00E307FB"/>
    <w:rsid w:val="00E30E32"/>
    <w:rsid w:val="00E316FB"/>
    <w:rsid w:val="00E31CD1"/>
    <w:rsid w:val="00E31E4F"/>
    <w:rsid w:val="00E31E9E"/>
    <w:rsid w:val="00E31F75"/>
    <w:rsid w:val="00E323B9"/>
    <w:rsid w:val="00E3254C"/>
    <w:rsid w:val="00E32C29"/>
    <w:rsid w:val="00E32F03"/>
    <w:rsid w:val="00E33023"/>
    <w:rsid w:val="00E336A8"/>
    <w:rsid w:val="00E336CE"/>
    <w:rsid w:val="00E33CF7"/>
    <w:rsid w:val="00E34812"/>
    <w:rsid w:val="00E34C21"/>
    <w:rsid w:val="00E34CC0"/>
    <w:rsid w:val="00E34CCC"/>
    <w:rsid w:val="00E34D85"/>
    <w:rsid w:val="00E34DC7"/>
    <w:rsid w:val="00E358F4"/>
    <w:rsid w:val="00E36A22"/>
    <w:rsid w:val="00E37502"/>
    <w:rsid w:val="00E37FE8"/>
    <w:rsid w:val="00E4086B"/>
    <w:rsid w:val="00E408F7"/>
    <w:rsid w:val="00E4248D"/>
    <w:rsid w:val="00E427D2"/>
    <w:rsid w:val="00E42DC5"/>
    <w:rsid w:val="00E43128"/>
    <w:rsid w:val="00E43756"/>
    <w:rsid w:val="00E43A50"/>
    <w:rsid w:val="00E43C32"/>
    <w:rsid w:val="00E43D54"/>
    <w:rsid w:val="00E448A1"/>
    <w:rsid w:val="00E448E5"/>
    <w:rsid w:val="00E44D4A"/>
    <w:rsid w:val="00E452CD"/>
    <w:rsid w:val="00E45588"/>
    <w:rsid w:val="00E45623"/>
    <w:rsid w:val="00E45BD9"/>
    <w:rsid w:val="00E4626B"/>
    <w:rsid w:val="00E4652B"/>
    <w:rsid w:val="00E46CE2"/>
    <w:rsid w:val="00E46EB9"/>
    <w:rsid w:val="00E4729E"/>
    <w:rsid w:val="00E503E4"/>
    <w:rsid w:val="00E50708"/>
    <w:rsid w:val="00E50A4A"/>
    <w:rsid w:val="00E5155E"/>
    <w:rsid w:val="00E5196A"/>
    <w:rsid w:val="00E52132"/>
    <w:rsid w:val="00E52319"/>
    <w:rsid w:val="00E5251D"/>
    <w:rsid w:val="00E534C6"/>
    <w:rsid w:val="00E53BDC"/>
    <w:rsid w:val="00E53D03"/>
    <w:rsid w:val="00E53FE9"/>
    <w:rsid w:val="00E54439"/>
    <w:rsid w:val="00E54637"/>
    <w:rsid w:val="00E54EFD"/>
    <w:rsid w:val="00E54F87"/>
    <w:rsid w:val="00E555F5"/>
    <w:rsid w:val="00E55794"/>
    <w:rsid w:val="00E55A63"/>
    <w:rsid w:val="00E5699B"/>
    <w:rsid w:val="00E56A29"/>
    <w:rsid w:val="00E570F8"/>
    <w:rsid w:val="00E5758F"/>
    <w:rsid w:val="00E60866"/>
    <w:rsid w:val="00E60D4F"/>
    <w:rsid w:val="00E614DE"/>
    <w:rsid w:val="00E6172C"/>
    <w:rsid w:val="00E61F63"/>
    <w:rsid w:val="00E62F11"/>
    <w:rsid w:val="00E639CE"/>
    <w:rsid w:val="00E63C3E"/>
    <w:rsid w:val="00E641C8"/>
    <w:rsid w:val="00E6450B"/>
    <w:rsid w:val="00E656A9"/>
    <w:rsid w:val="00E66790"/>
    <w:rsid w:val="00E66C60"/>
    <w:rsid w:val="00E66CC9"/>
    <w:rsid w:val="00E6707E"/>
    <w:rsid w:val="00E67106"/>
    <w:rsid w:val="00E6776C"/>
    <w:rsid w:val="00E706D9"/>
    <w:rsid w:val="00E70D5D"/>
    <w:rsid w:val="00E70DAD"/>
    <w:rsid w:val="00E710FD"/>
    <w:rsid w:val="00E71758"/>
    <w:rsid w:val="00E71808"/>
    <w:rsid w:val="00E71DFE"/>
    <w:rsid w:val="00E72704"/>
    <w:rsid w:val="00E73D18"/>
    <w:rsid w:val="00E74528"/>
    <w:rsid w:val="00E74FE6"/>
    <w:rsid w:val="00E75946"/>
    <w:rsid w:val="00E76232"/>
    <w:rsid w:val="00E76383"/>
    <w:rsid w:val="00E76A06"/>
    <w:rsid w:val="00E76A75"/>
    <w:rsid w:val="00E76BF4"/>
    <w:rsid w:val="00E770E0"/>
    <w:rsid w:val="00E77D38"/>
    <w:rsid w:val="00E77EFC"/>
    <w:rsid w:val="00E77F3E"/>
    <w:rsid w:val="00E8030C"/>
    <w:rsid w:val="00E80364"/>
    <w:rsid w:val="00E803AD"/>
    <w:rsid w:val="00E805F3"/>
    <w:rsid w:val="00E81226"/>
    <w:rsid w:val="00E824AF"/>
    <w:rsid w:val="00E84632"/>
    <w:rsid w:val="00E84B23"/>
    <w:rsid w:val="00E86B95"/>
    <w:rsid w:val="00E86CAC"/>
    <w:rsid w:val="00E86EBB"/>
    <w:rsid w:val="00E90E87"/>
    <w:rsid w:val="00E90F30"/>
    <w:rsid w:val="00E91026"/>
    <w:rsid w:val="00E91411"/>
    <w:rsid w:val="00E91980"/>
    <w:rsid w:val="00E91D3A"/>
    <w:rsid w:val="00E9200F"/>
    <w:rsid w:val="00E923CA"/>
    <w:rsid w:val="00E92B5C"/>
    <w:rsid w:val="00E93325"/>
    <w:rsid w:val="00E9340B"/>
    <w:rsid w:val="00E938DC"/>
    <w:rsid w:val="00E93E52"/>
    <w:rsid w:val="00E94023"/>
    <w:rsid w:val="00E94210"/>
    <w:rsid w:val="00E94962"/>
    <w:rsid w:val="00E94BFD"/>
    <w:rsid w:val="00E95693"/>
    <w:rsid w:val="00E958EA"/>
    <w:rsid w:val="00E961F3"/>
    <w:rsid w:val="00E969A4"/>
    <w:rsid w:val="00E97D5A"/>
    <w:rsid w:val="00EA0284"/>
    <w:rsid w:val="00EA0839"/>
    <w:rsid w:val="00EA0976"/>
    <w:rsid w:val="00EA142D"/>
    <w:rsid w:val="00EA1900"/>
    <w:rsid w:val="00EA1D4F"/>
    <w:rsid w:val="00EA277D"/>
    <w:rsid w:val="00EA2F79"/>
    <w:rsid w:val="00EA3209"/>
    <w:rsid w:val="00EA3832"/>
    <w:rsid w:val="00EA4382"/>
    <w:rsid w:val="00EA47B8"/>
    <w:rsid w:val="00EA4D04"/>
    <w:rsid w:val="00EA540C"/>
    <w:rsid w:val="00EA5D3A"/>
    <w:rsid w:val="00EA5F97"/>
    <w:rsid w:val="00EA62F9"/>
    <w:rsid w:val="00EA6815"/>
    <w:rsid w:val="00EA69BD"/>
    <w:rsid w:val="00EA6B3D"/>
    <w:rsid w:val="00EA7294"/>
    <w:rsid w:val="00EA746D"/>
    <w:rsid w:val="00EA75C5"/>
    <w:rsid w:val="00EA7FFB"/>
    <w:rsid w:val="00EB0096"/>
    <w:rsid w:val="00EB04A7"/>
    <w:rsid w:val="00EB0A08"/>
    <w:rsid w:val="00EB0C6A"/>
    <w:rsid w:val="00EB13A6"/>
    <w:rsid w:val="00EB1509"/>
    <w:rsid w:val="00EB25EA"/>
    <w:rsid w:val="00EB2D91"/>
    <w:rsid w:val="00EB2FB0"/>
    <w:rsid w:val="00EB384D"/>
    <w:rsid w:val="00EB3983"/>
    <w:rsid w:val="00EB3A51"/>
    <w:rsid w:val="00EB3E0E"/>
    <w:rsid w:val="00EB3EDA"/>
    <w:rsid w:val="00EB4172"/>
    <w:rsid w:val="00EB4447"/>
    <w:rsid w:val="00EB4DCF"/>
    <w:rsid w:val="00EB5CE3"/>
    <w:rsid w:val="00EB5DE0"/>
    <w:rsid w:val="00EB6E7B"/>
    <w:rsid w:val="00EB7A9D"/>
    <w:rsid w:val="00EC1049"/>
    <w:rsid w:val="00EC1254"/>
    <w:rsid w:val="00EC32DE"/>
    <w:rsid w:val="00EC33D3"/>
    <w:rsid w:val="00EC3AAD"/>
    <w:rsid w:val="00EC53E9"/>
    <w:rsid w:val="00EC5AA8"/>
    <w:rsid w:val="00EC6BE9"/>
    <w:rsid w:val="00EC6E75"/>
    <w:rsid w:val="00EC6F57"/>
    <w:rsid w:val="00EC707E"/>
    <w:rsid w:val="00EC7509"/>
    <w:rsid w:val="00EC7BD7"/>
    <w:rsid w:val="00ED00B1"/>
    <w:rsid w:val="00ED00E0"/>
    <w:rsid w:val="00ED0B47"/>
    <w:rsid w:val="00ED1AA2"/>
    <w:rsid w:val="00ED286D"/>
    <w:rsid w:val="00ED2FF3"/>
    <w:rsid w:val="00ED3378"/>
    <w:rsid w:val="00ED36CF"/>
    <w:rsid w:val="00ED3F16"/>
    <w:rsid w:val="00ED446F"/>
    <w:rsid w:val="00ED452F"/>
    <w:rsid w:val="00ED4956"/>
    <w:rsid w:val="00ED49E1"/>
    <w:rsid w:val="00ED4B1B"/>
    <w:rsid w:val="00ED4E51"/>
    <w:rsid w:val="00ED555F"/>
    <w:rsid w:val="00ED58B6"/>
    <w:rsid w:val="00ED63C5"/>
    <w:rsid w:val="00ED6581"/>
    <w:rsid w:val="00ED6724"/>
    <w:rsid w:val="00ED6FCE"/>
    <w:rsid w:val="00ED71AD"/>
    <w:rsid w:val="00EE0B2D"/>
    <w:rsid w:val="00EE0E9B"/>
    <w:rsid w:val="00EE14C0"/>
    <w:rsid w:val="00EE1EDE"/>
    <w:rsid w:val="00EE26C0"/>
    <w:rsid w:val="00EE2F99"/>
    <w:rsid w:val="00EE325D"/>
    <w:rsid w:val="00EE3B22"/>
    <w:rsid w:val="00EE3E29"/>
    <w:rsid w:val="00EE3EEF"/>
    <w:rsid w:val="00EE521D"/>
    <w:rsid w:val="00EE5756"/>
    <w:rsid w:val="00EE5950"/>
    <w:rsid w:val="00EE60A4"/>
    <w:rsid w:val="00EE64A5"/>
    <w:rsid w:val="00EE64AD"/>
    <w:rsid w:val="00EE66DC"/>
    <w:rsid w:val="00EE6DC5"/>
    <w:rsid w:val="00EE70F5"/>
    <w:rsid w:val="00EE7529"/>
    <w:rsid w:val="00EF1C37"/>
    <w:rsid w:val="00EF29CA"/>
    <w:rsid w:val="00EF2FEC"/>
    <w:rsid w:val="00EF3472"/>
    <w:rsid w:val="00EF37BD"/>
    <w:rsid w:val="00EF3C55"/>
    <w:rsid w:val="00EF4A79"/>
    <w:rsid w:val="00EF4DBA"/>
    <w:rsid w:val="00EF4F8B"/>
    <w:rsid w:val="00EF5DC3"/>
    <w:rsid w:val="00EF5E69"/>
    <w:rsid w:val="00EF61C5"/>
    <w:rsid w:val="00EF64EB"/>
    <w:rsid w:val="00EF6F14"/>
    <w:rsid w:val="00EF780B"/>
    <w:rsid w:val="00F0094E"/>
    <w:rsid w:val="00F00B93"/>
    <w:rsid w:val="00F0198B"/>
    <w:rsid w:val="00F01C12"/>
    <w:rsid w:val="00F01C2F"/>
    <w:rsid w:val="00F02A73"/>
    <w:rsid w:val="00F02B2A"/>
    <w:rsid w:val="00F02C95"/>
    <w:rsid w:val="00F035BF"/>
    <w:rsid w:val="00F03B6A"/>
    <w:rsid w:val="00F03C13"/>
    <w:rsid w:val="00F040CF"/>
    <w:rsid w:val="00F042C6"/>
    <w:rsid w:val="00F04325"/>
    <w:rsid w:val="00F043C4"/>
    <w:rsid w:val="00F04C5A"/>
    <w:rsid w:val="00F05A9D"/>
    <w:rsid w:val="00F05B48"/>
    <w:rsid w:val="00F068F3"/>
    <w:rsid w:val="00F06DB5"/>
    <w:rsid w:val="00F06F92"/>
    <w:rsid w:val="00F10BF7"/>
    <w:rsid w:val="00F10E20"/>
    <w:rsid w:val="00F110DD"/>
    <w:rsid w:val="00F1111A"/>
    <w:rsid w:val="00F11249"/>
    <w:rsid w:val="00F11708"/>
    <w:rsid w:val="00F118CC"/>
    <w:rsid w:val="00F118DE"/>
    <w:rsid w:val="00F11A84"/>
    <w:rsid w:val="00F13182"/>
    <w:rsid w:val="00F138AE"/>
    <w:rsid w:val="00F13D53"/>
    <w:rsid w:val="00F14863"/>
    <w:rsid w:val="00F14B3D"/>
    <w:rsid w:val="00F14B8B"/>
    <w:rsid w:val="00F14E9F"/>
    <w:rsid w:val="00F150D5"/>
    <w:rsid w:val="00F1621D"/>
    <w:rsid w:val="00F16508"/>
    <w:rsid w:val="00F16802"/>
    <w:rsid w:val="00F16AAC"/>
    <w:rsid w:val="00F16EBE"/>
    <w:rsid w:val="00F16FEC"/>
    <w:rsid w:val="00F1730E"/>
    <w:rsid w:val="00F179F6"/>
    <w:rsid w:val="00F20216"/>
    <w:rsid w:val="00F20619"/>
    <w:rsid w:val="00F20FFF"/>
    <w:rsid w:val="00F2100B"/>
    <w:rsid w:val="00F21216"/>
    <w:rsid w:val="00F21B7D"/>
    <w:rsid w:val="00F22C75"/>
    <w:rsid w:val="00F23E2C"/>
    <w:rsid w:val="00F23F0F"/>
    <w:rsid w:val="00F240A7"/>
    <w:rsid w:val="00F2410A"/>
    <w:rsid w:val="00F24595"/>
    <w:rsid w:val="00F2502D"/>
    <w:rsid w:val="00F25FAE"/>
    <w:rsid w:val="00F25FF8"/>
    <w:rsid w:val="00F26EE2"/>
    <w:rsid w:val="00F26F4F"/>
    <w:rsid w:val="00F30777"/>
    <w:rsid w:val="00F3117D"/>
    <w:rsid w:val="00F31A5D"/>
    <w:rsid w:val="00F31B8E"/>
    <w:rsid w:val="00F32037"/>
    <w:rsid w:val="00F327BC"/>
    <w:rsid w:val="00F33A2D"/>
    <w:rsid w:val="00F34539"/>
    <w:rsid w:val="00F34F94"/>
    <w:rsid w:val="00F34F9A"/>
    <w:rsid w:val="00F35701"/>
    <w:rsid w:val="00F35D51"/>
    <w:rsid w:val="00F3603F"/>
    <w:rsid w:val="00F36236"/>
    <w:rsid w:val="00F3624E"/>
    <w:rsid w:val="00F37ACC"/>
    <w:rsid w:val="00F40037"/>
    <w:rsid w:val="00F42036"/>
    <w:rsid w:val="00F4212C"/>
    <w:rsid w:val="00F42916"/>
    <w:rsid w:val="00F43F2D"/>
    <w:rsid w:val="00F4542A"/>
    <w:rsid w:val="00F460DB"/>
    <w:rsid w:val="00F461F9"/>
    <w:rsid w:val="00F46DE7"/>
    <w:rsid w:val="00F4744C"/>
    <w:rsid w:val="00F4749C"/>
    <w:rsid w:val="00F47CE9"/>
    <w:rsid w:val="00F5016C"/>
    <w:rsid w:val="00F504DC"/>
    <w:rsid w:val="00F50837"/>
    <w:rsid w:val="00F50871"/>
    <w:rsid w:val="00F50E31"/>
    <w:rsid w:val="00F51078"/>
    <w:rsid w:val="00F511B8"/>
    <w:rsid w:val="00F514BA"/>
    <w:rsid w:val="00F51761"/>
    <w:rsid w:val="00F51B2F"/>
    <w:rsid w:val="00F52009"/>
    <w:rsid w:val="00F520D8"/>
    <w:rsid w:val="00F521D2"/>
    <w:rsid w:val="00F527E7"/>
    <w:rsid w:val="00F5290C"/>
    <w:rsid w:val="00F52C46"/>
    <w:rsid w:val="00F52F23"/>
    <w:rsid w:val="00F53242"/>
    <w:rsid w:val="00F5353C"/>
    <w:rsid w:val="00F537AA"/>
    <w:rsid w:val="00F53B71"/>
    <w:rsid w:val="00F541F1"/>
    <w:rsid w:val="00F553CC"/>
    <w:rsid w:val="00F55B7B"/>
    <w:rsid w:val="00F568C5"/>
    <w:rsid w:val="00F56CF2"/>
    <w:rsid w:val="00F57A1C"/>
    <w:rsid w:val="00F57AC3"/>
    <w:rsid w:val="00F57E43"/>
    <w:rsid w:val="00F602E1"/>
    <w:rsid w:val="00F60D48"/>
    <w:rsid w:val="00F6101D"/>
    <w:rsid w:val="00F62818"/>
    <w:rsid w:val="00F63625"/>
    <w:rsid w:val="00F637BF"/>
    <w:rsid w:val="00F6408C"/>
    <w:rsid w:val="00F647C3"/>
    <w:rsid w:val="00F64878"/>
    <w:rsid w:val="00F64D7B"/>
    <w:rsid w:val="00F653B1"/>
    <w:rsid w:val="00F65637"/>
    <w:rsid w:val="00F656F2"/>
    <w:rsid w:val="00F66771"/>
    <w:rsid w:val="00F66F9F"/>
    <w:rsid w:val="00F70C07"/>
    <w:rsid w:val="00F7152F"/>
    <w:rsid w:val="00F71760"/>
    <w:rsid w:val="00F72004"/>
    <w:rsid w:val="00F72B1B"/>
    <w:rsid w:val="00F72D5E"/>
    <w:rsid w:val="00F73237"/>
    <w:rsid w:val="00F742DA"/>
    <w:rsid w:val="00F7486B"/>
    <w:rsid w:val="00F74AF4"/>
    <w:rsid w:val="00F74E4F"/>
    <w:rsid w:val="00F7500A"/>
    <w:rsid w:val="00F75ED4"/>
    <w:rsid w:val="00F76F77"/>
    <w:rsid w:val="00F7708F"/>
    <w:rsid w:val="00F80AC9"/>
    <w:rsid w:val="00F81145"/>
    <w:rsid w:val="00F8171B"/>
    <w:rsid w:val="00F81809"/>
    <w:rsid w:val="00F81932"/>
    <w:rsid w:val="00F81B42"/>
    <w:rsid w:val="00F82C93"/>
    <w:rsid w:val="00F83275"/>
    <w:rsid w:val="00F83782"/>
    <w:rsid w:val="00F840EB"/>
    <w:rsid w:val="00F84801"/>
    <w:rsid w:val="00F849FB"/>
    <w:rsid w:val="00F85FE0"/>
    <w:rsid w:val="00F86832"/>
    <w:rsid w:val="00F86A09"/>
    <w:rsid w:val="00F86DCB"/>
    <w:rsid w:val="00F87033"/>
    <w:rsid w:val="00F875E6"/>
    <w:rsid w:val="00F87A44"/>
    <w:rsid w:val="00F87BAD"/>
    <w:rsid w:val="00F91025"/>
    <w:rsid w:val="00F91535"/>
    <w:rsid w:val="00F91592"/>
    <w:rsid w:val="00F9165A"/>
    <w:rsid w:val="00F920BC"/>
    <w:rsid w:val="00F92A60"/>
    <w:rsid w:val="00F92FA6"/>
    <w:rsid w:val="00F93D45"/>
    <w:rsid w:val="00F94738"/>
    <w:rsid w:val="00F96232"/>
    <w:rsid w:val="00F96252"/>
    <w:rsid w:val="00F963B8"/>
    <w:rsid w:val="00F968F6"/>
    <w:rsid w:val="00F96D04"/>
    <w:rsid w:val="00F96F5C"/>
    <w:rsid w:val="00F974C0"/>
    <w:rsid w:val="00F97C9E"/>
    <w:rsid w:val="00F97F6B"/>
    <w:rsid w:val="00FA0DE5"/>
    <w:rsid w:val="00FA0E73"/>
    <w:rsid w:val="00FA15A4"/>
    <w:rsid w:val="00FA15F8"/>
    <w:rsid w:val="00FA1937"/>
    <w:rsid w:val="00FA1F45"/>
    <w:rsid w:val="00FA2AED"/>
    <w:rsid w:val="00FA30C5"/>
    <w:rsid w:val="00FA328A"/>
    <w:rsid w:val="00FA32B0"/>
    <w:rsid w:val="00FA33EB"/>
    <w:rsid w:val="00FA4594"/>
    <w:rsid w:val="00FA466E"/>
    <w:rsid w:val="00FA564A"/>
    <w:rsid w:val="00FA61E6"/>
    <w:rsid w:val="00FA6242"/>
    <w:rsid w:val="00FA6B78"/>
    <w:rsid w:val="00FA795B"/>
    <w:rsid w:val="00FB0205"/>
    <w:rsid w:val="00FB03D3"/>
    <w:rsid w:val="00FB0D17"/>
    <w:rsid w:val="00FB1138"/>
    <w:rsid w:val="00FB114A"/>
    <w:rsid w:val="00FB1278"/>
    <w:rsid w:val="00FB13D8"/>
    <w:rsid w:val="00FB1688"/>
    <w:rsid w:val="00FB1B90"/>
    <w:rsid w:val="00FB23E3"/>
    <w:rsid w:val="00FB2E04"/>
    <w:rsid w:val="00FB35E3"/>
    <w:rsid w:val="00FB3F4D"/>
    <w:rsid w:val="00FB4151"/>
    <w:rsid w:val="00FB42C0"/>
    <w:rsid w:val="00FB4869"/>
    <w:rsid w:val="00FB4894"/>
    <w:rsid w:val="00FB5036"/>
    <w:rsid w:val="00FB5396"/>
    <w:rsid w:val="00FB5485"/>
    <w:rsid w:val="00FB5832"/>
    <w:rsid w:val="00FB6250"/>
    <w:rsid w:val="00FB62BC"/>
    <w:rsid w:val="00FB651F"/>
    <w:rsid w:val="00FB6AD2"/>
    <w:rsid w:val="00FB6AFB"/>
    <w:rsid w:val="00FB7958"/>
    <w:rsid w:val="00FB7D27"/>
    <w:rsid w:val="00FB7F1E"/>
    <w:rsid w:val="00FB7FB4"/>
    <w:rsid w:val="00FC0242"/>
    <w:rsid w:val="00FC10F7"/>
    <w:rsid w:val="00FC197D"/>
    <w:rsid w:val="00FC2273"/>
    <w:rsid w:val="00FC2883"/>
    <w:rsid w:val="00FC35D7"/>
    <w:rsid w:val="00FC36F8"/>
    <w:rsid w:val="00FC3E12"/>
    <w:rsid w:val="00FC43BB"/>
    <w:rsid w:val="00FC4619"/>
    <w:rsid w:val="00FC4970"/>
    <w:rsid w:val="00FC5581"/>
    <w:rsid w:val="00FC5DF9"/>
    <w:rsid w:val="00FC5ECA"/>
    <w:rsid w:val="00FC6883"/>
    <w:rsid w:val="00FC74BC"/>
    <w:rsid w:val="00FC7886"/>
    <w:rsid w:val="00FC7AC6"/>
    <w:rsid w:val="00FD0667"/>
    <w:rsid w:val="00FD0E0C"/>
    <w:rsid w:val="00FD13C1"/>
    <w:rsid w:val="00FD1E65"/>
    <w:rsid w:val="00FD1EFE"/>
    <w:rsid w:val="00FD2072"/>
    <w:rsid w:val="00FD2082"/>
    <w:rsid w:val="00FD21F9"/>
    <w:rsid w:val="00FD2DB1"/>
    <w:rsid w:val="00FD3211"/>
    <w:rsid w:val="00FD36DF"/>
    <w:rsid w:val="00FD40EA"/>
    <w:rsid w:val="00FD421F"/>
    <w:rsid w:val="00FD4487"/>
    <w:rsid w:val="00FD47B6"/>
    <w:rsid w:val="00FD5727"/>
    <w:rsid w:val="00FD5B59"/>
    <w:rsid w:val="00FD5CDD"/>
    <w:rsid w:val="00FD626C"/>
    <w:rsid w:val="00FD69A1"/>
    <w:rsid w:val="00FD6C4E"/>
    <w:rsid w:val="00FD6DB1"/>
    <w:rsid w:val="00FD6E10"/>
    <w:rsid w:val="00FD7862"/>
    <w:rsid w:val="00FE0427"/>
    <w:rsid w:val="00FE05DB"/>
    <w:rsid w:val="00FE0A39"/>
    <w:rsid w:val="00FE0C09"/>
    <w:rsid w:val="00FE1779"/>
    <w:rsid w:val="00FE1795"/>
    <w:rsid w:val="00FE21C9"/>
    <w:rsid w:val="00FE22F8"/>
    <w:rsid w:val="00FE2BA5"/>
    <w:rsid w:val="00FE32FE"/>
    <w:rsid w:val="00FE3D00"/>
    <w:rsid w:val="00FE4B48"/>
    <w:rsid w:val="00FE5BED"/>
    <w:rsid w:val="00FE5C85"/>
    <w:rsid w:val="00FE5DBE"/>
    <w:rsid w:val="00FE61CA"/>
    <w:rsid w:val="00FE7CAF"/>
    <w:rsid w:val="00FF0158"/>
    <w:rsid w:val="00FF031B"/>
    <w:rsid w:val="00FF11B3"/>
    <w:rsid w:val="00FF120F"/>
    <w:rsid w:val="00FF267C"/>
    <w:rsid w:val="00FF28C0"/>
    <w:rsid w:val="00FF323E"/>
    <w:rsid w:val="00FF371C"/>
    <w:rsid w:val="00FF3ACA"/>
    <w:rsid w:val="00FF41DB"/>
    <w:rsid w:val="00FF46D3"/>
    <w:rsid w:val="00FF5224"/>
    <w:rsid w:val="00FF5A4B"/>
    <w:rsid w:val="00FF607E"/>
    <w:rsid w:val="00FF68B5"/>
    <w:rsid w:val="00FF7A83"/>
    <w:rsid w:val="012D7F74"/>
    <w:rsid w:val="013D7CD6"/>
    <w:rsid w:val="01742554"/>
    <w:rsid w:val="01871815"/>
    <w:rsid w:val="01A33728"/>
    <w:rsid w:val="01A80CD7"/>
    <w:rsid w:val="01AF70E0"/>
    <w:rsid w:val="01B0549D"/>
    <w:rsid w:val="021A19C6"/>
    <w:rsid w:val="02B14B81"/>
    <w:rsid w:val="02F91B0A"/>
    <w:rsid w:val="037A53DD"/>
    <w:rsid w:val="038556E9"/>
    <w:rsid w:val="03A15251"/>
    <w:rsid w:val="03A30F8C"/>
    <w:rsid w:val="03AA0A1A"/>
    <w:rsid w:val="03EA058D"/>
    <w:rsid w:val="041906DA"/>
    <w:rsid w:val="042205D3"/>
    <w:rsid w:val="04235798"/>
    <w:rsid w:val="047652F0"/>
    <w:rsid w:val="04A43EF2"/>
    <w:rsid w:val="050B1C97"/>
    <w:rsid w:val="051E211D"/>
    <w:rsid w:val="053062C4"/>
    <w:rsid w:val="05636735"/>
    <w:rsid w:val="057563B4"/>
    <w:rsid w:val="058B703F"/>
    <w:rsid w:val="067F6750"/>
    <w:rsid w:val="06925FA4"/>
    <w:rsid w:val="06C0155F"/>
    <w:rsid w:val="06C601F8"/>
    <w:rsid w:val="06C86451"/>
    <w:rsid w:val="074D4F6F"/>
    <w:rsid w:val="07FD5C82"/>
    <w:rsid w:val="08BF4761"/>
    <w:rsid w:val="096555D1"/>
    <w:rsid w:val="09AD57C5"/>
    <w:rsid w:val="09E37475"/>
    <w:rsid w:val="0A3C5D00"/>
    <w:rsid w:val="0AE01890"/>
    <w:rsid w:val="0BC7084B"/>
    <w:rsid w:val="0BEA5487"/>
    <w:rsid w:val="0C0F5F13"/>
    <w:rsid w:val="0C2F39EA"/>
    <w:rsid w:val="0C820D13"/>
    <w:rsid w:val="0CC615EA"/>
    <w:rsid w:val="0CCC57A4"/>
    <w:rsid w:val="0D45167D"/>
    <w:rsid w:val="0D5E657A"/>
    <w:rsid w:val="0D8572C8"/>
    <w:rsid w:val="0E561C2C"/>
    <w:rsid w:val="0E831679"/>
    <w:rsid w:val="0EA6378C"/>
    <w:rsid w:val="0EC34CF8"/>
    <w:rsid w:val="0ECC3F65"/>
    <w:rsid w:val="0ED61A0F"/>
    <w:rsid w:val="0F150577"/>
    <w:rsid w:val="0F3E19CE"/>
    <w:rsid w:val="0F4E292F"/>
    <w:rsid w:val="0F8F3EF5"/>
    <w:rsid w:val="0FA302A8"/>
    <w:rsid w:val="0FC6166D"/>
    <w:rsid w:val="10FB6EE9"/>
    <w:rsid w:val="11A67EEB"/>
    <w:rsid w:val="11E25AC5"/>
    <w:rsid w:val="121F7258"/>
    <w:rsid w:val="127D3331"/>
    <w:rsid w:val="128A0278"/>
    <w:rsid w:val="12D42C92"/>
    <w:rsid w:val="12DE6929"/>
    <w:rsid w:val="134F24BD"/>
    <w:rsid w:val="137141F5"/>
    <w:rsid w:val="1372571B"/>
    <w:rsid w:val="13963276"/>
    <w:rsid w:val="13A04A45"/>
    <w:rsid w:val="13D352BD"/>
    <w:rsid w:val="148B3073"/>
    <w:rsid w:val="149E6505"/>
    <w:rsid w:val="14CB60D9"/>
    <w:rsid w:val="14EA6661"/>
    <w:rsid w:val="14F835C4"/>
    <w:rsid w:val="15657863"/>
    <w:rsid w:val="157878F5"/>
    <w:rsid w:val="157E7537"/>
    <w:rsid w:val="15905A6E"/>
    <w:rsid w:val="15C36587"/>
    <w:rsid w:val="160F2D2B"/>
    <w:rsid w:val="17914DE4"/>
    <w:rsid w:val="186D2937"/>
    <w:rsid w:val="18FE6CA9"/>
    <w:rsid w:val="19130C13"/>
    <w:rsid w:val="191456BE"/>
    <w:rsid w:val="19956C9C"/>
    <w:rsid w:val="19A436D1"/>
    <w:rsid w:val="1A754C6B"/>
    <w:rsid w:val="1AD52736"/>
    <w:rsid w:val="1BB467C0"/>
    <w:rsid w:val="1BCF0287"/>
    <w:rsid w:val="1C060F4E"/>
    <w:rsid w:val="1C6E15B7"/>
    <w:rsid w:val="1C712667"/>
    <w:rsid w:val="1C83750A"/>
    <w:rsid w:val="1C847D2E"/>
    <w:rsid w:val="1C8D53DE"/>
    <w:rsid w:val="1D330838"/>
    <w:rsid w:val="1DAF753B"/>
    <w:rsid w:val="1DC14D27"/>
    <w:rsid w:val="1DC93F70"/>
    <w:rsid w:val="1E563055"/>
    <w:rsid w:val="1E6A477E"/>
    <w:rsid w:val="1EB0169B"/>
    <w:rsid w:val="1F853679"/>
    <w:rsid w:val="20EB70C4"/>
    <w:rsid w:val="213125C2"/>
    <w:rsid w:val="213450AF"/>
    <w:rsid w:val="21605809"/>
    <w:rsid w:val="2199457A"/>
    <w:rsid w:val="22262230"/>
    <w:rsid w:val="22395A22"/>
    <w:rsid w:val="226B23F8"/>
    <w:rsid w:val="22920D81"/>
    <w:rsid w:val="236F602A"/>
    <w:rsid w:val="23C5177C"/>
    <w:rsid w:val="24210CC9"/>
    <w:rsid w:val="24AF233A"/>
    <w:rsid w:val="24D166FE"/>
    <w:rsid w:val="257162D7"/>
    <w:rsid w:val="258A0532"/>
    <w:rsid w:val="26280A90"/>
    <w:rsid w:val="263B17C8"/>
    <w:rsid w:val="264A4A7F"/>
    <w:rsid w:val="26702F80"/>
    <w:rsid w:val="270248EE"/>
    <w:rsid w:val="27960735"/>
    <w:rsid w:val="27AB69E8"/>
    <w:rsid w:val="27E53836"/>
    <w:rsid w:val="285B7BE5"/>
    <w:rsid w:val="28934447"/>
    <w:rsid w:val="289D3148"/>
    <w:rsid w:val="292245CD"/>
    <w:rsid w:val="2932359B"/>
    <w:rsid w:val="293D5749"/>
    <w:rsid w:val="294A6BE9"/>
    <w:rsid w:val="29930224"/>
    <w:rsid w:val="299A6B65"/>
    <w:rsid w:val="29B716FD"/>
    <w:rsid w:val="29F26BAA"/>
    <w:rsid w:val="2A023BF4"/>
    <w:rsid w:val="2A3D23FB"/>
    <w:rsid w:val="2A3F4904"/>
    <w:rsid w:val="2A8642AB"/>
    <w:rsid w:val="2B0C47B6"/>
    <w:rsid w:val="2B787189"/>
    <w:rsid w:val="2B830D8B"/>
    <w:rsid w:val="2B966C8C"/>
    <w:rsid w:val="2B993C69"/>
    <w:rsid w:val="2BA33739"/>
    <w:rsid w:val="2BB609A7"/>
    <w:rsid w:val="2C3F036D"/>
    <w:rsid w:val="2C4B35CD"/>
    <w:rsid w:val="2C4E55AA"/>
    <w:rsid w:val="2C655265"/>
    <w:rsid w:val="2C672FBE"/>
    <w:rsid w:val="2C8E2213"/>
    <w:rsid w:val="2D3E72A1"/>
    <w:rsid w:val="2D975926"/>
    <w:rsid w:val="2E011A67"/>
    <w:rsid w:val="2E520B11"/>
    <w:rsid w:val="2ED64273"/>
    <w:rsid w:val="2F175A20"/>
    <w:rsid w:val="2F7C30B5"/>
    <w:rsid w:val="2F87138A"/>
    <w:rsid w:val="2F995762"/>
    <w:rsid w:val="2FAE565D"/>
    <w:rsid w:val="2FBB2F70"/>
    <w:rsid w:val="2FC86663"/>
    <w:rsid w:val="300120E1"/>
    <w:rsid w:val="30404937"/>
    <w:rsid w:val="310C4E8B"/>
    <w:rsid w:val="329D18F0"/>
    <w:rsid w:val="332076AE"/>
    <w:rsid w:val="333A1D5C"/>
    <w:rsid w:val="33A2450C"/>
    <w:rsid w:val="345E0B20"/>
    <w:rsid w:val="34F0562A"/>
    <w:rsid w:val="35054EDE"/>
    <w:rsid w:val="35A14ADE"/>
    <w:rsid w:val="35E37F24"/>
    <w:rsid w:val="35F01DA0"/>
    <w:rsid w:val="36411DD5"/>
    <w:rsid w:val="36BB73B6"/>
    <w:rsid w:val="372C1427"/>
    <w:rsid w:val="37384EA5"/>
    <w:rsid w:val="3767118B"/>
    <w:rsid w:val="37756724"/>
    <w:rsid w:val="37B44AA0"/>
    <w:rsid w:val="37BC63D4"/>
    <w:rsid w:val="384E72BB"/>
    <w:rsid w:val="38614AA8"/>
    <w:rsid w:val="386B2C19"/>
    <w:rsid w:val="38894D71"/>
    <w:rsid w:val="3A8A1518"/>
    <w:rsid w:val="3AFF36EC"/>
    <w:rsid w:val="3C0E4221"/>
    <w:rsid w:val="3C811F9B"/>
    <w:rsid w:val="3DB64068"/>
    <w:rsid w:val="3DEA304E"/>
    <w:rsid w:val="3E452753"/>
    <w:rsid w:val="3E525F2C"/>
    <w:rsid w:val="3E8801CC"/>
    <w:rsid w:val="3ED42C48"/>
    <w:rsid w:val="3F1D0F09"/>
    <w:rsid w:val="3F823162"/>
    <w:rsid w:val="40290EBC"/>
    <w:rsid w:val="40A452D3"/>
    <w:rsid w:val="40B5679F"/>
    <w:rsid w:val="40D87D6D"/>
    <w:rsid w:val="414C00E0"/>
    <w:rsid w:val="42407823"/>
    <w:rsid w:val="42611B47"/>
    <w:rsid w:val="428C4F8C"/>
    <w:rsid w:val="42C548F6"/>
    <w:rsid w:val="438956AE"/>
    <w:rsid w:val="43904CB5"/>
    <w:rsid w:val="43CD5C49"/>
    <w:rsid w:val="4491673A"/>
    <w:rsid w:val="44A3777A"/>
    <w:rsid w:val="44CC78FA"/>
    <w:rsid w:val="45154A37"/>
    <w:rsid w:val="454D60BB"/>
    <w:rsid w:val="45781AF3"/>
    <w:rsid w:val="45C36A3D"/>
    <w:rsid w:val="45D75A33"/>
    <w:rsid w:val="45FE6C34"/>
    <w:rsid w:val="46002540"/>
    <w:rsid w:val="461F0362"/>
    <w:rsid w:val="46256F4C"/>
    <w:rsid w:val="465828CD"/>
    <w:rsid w:val="46EF436A"/>
    <w:rsid w:val="46F45962"/>
    <w:rsid w:val="47B81A5C"/>
    <w:rsid w:val="47DF5308"/>
    <w:rsid w:val="48305326"/>
    <w:rsid w:val="485A5868"/>
    <w:rsid w:val="48FF2A7E"/>
    <w:rsid w:val="49154455"/>
    <w:rsid w:val="49A76DA4"/>
    <w:rsid w:val="49BF6D61"/>
    <w:rsid w:val="49DA5ECD"/>
    <w:rsid w:val="4A431D94"/>
    <w:rsid w:val="4A886534"/>
    <w:rsid w:val="4A9706DF"/>
    <w:rsid w:val="4AA27B32"/>
    <w:rsid w:val="4ADF4C6F"/>
    <w:rsid w:val="4AF969EA"/>
    <w:rsid w:val="4B1D082A"/>
    <w:rsid w:val="4B697E73"/>
    <w:rsid w:val="4B7944C5"/>
    <w:rsid w:val="4B811D17"/>
    <w:rsid w:val="4C1F7064"/>
    <w:rsid w:val="4C413EAB"/>
    <w:rsid w:val="4CC34298"/>
    <w:rsid w:val="4D764FCD"/>
    <w:rsid w:val="4D8673CF"/>
    <w:rsid w:val="4DB341E7"/>
    <w:rsid w:val="4DD63239"/>
    <w:rsid w:val="4EC60AEE"/>
    <w:rsid w:val="4F431EE5"/>
    <w:rsid w:val="4F5F2901"/>
    <w:rsid w:val="4F8F3761"/>
    <w:rsid w:val="4FCA3255"/>
    <w:rsid w:val="500257A2"/>
    <w:rsid w:val="50572416"/>
    <w:rsid w:val="50657328"/>
    <w:rsid w:val="50810AD3"/>
    <w:rsid w:val="5112032A"/>
    <w:rsid w:val="53233045"/>
    <w:rsid w:val="53263418"/>
    <w:rsid w:val="542A1382"/>
    <w:rsid w:val="545461CB"/>
    <w:rsid w:val="5480469E"/>
    <w:rsid w:val="54854620"/>
    <w:rsid w:val="54D24189"/>
    <w:rsid w:val="54DE6054"/>
    <w:rsid w:val="550F35BF"/>
    <w:rsid w:val="55255E16"/>
    <w:rsid w:val="5541367B"/>
    <w:rsid w:val="556962E2"/>
    <w:rsid w:val="557632C7"/>
    <w:rsid w:val="55BC2AAB"/>
    <w:rsid w:val="55E2021B"/>
    <w:rsid w:val="562E12A9"/>
    <w:rsid w:val="56C50CE6"/>
    <w:rsid w:val="57004E95"/>
    <w:rsid w:val="572B4408"/>
    <w:rsid w:val="57407D05"/>
    <w:rsid w:val="57C91EBC"/>
    <w:rsid w:val="584B7DEC"/>
    <w:rsid w:val="58680996"/>
    <w:rsid w:val="588D6086"/>
    <w:rsid w:val="590D4874"/>
    <w:rsid w:val="593037D7"/>
    <w:rsid w:val="5935570A"/>
    <w:rsid w:val="593D3303"/>
    <w:rsid w:val="59560B77"/>
    <w:rsid w:val="596D487B"/>
    <w:rsid w:val="59946E71"/>
    <w:rsid w:val="59CF2B73"/>
    <w:rsid w:val="59D032A4"/>
    <w:rsid w:val="59D30E65"/>
    <w:rsid w:val="5AC41ACF"/>
    <w:rsid w:val="5AD655AE"/>
    <w:rsid w:val="5B0E6F4B"/>
    <w:rsid w:val="5B1410EF"/>
    <w:rsid w:val="5B275756"/>
    <w:rsid w:val="5B5F2799"/>
    <w:rsid w:val="5B8957CC"/>
    <w:rsid w:val="5BD3476D"/>
    <w:rsid w:val="5C0C3479"/>
    <w:rsid w:val="5C7067C7"/>
    <w:rsid w:val="5CD7176A"/>
    <w:rsid w:val="5CF50149"/>
    <w:rsid w:val="5D027517"/>
    <w:rsid w:val="5D0362DC"/>
    <w:rsid w:val="5D1B466F"/>
    <w:rsid w:val="5D62642D"/>
    <w:rsid w:val="5D7A57EC"/>
    <w:rsid w:val="5DD63106"/>
    <w:rsid w:val="5E243D07"/>
    <w:rsid w:val="5E5B4A40"/>
    <w:rsid w:val="5EA45387"/>
    <w:rsid w:val="5EB12432"/>
    <w:rsid w:val="5F1573BA"/>
    <w:rsid w:val="5F906F73"/>
    <w:rsid w:val="5FBF5477"/>
    <w:rsid w:val="5FD5394A"/>
    <w:rsid w:val="60016F94"/>
    <w:rsid w:val="601E30F2"/>
    <w:rsid w:val="60660C73"/>
    <w:rsid w:val="60D13899"/>
    <w:rsid w:val="61C636AD"/>
    <w:rsid w:val="61D7741C"/>
    <w:rsid w:val="6214314E"/>
    <w:rsid w:val="62CA4AE1"/>
    <w:rsid w:val="63A44A7A"/>
    <w:rsid w:val="64461E4B"/>
    <w:rsid w:val="64491335"/>
    <w:rsid w:val="64AE0329"/>
    <w:rsid w:val="652462DD"/>
    <w:rsid w:val="6537463B"/>
    <w:rsid w:val="65931931"/>
    <w:rsid w:val="65BF2793"/>
    <w:rsid w:val="65C2752F"/>
    <w:rsid w:val="65C63A60"/>
    <w:rsid w:val="65D052CA"/>
    <w:rsid w:val="66EF69F1"/>
    <w:rsid w:val="67410BBB"/>
    <w:rsid w:val="67655314"/>
    <w:rsid w:val="676F7C3D"/>
    <w:rsid w:val="67AA5A17"/>
    <w:rsid w:val="67AA5F0D"/>
    <w:rsid w:val="680C0D5F"/>
    <w:rsid w:val="682418EE"/>
    <w:rsid w:val="69254AB7"/>
    <w:rsid w:val="69912834"/>
    <w:rsid w:val="69B02D1C"/>
    <w:rsid w:val="6A854D30"/>
    <w:rsid w:val="6B017EFF"/>
    <w:rsid w:val="6B1E62B0"/>
    <w:rsid w:val="6B7A6AB7"/>
    <w:rsid w:val="6B825AC8"/>
    <w:rsid w:val="6B830EE6"/>
    <w:rsid w:val="6BC3458D"/>
    <w:rsid w:val="6BED3609"/>
    <w:rsid w:val="6C6448F9"/>
    <w:rsid w:val="6C6F52A9"/>
    <w:rsid w:val="6C7E3B17"/>
    <w:rsid w:val="6C84777F"/>
    <w:rsid w:val="6D096F9E"/>
    <w:rsid w:val="6D1E1050"/>
    <w:rsid w:val="6D24388B"/>
    <w:rsid w:val="6E0E722C"/>
    <w:rsid w:val="6E1E49E8"/>
    <w:rsid w:val="6E49146B"/>
    <w:rsid w:val="6E856157"/>
    <w:rsid w:val="6ECE0D06"/>
    <w:rsid w:val="6ED82DF6"/>
    <w:rsid w:val="6F282F65"/>
    <w:rsid w:val="6F622F2D"/>
    <w:rsid w:val="6F6D7440"/>
    <w:rsid w:val="6F787A45"/>
    <w:rsid w:val="6FE72EAB"/>
    <w:rsid w:val="6FF54642"/>
    <w:rsid w:val="70541DB0"/>
    <w:rsid w:val="707C116D"/>
    <w:rsid w:val="70A102C0"/>
    <w:rsid w:val="71EC3F2E"/>
    <w:rsid w:val="71F0286F"/>
    <w:rsid w:val="721C790A"/>
    <w:rsid w:val="72270389"/>
    <w:rsid w:val="723A32DB"/>
    <w:rsid w:val="72493109"/>
    <w:rsid w:val="72712247"/>
    <w:rsid w:val="72CF2F66"/>
    <w:rsid w:val="72D0361D"/>
    <w:rsid w:val="739C1A26"/>
    <w:rsid w:val="73CB4AAB"/>
    <w:rsid w:val="73D5135C"/>
    <w:rsid w:val="73ED62A6"/>
    <w:rsid w:val="73FC0123"/>
    <w:rsid w:val="7414554B"/>
    <w:rsid w:val="74273421"/>
    <w:rsid w:val="744D42D9"/>
    <w:rsid w:val="74814DF8"/>
    <w:rsid w:val="74E50152"/>
    <w:rsid w:val="74EC32DD"/>
    <w:rsid w:val="74F15D0B"/>
    <w:rsid w:val="74F7611E"/>
    <w:rsid w:val="75BA63B1"/>
    <w:rsid w:val="76052AB2"/>
    <w:rsid w:val="76270741"/>
    <w:rsid w:val="764A3214"/>
    <w:rsid w:val="76530BF6"/>
    <w:rsid w:val="765728DE"/>
    <w:rsid w:val="76870972"/>
    <w:rsid w:val="76B31C37"/>
    <w:rsid w:val="771270AE"/>
    <w:rsid w:val="775827DA"/>
    <w:rsid w:val="7770303E"/>
    <w:rsid w:val="78131CD5"/>
    <w:rsid w:val="78364EBA"/>
    <w:rsid w:val="78626D70"/>
    <w:rsid w:val="78B72BC6"/>
    <w:rsid w:val="79022643"/>
    <w:rsid w:val="79302286"/>
    <w:rsid w:val="79751EEB"/>
    <w:rsid w:val="79C6303C"/>
    <w:rsid w:val="79F14246"/>
    <w:rsid w:val="7A524E7F"/>
    <w:rsid w:val="7ADE1BB2"/>
    <w:rsid w:val="7AE9346C"/>
    <w:rsid w:val="7B341A4B"/>
    <w:rsid w:val="7B592F64"/>
    <w:rsid w:val="7B722074"/>
    <w:rsid w:val="7B8C40E7"/>
    <w:rsid w:val="7BEB7978"/>
    <w:rsid w:val="7C161B28"/>
    <w:rsid w:val="7C897AFC"/>
    <w:rsid w:val="7C9578C9"/>
    <w:rsid w:val="7C9B5F16"/>
    <w:rsid w:val="7CBA4DFC"/>
    <w:rsid w:val="7CC96C08"/>
    <w:rsid w:val="7CDA0665"/>
    <w:rsid w:val="7CEF7488"/>
    <w:rsid w:val="7CF007AB"/>
    <w:rsid w:val="7D111B4E"/>
    <w:rsid w:val="7D1D4564"/>
    <w:rsid w:val="7D5E2BCB"/>
    <w:rsid w:val="7E7D46FD"/>
    <w:rsid w:val="7EAB0A30"/>
    <w:rsid w:val="7EB71A92"/>
    <w:rsid w:val="7F8B691C"/>
    <w:rsid w:val="7FE97E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Times New Roman"/>
      <w:sz w:val="22"/>
      <w:szCs w:val="22"/>
      <w:lang w:val="en-US" w:eastAsia="en-US" w:bidi="ar-SA"/>
    </w:rPr>
  </w:style>
  <w:style w:type="paragraph" w:styleId="2">
    <w:name w:val="heading 1"/>
    <w:basedOn w:val="1"/>
    <w:next w:val="1"/>
    <w:link w:val="101"/>
    <w:qFormat/>
    <w:uiPriority w:val="0"/>
    <w:pPr>
      <w:keepNext/>
      <w:keepLines/>
      <w:spacing w:before="340" w:after="330" w:line="578" w:lineRule="auto"/>
      <w:jc w:val="both"/>
      <w:outlineLvl w:val="0"/>
    </w:pPr>
    <w:rPr>
      <w:rFonts w:ascii="Times New Roman" w:hAnsi="Times New Roman"/>
      <w:b/>
      <w:bCs/>
      <w:kern w:val="44"/>
      <w:sz w:val="44"/>
      <w:szCs w:val="44"/>
    </w:rPr>
  </w:style>
  <w:style w:type="paragraph" w:styleId="3">
    <w:name w:val="heading 2"/>
    <w:basedOn w:val="1"/>
    <w:next w:val="1"/>
    <w:link w:val="102"/>
    <w:qFormat/>
    <w:uiPriority w:val="99"/>
    <w:pPr>
      <w:widowControl/>
      <w:spacing w:before="100" w:beforeAutospacing="1" w:after="100" w:afterAutospacing="1" w:line="240" w:lineRule="auto"/>
      <w:outlineLvl w:val="1"/>
    </w:pPr>
    <w:rPr>
      <w:rFonts w:ascii="宋体" w:hAnsi="宋体"/>
      <w:b/>
      <w:bCs/>
      <w:sz w:val="36"/>
      <w:szCs w:val="36"/>
    </w:rPr>
  </w:style>
  <w:style w:type="paragraph" w:styleId="4">
    <w:name w:val="heading 3"/>
    <w:basedOn w:val="1"/>
    <w:next w:val="1"/>
    <w:link w:val="103"/>
    <w:qFormat/>
    <w:uiPriority w:val="99"/>
    <w:pPr>
      <w:keepNext/>
      <w:keepLines/>
      <w:spacing w:before="260" w:after="260" w:line="416" w:lineRule="auto"/>
      <w:jc w:val="both"/>
      <w:outlineLvl w:val="2"/>
    </w:pPr>
    <w:rPr>
      <w:rFonts w:ascii="Times New Roman" w:hAnsi="Times New Roman"/>
      <w:b/>
      <w:bCs/>
      <w:kern w:val="2"/>
      <w:sz w:val="32"/>
      <w:szCs w:val="32"/>
    </w:rPr>
  </w:style>
  <w:style w:type="paragraph" w:styleId="5">
    <w:name w:val="heading 4"/>
    <w:basedOn w:val="1"/>
    <w:next w:val="1"/>
    <w:link w:val="104"/>
    <w:qFormat/>
    <w:uiPriority w:val="99"/>
    <w:pPr>
      <w:keepNext/>
      <w:keepLines/>
      <w:spacing w:before="280" w:after="290" w:line="376" w:lineRule="auto"/>
      <w:jc w:val="both"/>
      <w:outlineLvl w:val="3"/>
    </w:pPr>
    <w:rPr>
      <w:rFonts w:ascii="Cambria" w:hAnsi="Cambria"/>
      <w:b/>
      <w:bCs/>
      <w:kern w:val="2"/>
      <w:sz w:val="28"/>
      <w:szCs w:val="28"/>
    </w:rPr>
  </w:style>
  <w:style w:type="paragraph" w:styleId="6">
    <w:name w:val="heading 5"/>
    <w:basedOn w:val="1"/>
    <w:next w:val="1"/>
    <w:link w:val="108"/>
    <w:qFormat/>
    <w:uiPriority w:val="0"/>
    <w:pPr>
      <w:keepNext/>
      <w:keepLines/>
      <w:spacing w:before="280" w:after="290" w:line="374" w:lineRule="auto"/>
      <w:jc w:val="both"/>
      <w:outlineLvl w:val="4"/>
    </w:pPr>
    <w:rPr>
      <w:rFonts w:ascii="Times New Roman" w:hAnsi="Times New Roman"/>
      <w:b/>
      <w:bCs/>
      <w:kern w:val="2"/>
      <w:sz w:val="28"/>
      <w:szCs w:val="28"/>
      <w:lang w:eastAsia="zh-CN"/>
    </w:rPr>
  </w:style>
  <w:style w:type="paragraph" w:styleId="7">
    <w:name w:val="heading 6"/>
    <w:basedOn w:val="1"/>
    <w:next w:val="1"/>
    <w:link w:val="109"/>
    <w:qFormat/>
    <w:uiPriority w:val="99"/>
    <w:pPr>
      <w:keepNext/>
      <w:keepLines/>
      <w:tabs>
        <w:tab w:val="left" w:pos="1152"/>
      </w:tabs>
      <w:spacing w:before="240" w:after="64" w:line="320" w:lineRule="auto"/>
      <w:ind w:left="1152"/>
      <w:jc w:val="both"/>
      <w:outlineLvl w:val="5"/>
    </w:pPr>
    <w:rPr>
      <w:rFonts w:ascii="Arial" w:hAnsi="Arial" w:eastAsia="黑体"/>
      <w:b/>
      <w:kern w:val="2"/>
      <w:sz w:val="24"/>
      <w:szCs w:val="28"/>
      <w:lang w:eastAsia="zh-CN"/>
    </w:rPr>
  </w:style>
  <w:style w:type="paragraph" w:styleId="8">
    <w:name w:val="heading 7"/>
    <w:basedOn w:val="1"/>
    <w:next w:val="1"/>
    <w:link w:val="110"/>
    <w:qFormat/>
    <w:uiPriority w:val="99"/>
    <w:pPr>
      <w:keepNext/>
      <w:keepLines/>
      <w:tabs>
        <w:tab w:val="left" w:pos="1296"/>
      </w:tabs>
      <w:spacing w:before="240" w:after="64" w:line="320" w:lineRule="auto"/>
      <w:ind w:left="1296"/>
      <w:jc w:val="both"/>
      <w:outlineLvl w:val="6"/>
    </w:pPr>
    <w:rPr>
      <w:rFonts w:ascii="宋体" w:hAnsi="Times New Roman"/>
      <w:b/>
      <w:kern w:val="2"/>
      <w:sz w:val="24"/>
      <w:szCs w:val="28"/>
      <w:lang w:eastAsia="zh-CN"/>
    </w:rPr>
  </w:style>
  <w:style w:type="paragraph" w:styleId="9">
    <w:name w:val="heading 8"/>
    <w:basedOn w:val="1"/>
    <w:next w:val="1"/>
    <w:link w:val="111"/>
    <w:qFormat/>
    <w:uiPriority w:val="0"/>
    <w:pPr>
      <w:keepNext/>
      <w:keepLines/>
      <w:tabs>
        <w:tab w:val="left" w:pos="1440"/>
      </w:tabs>
      <w:spacing w:before="240" w:after="64" w:line="320" w:lineRule="auto"/>
      <w:ind w:left="1440"/>
      <w:jc w:val="both"/>
      <w:outlineLvl w:val="7"/>
    </w:pPr>
    <w:rPr>
      <w:rFonts w:ascii="Arial" w:hAnsi="Arial" w:eastAsia="黑体"/>
      <w:kern w:val="2"/>
      <w:sz w:val="24"/>
      <w:szCs w:val="28"/>
      <w:lang w:eastAsia="zh-CN"/>
    </w:rPr>
  </w:style>
  <w:style w:type="paragraph" w:styleId="10">
    <w:name w:val="heading 9"/>
    <w:basedOn w:val="1"/>
    <w:next w:val="1"/>
    <w:link w:val="112"/>
    <w:qFormat/>
    <w:uiPriority w:val="0"/>
    <w:pPr>
      <w:keepNext/>
      <w:keepLines/>
      <w:tabs>
        <w:tab w:val="left" w:pos="1584"/>
      </w:tabs>
      <w:spacing w:before="240" w:after="64" w:line="320" w:lineRule="auto"/>
      <w:ind w:left="1584"/>
      <w:jc w:val="both"/>
      <w:outlineLvl w:val="8"/>
    </w:pPr>
    <w:rPr>
      <w:rFonts w:ascii="Arial" w:hAnsi="Arial" w:eastAsia="黑体"/>
      <w:kern w:val="2"/>
      <w:sz w:val="21"/>
      <w:szCs w:val="28"/>
      <w:lang w:eastAsia="zh-CN"/>
    </w:rPr>
  </w:style>
  <w:style w:type="character" w:default="1" w:styleId="88">
    <w:name w:val="Default Paragraph Font"/>
    <w:unhideWhenUsed/>
    <w:qFormat/>
    <w:uiPriority w:val="1"/>
  </w:style>
  <w:style w:type="table" w:default="1" w:styleId="97">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spacing w:after="0" w:line="300" w:lineRule="auto"/>
      <w:ind w:left="100" w:leftChars="400" w:hanging="200" w:hangingChars="200"/>
      <w:jc w:val="both"/>
    </w:pPr>
    <w:rPr>
      <w:rFonts w:ascii="宋体" w:hAnsi="Times New Roman"/>
      <w:kern w:val="2"/>
      <w:sz w:val="28"/>
      <w:szCs w:val="28"/>
      <w:lang w:eastAsia="zh-CN"/>
    </w:rPr>
  </w:style>
  <w:style w:type="paragraph" w:styleId="12">
    <w:name w:val="annotation subject"/>
    <w:basedOn w:val="13"/>
    <w:next w:val="13"/>
    <w:link w:val="139"/>
    <w:unhideWhenUsed/>
    <w:qFormat/>
    <w:uiPriority w:val="0"/>
    <w:pPr>
      <w:widowControl w:val="0"/>
    </w:pPr>
    <w:rPr>
      <w:b/>
      <w:bCs/>
    </w:rPr>
  </w:style>
  <w:style w:type="paragraph" w:styleId="13">
    <w:name w:val="annotation text"/>
    <w:basedOn w:val="1"/>
    <w:link w:val="135"/>
    <w:qFormat/>
    <w:uiPriority w:val="0"/>
    <w:pPr>
      <w:widowControl/>
      <w:spacing w:after="0" w:line="240" w:lineRule="auto"/>
    </w:pPr>
    <w:rPr>
      <w:kern w:val="2"/>
      <w:sz w:val="21"/>
    </w:rPr>
  </w:style>
  <w:style w:type="paragraph" w:styleId="14">
    <w:name w:val="toc 7"/>
    <w:basedOn w:val="1"/>
    <w:next w:val="1"/>
    <w:qFormat/>
    <w:uiPriority w:val="39"/>
    <w:pPr>
      <w:spacing w:after="0"/>
      <w:ind w:left="1320"/>
    </w:pPr>
    <w:rPr>
      <w:rFonts w:asciiTheme="minorHAnsi" w:hAnsiTheme="minorHAnsi"/>
      <w:sz w:val="18"/>
      <w:szCs w:val="18"/>
    </w:rPr>
  </w:style>
  <w:style w:type="paragraph" w:styleId="15">
    <w:name w:val="Body Text First Indent"/>
    <w:basedOn w:val="16"/>
    <w:link w:val="386"/>
    <w:qFormat/>
    <w:uiPriority w:val="0"/>
    <w:pPr>
      <w:autoSpaceDE/>
      <w:autoSpaceDN/>
      <w:adjustRightInd/>
      <w:spacing w:before="0" w:after="120"/>
      <w:ind w:left="0" w:firstLine="420" w:firstLineChars="100"/>
      <w:jc w:val="both"/>
    </w:pPr>
    <w:rPr>
      <w:rFonts w:ascii="Times New Roman" w:cs="Times New Roman"/>
      <w:kern w:val="2"/>
      <w:sz w:val="21"/>
      <w:szCs w:val="20"/>
    </w:rPr>
  </w:style>
  <w:style w:type="paragraph" w:styleId="16">
    <w:name w:val="Body Text"/>
    <w:basedOn w:val="1"/>
    <w:next w:val="17"/>
    <w:link w:val="113"/>
    <w:unhideWhenUsed/>
    <w:qFormat/>
    <w:uiPriority w:val="0"/>
    <w:pPr>
      <w:autoSpaceDE w:val="0"/>
      <w:autoSpaceDN w:val="0"/>
      <w:adjustRightInd w:val="0"/>
      <w:spacing w:before="135" w:after="0" w:line="240" w:lineRule="auto"/>
      <w:ind w:left="142"/>
    </w:pPr>
    <w:rPr>
      <w:rFonts w:ascii="宋体" w:hAnsi="Times New Roman" w:cs="宋体"/>
      <w:sz w:val="24"/>
      <w:szCs w:val="24"/>
      <w:lang w:eastAsia="zh-CN"/>
    </w:rPr>
  </w:style>
  <w:style w:type="paragraph" w:styleId="17">
    <w:name w:val="Body Text 2"/>
    <w:basedOn w:val="1"/>
    <w:link w:val="162"/>
    <w:qFormat/>
    <w:uiPriority w:val="0"/>
    <w:pPr>
      <w:spacing w:after="120" w:line="480" w:lineRule="auto"/>
      <w:ind w:firstLine="200" w:firstLineChars="200"/>
      <w:jc w:val="both"/>
    </w:pPr>
    <w:rPr>
      <w:rFonts w:ascii="宋体" w:hAnsi="Times New Roman"/>
      <w:kern w:val="2"/>
      <w:sz w:val="28"/>
      <w:szCs w:val="28"/>
      <w:lang w:eastAsia="zh-CN"/>
    </w:rPr>
  </w:style>
  <w:style w:type="paragraph" w:styleId="18">
    <w:name w:val="List Number 2"/>
    <w:basedOn w:val="1"/>
    <w:qFormat/>
    <w:uiPriority w:val="0"/>
    <w:pPr>
      <w:numPr>
        <w:ilvl w:val="0"/>
        <w:numId w:val="1"/>
      </w:numPr>
      <w:tabs>
        <w:tab w:val="left" w:pos="780"/>
      </w:tabs>
      <w:spacing w:after="0" w:line="300" w:lineRule="auto"/>
      <w:jc w:val="both"/>
    </w:pPr>
    <w:rPr>
      <w:rFonts w:ascii="宋体" w:hAnsi="Times New Roman"/>
      <w:kern w:val="2"/>
      <w:sz w:val="28"/>
      <w:szCs w:val="28"/>
      <w:lang w:eastAsia="zh-CN"/>
    </w:rPr>
  </w:style>
  <w:style w:type="paragraph" w:styleId="19">
    <w:name w:val="table of authorities"/>
    <w:basedOn w:val="1"/>
    <w:next w:val="1"/>
    <w:qFormat/>
    <w:uiPriority w:val="0"/>
    <w:pPr>
      <w:spacing w:after="0" w:line="300" w:lineRule="auto"/>
      <w:ind w:left="420" w:leftChars="200" w:firstLine="200" w:firstLineChars="200"/>
      <w:jc w:val="both"/>
    </w:pPr>
    <w:rPr>
      <w:rFonts w:ascii="宋体" w:hAnsi="Times New Roman"/>
      <w:kern w:val="2"/>
      <w:sz w:val="28"/>
      <w:szCs w:val="28"/>
      <w:lang w:eastAsia="zh-CN"/>
    </w:rPr>
  </w:style>
  <w:style w:type="paragraph" w:styleId="20">
    <w:name w:val="macro"/>
    <w:link w:val="14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Times New Roman"/>
      <w:spacing w:val="6"/>
      <w:kern w:val="2"/>
      <w:sz w:val="24"/>
      <w:szCs w:val="24"/>
      <w:lang w:val="en-US" w:eastAsia="zh-CN" w:bidi="ar-SA"/>
    </w:rPr>
  </w:style>
  <w:style w:type="paragraph" w:styleId="21">
    <w:name w:val="Note Heading"/>
    <w:basedOn w:val="1"/>
    <w:next w:val="1"/>
    <w:link w:val="148"/>
    <w:qFormat/>
    <w:uiPriority w:val="0"/>
    <w:pPr>
      <w:spacing w:after="0" w:line="300" w:lineRule="auto"/>
      <w:ind w:firstLine="200" w:firstLineChars="200"/>
      <w:jc w:val="center"/>
    </w:pPr>
    <w:rPr>
      <w:rFonts w:ascii="宋体" w:hAnsi="Times New Roman"/>
      <w:kern w:val="2"/>
      <w:sz w:val="28"/>
      <w:szCs w:val="28"/>
      <w:lang w:eastAsia="zh-CN"/>
    </w:rPr>
  </w:style>
  <w:style w:type="paragraph" w:styleId="22">
    <w:name w:val="List Bullet 4"/>
    <w:basedOn w:val="1"/>
    <w:qFormat/>
    <w:uiPriority w:val="0"/>
    <w:pPr>
      <w:numPr>
        <w:ilvl w:val="0"/>
        <w:numId w:val="2"/>
      </w:numPr>
      <w:tabs>
        <w:tab w:val="left" w:pos="1620"/>
      </w:tabs>
      <w:spacing w:after="0" w:line="300" w:lineRule="auto"/>
      <w:jc w:val="both"/>
    </w:pPr>
    <w:rPr>
      <w:rFonts w:ascii="宋体" w:hAnsi="Times New Roman"/>
      <w:kern w:val="2"/>
      <w:sz w:val="28"/>
      <w:szCs w:val="28"/>
      <w:lang w:eastAsia="zh-CN"/>
    </w:rPr>
  </w:style>
  <w:style w:type="paragraph" w:styleId="23">
    <w:name w:val="index 8"/>
    <w:basedOn w:val="1"/>
    <w:next w:val="1"/>
    <w:qFormat/>
    <w:uiPriority w:val="0"/>
    <w:pPr>
      <w:spacing w:after="0" w:line="300" w:lineRule="auto"/>
      <w:ind w:left="1400" w:leftChars="1400" w:firstLine="200" w:firstLineChars="200"/>
      <w:jc w:val="both"/>
    </w:pPr>
    <w:rPr>
      <w:rFonts w:ascii="宋体" w:hAnsi="Times New Roman"/>
      <w:kern w:val="2"/>
      <w:sz w:val="28"/>
      <w:szCs w:val="28"/>
      <w:lang w:eastAsia="zh-CN"/>
    </w:rPr>
  </w:style>
  <w:style w:type="paragraph" w:styleId="24">
    <w:name w:val="E-mail Signature"/>
    <w:basedOn w:val="1"/>
    <w:link w:val="149"/>
    <w:qFormat/>
    <w:uiPriority w:val="0"/>
    <w:pPr>
      <w:spacing w:after="0" w:line="300" w:lineRule="auto"/>
      <w:ind w:firstLine="200" w:firstLineChars="200"/>
      <w:jc w:val="both"/>
    </w:pPr>
    <w:rPr>
      <w:rFonts w:ascii="宋体" w:hAnsi="Times New Roman"/>
      <w:kern w:val="2"/>
      <w:sz w:val="28"/>
      <w:szCs w:val="28"/>
      <w:lang w:eastAsia="zh-CN"/>
    </w:rPr>
  </w:style>
  <w:style w:type="paragraph" w:styleId="25">
    <w:name w:val="List Number"/>
    <w:basedOn w:val="1"/>
    <w:qFormat/>
    <w:uiPriority w:val="0"/>
    <w:pPr>
      <w:numPr>
        <w:ilvl w:val="0"/>
        <w:numId w:val="3"/>
      </w:numPr>
      <w:tabs>
        <w:tab w:val="left" w:pos="360"/>
      </w:tabs>
      <w:spacing w:after="0" w:line="300" w:lineRule="auto"/>
      <w:jc w:val="both"/>
    </w:pPr>
    <w:rPr>
      <w:rFonts w:ascii="宋体" w:hAnsi="Times New Roman"/>
      <w:kern w:val="2"/>
      <w:sz w:val="28"/>
      <w:szCs w:val="28"/>
      <w:lang w:eastAsia="zh-CN"/>
    </w:rPr>
  </w:style>
  <w:style w:type="paragraph" w:styleId="26">
    <w:name w:val="Normal Indent"/>
    <w:basedOn w:val="1"/>
    <w:link w:val="387"/>
    <w:qFormat/>
    <w:uiPriority w:val="0"/>
    <w:pPr>
      <w:spacing w:after="0" w:line="360" w:lineRule="auto"/>
      <w:ind w:firstLine="420"/>
      <w:jc w:val="both"/>
    </w:pPr>
    <w:rPr>
      <w:rFonts w:ascii="宋体" w:hAnsi="宋体"/>
      <w:kern w:val="2"/>
      <w:sz w:val="21"/>
      <w:szCs w:val="20"/>
      <w:lang w:eastAsia="zh-CN"/>
    </w:rPr>
  </w:style>
  <w:style w:type="paragraph" w:styleId="27">
    <w:name w:val="caption"/>
    <w:basedOn w:val="1"/>
    <w:next w:val="1"/>
    <w:qFormat/>
    <w:uiPriority w:val="0"/>
    <w:pPr>
      <w:spacing w:after="0" w:line="360" w:lineRule="auto"/>
      <w:jc w:val="both"/>
    </w:pPr>
    <w:rPr>
      <w:rFonts w:ascii="Cambria" w:hAnsi="Cambria" w:eastAsia="黑体"/>
      <w:kern w:val="2"/>
      <w:sz w:val="20"/>
      <w:szCs w:val="20"/>
      <w:lang w:eastAsia="zh-CN"/>
    </w:rPr>
  </w:style>
  <w:style w:type="paragraph" w:styleId="28">
    <w:name w:val="index 5"/>
    <w:basedOn w:val="1"/>
    <w:next w:val="1"/>
    <w:qFormat/>
    <w:uiPriority w:val="0"/>
    <w:pPr>
      <w:spacing w:after="0" w:line="300" w:lineRule="auto"/>
      <w:ind w:left="800" w:leftChars="800" w:firstLine="200" w:firstLineChars="200"/>
      <w:jc w:val="both"/>
    </w:pPr>
    <w:rPr>
      <w:rFonts w:ascii="宋体" w:hAnsi="Times New Roman"/>
      <w:kern w:val="2"/>
      <w:sz w:val="28"/>
      <w:szCs w:val="28"/>
      <w:lang w:eastAsia="zh-CN"/>
    </w:rPr>
  </w:style>
  <w:style w:type="paragraph" w:styleId="29">
    <w:name w:val="List Bullet"/>
    <w:basedOn w:val="1"/>
    <w:qFormat/>
    <w:uiPriority w:val="0"/>
    <w:pPr>
      <w:numPr>
        <w:ilvl w:val="0"/>
        <w:numId w:val="4"/>
      </w:numPr>
      <w:tabs>
        <w:tab w:val="left" w:pos="360"/>
      </w:tabs>
      <w:spacing w:after="0" w:line="300" w:lineRule="auto"/>
      <w:jc w:val="both"/>
    </w:pPr>
    <w:rPr>
      <w:rFonts w:ascii="宋体" w:hAnsi="Times New Roman"/>
      <w:kern w:val="2"/>
      <w:sz w:val="28"/>
      <w:szCs w:val="28"/>
      <w:lang w:eastAsia="zh-CN"/>
    </w:rPr>
  </w:style>
  <w:style w:type="paragraph" w:styleId="30">
    <w:name w:val="envelope address"/>
    <w:basedOn w:val="1"/>
    <w:qFormat/>
    <w:uiPriority w:val="0"/>
    <w:pPr>
      <w:snapToGrid w:val="0"/>
      <w:spacing w:after="0" w:line="300" w:lineRule="auto"/>
      <w:ind w:left="100" w:leftChars="1400" w:firstLine="200" w:firstLineChars="200"/>
      <w:jc w:val="both"/>
    </w:pPr>
    <w:rPr>
      <w:rFonts w:ascii="Arial" w:hAnsi="Arial"/>
      <w:kern w:val="2"/>
      <w:sz w:val="24"/>
      <w:szCs w:val="24"/>
      <w:lang w:eastAsia="zh-CN"/>
    </w:rPr>
  </w:style>
  <w:style w:type="paragraph" w:styleId="31">
    <w:name w:val="Document Map"/>
    <w:basedOn w:val="1"/>
    <w:link w:val="127"/>
    <w:unhideWhenUsed/>
    <w:qFormat/>
    <w:uiPriority w:val="0"/>
    <w:pPr>
      <w:spacing w:after="0" w:line="240" w:lineRule="auto"/>
      <w:jc w:val="both"/>
    </w:pPr>
    <w:rPr>
      <w:rFonts w:ascii="宋体" w:hAnsi="Times New Roman"/>
      <w:kern w:val="2"/>
      <w:sz w:val="18"/>
      <w:szCs w:val="18"/>
    </w:rPr>
  </w:style>
  <w:style w:type="paragraph" w:styleId="32">
    <w:name w:val="toa heading"/>
    <w:basedOn w:val="1"/>
    <w:next w:val="1"/>
    <w:qFormat/>
    <w:uiPriority w:val="0"/>
    <w:pPr>
      <w:spacing w:before="120" w:after="0" w:line="300" w:lineRule="auto"/>
      <w:ind w:firstLine="200" w:firstLineChars="200"/>
      <w:jc w:val="both"/>
    </w:pPr>
    <w:rPr>
      <w:rFonts w:ascii="Arial" w:hAnsi="Arial"/>
      <w:kern w:val="2"/>
      <w:sz w:val="24"/>
      <w:szCs w:val="24"/>
      <w:lang w:eastAsia="zh-CN"/>
    </w:rPr>
  </w:style>
  <w:style w:type="paragraph" w:styleId="33">
    <w:name w:val="index 6"/>
    <w:basedOn w:val="1"/>
    <w:next w:val="1"/>
    <w:qFormat/>
    <w:uiPriority w:val="0"/>
    <w:pPr>
      <w:spacing w:after="0" w:line="300" w:lineRule="auto"/>
      <w:ind w:left="1000" w:leftChars="1000" w:firstLine="200" w:firstLineChars="200"/>
      <w:jc w:val="both"/>
    </w:pPr>
    <w:rPr>
      <w:rFonts w:ascii="宋体" w:hAnsi="Times New Roman"/>
      <w:kern w:val="2"/>
      <w:sz w:val="28"/>
      <w:szCs w:val="28"/>
      <w:lang w:eastAsia="zh-CN"/>
    </w:rPr>
  </w:style>
  <w:style w:type="paragraph" w:styleId="34">
    <w:name w:val="Salutation"/>
    <w:basedOn w:val="1"/>
    <w:next w:val="1"/>
    <w:link w:val="150"/>
    <w:qFormat/>
    <w:uiPriority w:val="0"/>
    <w:pPr>
      <w:spacing w:after="0" w:line="300" w:lineRule="auto"/>
      <w:ind w:firstLine="200" w:firstLineChars="200"/>
      <w:jc w:val="both"/>
    </w:pPr>
    <w:rPr>
      <w:rFonts w:ascii="宋体" w:hAnsi="Times New Roman"/>
      <w:kern w:val="2"/>
      <w:sz w:val="28"/>
      <w:szCs w:val="28"/>
      <w:lang w:eastAsia="zh-CN"/>
    </w:rPr>
  </w:style>
  <w:style w:type="paragraph" w:styleId="35">
    <w:name w:val="Body Text 3"/>
    <w:basedOn w:val="1"/>
    <w:link w:val="151"/>
    <w:qFormat/>
    <w:uiPriority w:val="0"/>
    <w:pPr>
      <w:spacing w:after="120" w:line="300" w:lineRule="auto"/>
      <w:ind w:firstLine="200" w:firstLineChars="200"/>
      <w:jc w:val="both"/>
    </w:pPr>
    <w:rPr>
      <w:rFonts w:ascii="宋体" w:hAnsi="Times New Roman"/>
      <w:kern w:val="2"/>
      <w:sz w:val="16"/>
      <w:szCs w:val="16"/>
      <w:lang w:eastAsia="zh-CN"/>
    </w:rPr>
  </w:style>
  <w:style w:type="paragraph" w:styleId="36">
    <w:name w:val="Closing"/>
    <w:basedOn w:val="1"/>
    <w:link w:val="152"/>
    <w:qFormat/>
    <w:uiPriority w:val="0"/>
    <w:pPr>
      <w:spacing w:after="0" w:line="300" w:lineRule="auto"/>
      <w:ind w:left="100" w:leftChars="2100" w:firstLine="200" w:firstLineChars="200"/>
      <w:jc w:val="both"/>
    </w:pPr>
    <w:rPr>
      <w:rFonts w:ascii="宋体" w:hAnsi="Times New Roman"/>
      <w:kern w:val="2"/>
      <w:sz w:val="28"/>
      <w:szCs w:val="28"/>
      <w:lang w:eastAsia="zh-CN"/>
    </w:rPr>
  </w:style>
  <w:style w:type="paragraph" w:styleId="37">
    <w:name w:val="List Bullet 3"/>
    <w:basedOn w:val="1"/>
    <w:qFormat/>
    <w:uiPriority w:val="0"/>
    <w:pPr>
      <w:numPr>
        <w:ilvl w:val="0"/>
        <w:numId w:val="5"/>
      </w:numPr>
      <w:tabs>
        <w:tab w:val="left" w:pos="1200"/>
      </w:tabs>
      <w:spacing w:after="0" w:line="300" w:lineRule="auto"/>
      <w:jc w:val="both"/>
    </w:pPr>
    <w:rPr>
      <w:rFonts w:ascii="宋体" w:hAnsi="Times New Roman"/>
      <w:kern w:val="2"/>
      <w:sz w:val="28"/>
      <w:szCs w:val="28"/>
      <w:lang w:eastAsia="zh-CN"/>
    </w:rPr>
  </w:style>
  <w:style w:type="paragraph" w:styleId="38">
    <w:name w:val="Body Text Indent"/>
    <w:basedOn w:val="1"/>
    <w:link w:val="153"/>
    <w:qFormat/>
    <w:uiPriority w:val="99"/>
    <w:pPr>
      <w:spacing w:after="120" w:line="360" w:lineRule="auto"/>
      <w:ind w:left="200" w:leftChars="200"/>
      <w:jc w:val="both"/>
    </w:pPr>
    <w:rPr>
      <w:rFonts w:ascii="Times New Roman" w:hAnsi="Times New Roman"/>
      <w:kern w:val="2"/>
      <w:sz w:val="21"/>
      <w:szCs w:val="24"/>
      <w:lang w:eastAsia="zh-CN"/>
    </w:rPr>
  </w:style>
  <w:style w:type="paragraph" w:styleId="39">
    <w:name w:val="List Number 3"/>
    <w:basedOn w:val="1"/>
    <w:qFormat/>
    <w:uiPriority w:val="0"/>
    <w:pPr>
      <w:numPr>
        <w:ilvl w:val="0"/>
        <w:numId w:val="6"/>
      </w:numPr>
      <w:tabs>
        <w:tab w:val="left" w:pos="1200"/>
      </w:tabs>
      <w:spacing w:after="0" w:line="300" w:lineRule="auto"/>
      <w:jc w:val="both"/>
    </w:pPr>
    <w:rPr>
      <w:rFonts w:ascii="宋体" w:hAnsi="Times New Roman"/>
      <w:kern w:val="2"/>
      <w:sz w:val="28"/>
      <w:szCs w:val="28"/>
      <w:lang w:eastAsia="zh-CN"/>
    </w:rPr>
  </w:style>
  <w:style w:type="paragraph" w:styleId="40">
    <w:name w:val="List 2"/>
    <w:basedOn w:val="1"/>
    <w:qFormat/>
    <w:uiPriority w:val="0"/>
    <w:pPr>
      <w:spacing w:after="0" w:line="300" w:lineRule="auto"/>
      <w:ind w:left="100" w:leftChars="200" w:hanging="200" w:hangingChars="200"/>
      <w:jc w:val="both"/>
    </w:pPr>
    <w:rPr>
      <w:rFonts w:ascii="宋体" w:hAnsi="Times New Roman"/>
      <w:kern w:val="2"/>
      <w:sz w:val="28"/>
      <w:szCs w:val="28"/>
      <w:lang w:eastAsia="zh-CN"/>
    </w:rPr>
  </w:style>
  <w:style w:type="paragraph" w:styleId="41">
    <w:name w:val="List Continue"/>
    <w:basedOn w:val="1"/>
    <w:qFormat/>
    <w:uiPriority w:val="0"/>
    <w:pPr>
      <w:spacing w:after="120" w:line="300" w:lineRule="auto"/>
      <w:ind w:left="420" w:leftChars="200" w:firstLine="200" w:firstLineChars="200"/>
      <w:jc w:val="both"/>
    </w:pPr>
    <w:rPr>
      <w:rFonts w:ascii="宋体" w:hAnsi="Times New Roman"/>
      <w:kern w:val="2"/>
      <w:sz w:val="28"/>
      <w:szCs w:val="28"/>
      <w:lang w:eastAsia="zh-CN"/>
    </w:rPr>
  </w:style>
  <w:style w:type="paragraph" w:styleId="42">
    <w:name w:val="Block Text"/>
    <w:basedOn w:val="1"/>
    <w:qFormat/>
    <w:uiPriority w:val="0"/>
    <w:pPr>
      <w:spacing w:after="120" w:line="300" w:lineRule="auto"/>
      <w:ind w:left="1440" w:leftChars="700" w:right="1440" w:rightChars="700" w:firstLine="200" w:firstLineChars="200"/>
      <w:jc w:val="both"/>
    </w:pPr>
    <w:rPr>
      <w:rFonts w:ascii="宋体" w:hAnsi="Times New Roman"/>
      <w:kern w:val="2"/>
      <w:sz w:val="28"/>
      <w:szCs w:val="28"/>
      <w:lang w:eastAsia="zh-CN"/>
    </w:rPr>
  </w:style>
  <w:style w:type="paragraph" w:styleId="43">
    <w:name w:val="List Bullet 2"/>
    <w:basedOn w:val="1"/>
    <w:qFormat/>
    <w:uiPriority w:val="0"/>
    <w:pPr>
      <w:numPr>
        <w:ilvl w:val="0"/>
        <w:numId w:val="7"/>
      </w:numPr>
      <w:tabs>
        <w:tab w:val="left" w:pos="780"/>
      </w:tabs>
      <w:spacing w:after="0" w:line="300" w:lineRule="auto"/>
      <w:jc w:val="both"/>
    </w:pPr>
    <w:rPr>
      <w:rFonts w:ascii="宋体" w:hAnsi="Times New Roman"/>
      <w:kern w:val="2"/>
      <w:sz w:val="28"/>
      <w:szCs w:val="28"/>
      <w:lang w:eastAsia="zh-CN"/>
    </w:rPr>
  </w:style>
  <w:style w:type="paragraph" w:styleId="44">
    <w:name w:val="HTML Address"/>
    <w:basedOn w:val="1"/>
    <w:link w:val="154"/>
    <w:qFormat/>
    <w:uiPriority w:val="0"/>
    <w:pPr>
      <w:spacing w:after="0" w:line="300" w:lineRule="auto"/>
      <w:ind w:firstLine="200" w:firstLineChars="200"/>
      <w:jc w:val="both"/>
    </w:pPr>
    <w:rPr>
      <w:rFonts w:ascii="宋体" w:hAnsi="Times New Roman"/>
      <w:i/>
      <w:iCs/>
      <w:kern w:val="2"/>
      <w:sz w:val="28"/>
      <w:szCs w:val="28"/>
      <w:lang w:eastAsia="zh-CN"/>
    </w:rPr>
  </w:style>
  <w:style w:type="paragraph" w:styleId="45">
    <w:name w:val="index 4"/>
    <w:basedOn w:val="1"/>
    <w:next w:val="1"/>
    <w:qFormat/>
    <w:uiPriority w:val="0"/>
    <w:pPr>
      <w:spacing w:after="0" w:line="300" w:lineRule="auto"/>
      <w:ind w:left="600" w:leftChars="600" w:firstLine="200" w:firstLineChars="200"/>
      <w:jc w:val="both"/>
    </w:pPr>
    <w:rPr>
      <w:rFonts w:ascii="宋体" w:hAnsi="Times New Roman"/>
      <w:kern w:val="2"/>
      <w:sz w:val="28"/>
      <w:szCs w:val="28"/>
      <w:lang w:eastAsia="zh-CN"/>
    </w:rPr>
  </w:style>
  <w:style w:type="paragraph" w:styleId="46">
    <w:name w:val="toc 5"/>
    <w:basedOn w:val="1"/>
    <w:next w:val="1"/>
    <w:qFormat/>
    <w:uiPriority w:val="39"/>
    <w:pPr>
      <w:spacing w:after="0"/>
      <w:ind w:left="880"/>
    </w:pPr>
    <w:rPr>
      <w:rFonts w:asciiTheme="minorHAnsi" w:hAnsiTheme="minorHAnsi"/>
      <w:sz w:val="18"/>
      <w:szCs w:val="18"/>
    </w:rPr>
  </w:style>
  <w:style w:type="paragraph" w:styleId="47">
    <w:name w:val="toc 3"/>
    <w:basedOn w:val="1"/>
    <w:next w:val="1"/>
    <w:qFormat/>
    <w:uiPriority w:val="39"/>
    <w:pPr>
      <w:spacing w:after="0"/>
      <w:ind w:left="440"/>
    </w:pPr>
    <w:rPr>
      <w:rFonts w:asciiTheme="minorHAnsi" w:hAnsiTheme="minorHAnsi"/>
      <w:i/>
      <w:iCs/>
      <w:sz w:val="20"/>
      <w:szCs w:val="20"/>
    </w:rPr>
  </w:style>
  <w:style w:type="paragraph" w:styleId="48">
    <w:name w:val="Plain Text"/>
    <w:basedOn w:val="1"/>
    <w:link w:val="138"/>
    <w:qFormat/>
    <w:uiPriority w:val="0"/>
    <w:pPr>
      <w:spacing w:after="0" w:line="240" w:lineRule="auto"/>
      <w:jc w:val="both"/>
    </w:pPr>
    <w:rPr>
      <w:rFonts w:ascii="宋体" w:hAnsi="Courier New"/>
      <w:kern w:val="2"/>
      <w:sz w:val="21"/>
      <w:szCs w:val="21"/>
    </w:rPr>
  </w:style>
  <w:style w:type="paragraph" w:styleId="49">
    <w:name w:val="List Bullet 5"/>
    <w:basedOn w:val="1"/>
    <w:qFormat/>
    <w:uiPriority w:val="0"/>
    <w:pPr>
      <w:numPr>
        <w:ilvl w:val="0"/>
        <w:numId w:val="8"/>
      </w:numPr>
      <w:tabs>
        <w:tab w:val="left" w:pos="2040"/>
      </w:tabs>
      <w:spacing w:after="0" w:line="300" w:lineRule="auto"/>
      <w:jc w:val="both"/>
    </w:pPr>
    <w:rPr>
      <w:rFonts w:ascii="宋体" w:hAnsi="Times New Roman"/>
      <w:kern w:val="2"/>
      <w:sz w:val="28"/>
      <w:szCs w:val="28"/>
      <w:lang w:eastAsia="zh-CN"/>
    </w:rPr>
  </w:style>
  <w:style w:type="paragraph" w:styleId="50">
    <w:name w:val="List Number 4"/>
    <w:basedOn w:val="1"/>
    <w:qFormat/>
    <w:uiPriority w:val="0"/>
    <w:pPr>
      <w:numPr>
        <w:ilvl w:val="0"/>
        <w:numId w:val="9"/>
      </w:numPr>
      <w:tabs>
        <w:tab w:val="left" w:pos="1620"/>
      </w:tabs>
      <w:spacing w:after="0" w:line="300" w:lineRule="auto"/>
      <w:jc w:val="both"/>
    </w:pPr>
    <w:rPr>
      <w:rFonts w:ascii="宋体" w:hAnsi="Times New Roman"/>
      <w:kern w:val="2"/>
      <w:sz w:val="28"/>
      <w:szCs w:val="28"/>
      <w:lang w:eastAsia="zh-CN"/>
    </w:rPr>
  </w:style>
  <w:style w:type="paragraph" w:styleId="51">
    <w:name w:val="toc 8"/>
    <w:basedOn w:val="1"/>
    <w:next w:val="1"/>
    <w:qFormat/>
    <w:uiPriority w:val="39"/>
    <w:pPr>
      <w:spacing w:after="0"/>
      <w:ind w:left="1540"/>
    </w:pPr>
    <w:rPr>
      <w:rFonts w:asciiTheme="minorHAnsi" w:hAnsiTheme="minorHAnsi"/>
      <w:sz w:val="18"/>
      <w:szCs w:val="18"/>
    </w:rPr>
  </w:style>
  <w:style w:type="paragraph" w:styleId="52">
    <w:name w:val="index 3"/>
    <w:basedOn w:val="1"/>
    <w:next w:val="1"/>
    <w:qFormat/>
    <w:uiPriority w:val="0"/>
    <w:pPr>
      <w:spacing w:after="0" w:line="300" w:lineRule="auto"/>
      <w:ind w:left="400" w:leftChars="400" w:firstLine="200" w:firstLineChars="200"/>
      <w:jc w:val="both"/>
    </w:pPr>
    <w:rPr>
      <w:rFonts w:ascii="宋体" w:hAnsi="Times New Roman"/>
      <w:kern w:val="2"/>
      <w:sz w:val="28"/>
      <w:szCs w:val="28"/>
      <w:lang w:eastAsia="zh-CN"/>
    </w:rPr>
  </w:style>
  <w:style w:type="paragraph" w:styleId="53">
    <w:name w:val="Date"/>
    <w:basedOn w:val="1"/>
    <w:next w:val="1"/>
    <w:link w:val="137"/>
    <w:unhideWhenUsed/>
    <w:qFormat/>
    <w:uiPriority w:val="0"/>
    <w:pPr>
      <w:spacing w:after="0" w:line="240" w:lineRule="auto"/>
      <w:ind w:left="100" w:leftChars="2500"/>
      <w:jc w:val="both"/>
    </w:pPr>
    <w:rPr>
      <w:rFonts w:ascii="Times New Roman" w:hAnsi="Times New Roman"/>
      <w:kern w:val="2"/>
      <w:sz w:val="21"/>
      <w:szCs w:val="20"/>
    </w:rPr>
  </w:style>
  <w:style w:type="paragraph" w:styleId="54">
    <w:name w:val="Body Text Indent 2"/>
    <w:basedOn w:val="1"/>
    <w:link w:val="155"/>
    <w:qFormat/>
    <w:uiPriority w:val="0"/>
    <w:pPr>
      <w:spacing w:after="120" w:line="480" w:lineRule="auto"/>
      <w:ind w:left="420" w:leftChars="200" w:firstLine="200" w:firstLineChars="200"/>
      <w:jc w:val="both"/>
    </w:pPr>
    <w:rPr>
      <w:rFonts w:ascii="宋体" w:hAnsi="Times New Roman"/>
      <w:kern w:val="2"/>
      <w:sz w:val="28"/>
      <w:szCs w:val="28"/>
      <w:lang w:eastAsia="zh-CN"/>
    </w:rPr>
  </w:style>
  <w:style w:type="paragraph" w:styleId="55">
    <w:name w:val="endnote text"/>
    <w:basedOn w:val="1"/>
    <w:link w:val="156"/>
    <w:qFormat/>
    <w:uiPriority w:val="0"/>
    <w:pPr>
      <w:snapToGrid w:val="0"/>
      <w:spacing w:after="0" w:line="300" w:lineRule="auto"/>
      <w:ind w:firstLine="200" w:firstLineChars="200"/>
    </w:pPr>
    <w:rPr>
      <w:rFonts w:ascii="宋体" w:hAnsi="Times New Roman"/>
      <w:kern w:val="2"/>
      <w:sz w:val="28"/>
      <w:szCs w:val="28"/>
      <w:lang w:eastAsia="zh-CN"/>
    </w:rPr>
  </w:style>
  <w:style w:type="paragraph" w:styleId="56">
    <w:name w:val="List Continue 5"/>
    <w:basedOn w:val="1"/>
    <w:qFormat/>
    <w:uiPriority w:val="0"/>
    <w:pPr>
      <w:spacing w:after="120" w:line="300" w:lineRule="auto"/>
      <w:ind w:left="2100" w:leftChars="1000" w:firstLine="200" w:firstLineChars="200"/>
      <w:jc w:val="both"/>
    </w:pPr>
    <w:rPr>
      <w:rFonts w:ascii="宋体" w:hAnsi="Times New Roman"/>
      <w:kern w:val="2"/>
      <w:sz w:val="28"/>
      <w:szCs w:val="28"/>
      <w:lang w:eastAsia="zh-CN"/>
    </w:rPr>
  </w:style>
  <w:style w:type="paragraph" w:styleId="57">
    <w:name w:val="Balloon Text"/>
    <w:basedOn w:val="1"/>
    <w:link w:val="114"/>
    <w:unhideWhenUsed/>
    <w:qFormat/>
    <w:uiPriority w:val="0"/>
    <w:pPr>
      <w:spacing w:after="0" w:line="240" w:lineRule="auto"/>
    </w:pPr>
    <w:rPr>
      <w:sz w:val="18"/>
      <w:szCs w:val="18"/>
    </w:rPr>
  </w:style>
  <w:style w:type="paragraph" w:styleId="58">
    <w:name w:val="footer"/>
    <w:basedOn w:val="1"/>
    <w:link w:val="107"/>
    <w:unhideWhenUsed/>
    <w:qFormat/>
    <w:uiPriority w:val="99"/>
    <w:pPr>
      <w:tabs>
        <w:tab w:val="center" w:pos="4153"/>
        <w:tab w:val="right" w:pos="8306"/>
      </w:tabs>
      <w:snapToGrid w:val="0"/>
    </w:pPr>
    <w:rPr>
      <w:sz w:val="18"/>
      <w:szCs w:val="18"/>
    </w:rPr>
  </w:style>
  <w:style w:type="paragraph" w:styleId="59">
    <w:name w:val="envelope return"/>
    <w:basedOn w:val="1"/>
    <w:qFormat/>
    <w:uiPriority w:val="0"/>
    <w:pPr>
      <w:snapToGrid w:val="0"/>
      <w:spacing w:after="0" w:line="300" w:lineRule="auto"/>
      <w:ind w:firstLine="200" w:firstLineChars="200"/>
      <w:jc w:val="both"/>
    </w:pPr>
    <w:rPr>
      <w:rFonts w:ascii="Arial" w:hAnsi="Arial"/>
      <w:kern w:val="2"/>
      <w:sz w:val="28"/>
      <w:szCs w:val="28"/>
      <w:lang w:eastAsia="zh-CN"/>
    </w:rPr>
  </w:style>
  <w:style w:type="paragraph" w:styleId="60">
    <w:name w:val="Body Text First Indent 2"/>
    <w:basedOn w:val="38"/>
    <w:link w:val="157"/>
    <w:qFormat/>
    <w:uiPriority w:val="99"/>
    <w:pPr>
      <w:spacing w:line="300" w:lineRule="auto"/>
      <w:ind w:left="420" w:firstLine="420" w:firstLineChars="200"/>
    </w:pPr>
    <w:rPr>
      <w:rFonts w:ascii="宋体"/>
      <w:sz w:val="28"/>
      <w:szCs w:val="28"/>
    </w:rPr>
  </w:style>
  <w:style w:type="paragraph" w:styleId="61">
    <w:name w:val="header"/>
    <w:basedOn w:val="1"/>
    <w:link w:val="106"/>
    <w:unhideWhenUsed/>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158"/>
    <w:qFormat/>
    <w:uiPriority w:val="0"/>
    <w:pPr>
      <w:spacing w:after="0" w:line="300" w:lineRule="auto"/>
      <w:ind w:left="100" w:leftChars="2100" w:firstLine="200" w:firstLineChars="200"/>
      <w:jc w:val="both"/>
    </w:pPr>
    <w:rPr>
      <w:rFonts w:ascii="宋体" w:hAnsi="Times New Roman"/>
      <w:kern w:val="2"/>
      <w:sz w:val="28"/>
      <w:szCs w:val="28"/>
      <w:lang w:eastAsia="zh-CN"/>
    </w:rPr>
  </w:style>
  <w:style w:type="paragraph" w:styleId="63">
    <w:name w:val="toc 1"/>
    <w:basedOn w:val="1"/>
    <w:next w:val="1"/>
    <w:qFormat/>
    <w:uiPriority w:val="39"/>
    <w:pPr>
      <w:tabs>
        <w:tab w:val="right" w:leader="dot" w:pos="8310"/>
      </w:tabs>
      <w:adjustRightInd w:val="0"/>
      <w:snapToGrid w:val="0"/>
      <w:spacing w:after="0" w:line="360" w:lineRule="auto"/>
    </w:pPr>
    <w:rPr>
      <w:rFonts w:ascii="Times New Roman" w:hAnsi="Times New Roman" w:eastAsia="仿宋"/>
      <w:b/>
      <w:bCs/>
      <w:caps/>
      <w:color w:val="000000" w:themeColor="text1"/>
      <w:position w:val="-2"/>
      <w:sz w:val="24"/>
      <w:szCs w:val="24"/>
      <w:lang w:eastAsia="zh-CN"/>
      <w14:textFill>
        <w14:solidFill>
          <w14:schemeClr w14:val="tx1"/>
        </w14:solidFill>
      </w14:textFill>
    </w:rPr>
  </w:style>
  <w:style w:type="paragraph" w:styleId="64">
    <w:name w:val="List Continue 4"/>
    <w:basedOn w:val="1"/>
    <w:qFormat/>
    <w:uiPriority w:val="0"/>
    <w:pPr>
      <w:spacing w:after="120" w:line="300" w:lineRule="auto"/>
      <w:ind w:left="1680" w:leftChars="800" w:firstLine="200" w:firstLineChars="200"/>
      <w:jc w:val="both"/>
    </w:pPr>
    <w:rPr>
      <w:rFonts w:ascii="宋体" w:hAnsi="Times New Roman"/>
      <w:kern w:val="2"/>
      <w:sz w:val="28"/>
      <w:szCs w:val="28"/>
      <w:lang w:eastAsia="zh-CN"/>
    </w:rPr>
  </w:style>
  <w:style w:type="paragraph" w:styleId="65">
    <w:name w:val="toc 4"/>
    <w:basedOn w:val="1"/>
    <w:next w:val="1"/>
    <w:qFormat/>
    <w:uiPriority w:val="39"/>
    <w:pPr>
      <w:spacing w:after="0"/>
      <w:ind w:left="660"/>
    </w:pPr>
    <w:rPr>
      <w:rFonts w:asciiTheme="minorHAnsi" w:hAnsiTheme="minorHAnsi"/>
      <w:sz w:val="18"/>
      <w:szCs w:val="18"/>
    </w:rPr>
  </w:style>
  <w:style w:type="paragraph" w:styleId="66">
    <w:name w:val="index heading"/>
    <w:basedOn w:val="1"/>
    <w:next w:val="67"/>
    <w:qFormat/>
    <w:uiPriority w:val="0"/>
    <w:pPr>
      <w:spacing w:after="0" w:line="300" w:lineRule="auto"/>
      <w:ind w:firstLine="200" w:firstLineChars="200"/>
      <w:jc w:val="both"/>
    </w:pPr>
    <w:rPr>
      <w:rFonts w:ascii="Arial" w:hAnsi="Arial"/>
      <w:b/>
      <w:bCs/>
      <w:kern w:val="2"/>
      <w:sz w:val="28"/>
      <w:szCs w:val="28"/>
      <w:lang w:eastAsia="zh-CN"/>
    </w:rPr>
  </w:style>
  <w:style w:type="paragraph" w:styleId="67">
    <w:name w:val="index 1"/>
    <w:basedOn w:val="1"/>
    <w:next w:val="1"/>
    <w:qFormat/>
    <w:uiPriority w:val="0"/>
    <w:pPr>
      <w:spacing w:after="0" w:line="240" w:lineRule="auto"/>
      <w:jc w:val="both"/>
    </w:pPr>
    <w:rPr>
      <w:rFonts w:ascii="Times New Roman" w:hAnsi="Times New Roman"/>
      <w:kern w:val="2"/>
      <w:sz w:val="24"/>
      <w:szCs w:val="24"/>
      <w:lang w:eastAsia="zh-CN"/>
    </w:rPr>
  </w:style>
  <w:style w:type="paragraph" w:styleId="68">
    <w:name w:val="Subtitle"/>
    <w:basedOn w:val="1"/>
    <w:next w:val="1"/>
    <w:link w:val="159"/>
    <w:qFormat/>
    <w:uiPriority w:val="0"/>
    <w:pPr>
      <w:spacing w:before="120" w:after="120" w:line="240" w:lineRule="auto"/>
      <w:ind w:firstLine="200" w:firstLineChars="200"/>
      <w:outlineLvl w:val="1"/>
    </w:pPr>
    <w:rPr>
      <w:rFonts w:ascii="Cambria" w:hAnsi="Cambria"/>
      <w:b/>
      <w:bCs/>
      <w:kern w:val="28"/>
      <w:sz w:val="24"/>
      <w:szCs w:val="32"/>
      <w:lang w:eastAsia="zh-CN"/>
    </w:rPr>
  </w:style>
  <w:style w:type="paragraph" w:styleId="69">
    <w:name w:val="List Number 5"/>
    <w:basedOn w:val="1"/>
    <w:qFormat/>
    <w:uiPriority w:val="0"/>
    <w:pPr>
      <w:numPr>
        <w:ilvl w:val="0"/>
        <w:numId w:val="10"/>
      </w:numPr>
      <w:tabs>
        <w:tab w:val="left" w:pos="2040"/>
      </w:tabs>
      <w:spacing w:after="0" w:line="300" w:lineRule="auto"/>
      <w:jc w:val="both"/>
    </w:pPr>
    <w:rPr>
      <w:rFonts w:ascii="宋体" w:hAnsi="Times New Roman"/>
      <w:kern w:val="2"/>
      <w:sz w:val="28"/>
      <w:szCs w:val="28"/>
      <w:lang w:eastAsia="zh-CN"/>
    </w:rPr>
  </w:style>
  <w:style w:type="paragraph" w:styleId="70">
    <w:name w:val="List"/>
    <w:basedOn w:val="1"/>
    <w:qFormat/>
    <w:uiPriority w:val="0"/>
    <w:pPr>
      <w:spacing w:after="0" w:line="300" w:lineRule="auto"/>
      <w:ind w:left="200" w:hanging="200" w:hangingChars="200"/>
      <w:jc w:val="both"/>
    </w:pPr>
    <w:rPr>
      <w:rFonts w:ascii="宋体" w:hAnsi="Times New Roman"/>
      <w:kern w:val="2"/>
      <w:sz w:val="28"/>
      <w:szCs w:val="28"/>
      <w:lang w:eastAsia="zh-CN"/>
    </w:rPr>
  </w:style>
  <w:style w:type="paragraph" w:styleId="71">
    <w:name w:val="footnote text"/>
    <w:basedOn w:val="1"/>
    <w:link w:val="160"/>
    <w:qFormat/>
    <w:uiPriority w:val="0"/>
    <w:pPr>
      <w:snapToGrid w:val="0"/>
      <w:spacing w:after="0" w:line="300" w:lineRule="auto"/>
      <w:ind w:firstLine="200" w:firstLineChars="200"/>
    </w:pPr>
    <w:rPr>
      <w:rFonts w:ascii="宋体" w:hAnsi="Times New Roman"/>
      <w:kern w:val="2"/>
      <w:sz w:val="18"/>
      <w:szCs w:val="18"/>
      <w:lang w:eastAsia="zh-CN"/>
    </w:rPr>
  </w:style>
  <w:style w:type="paragraph" w:styleId="72">
    <w:name w:val="toc 6"/>
    <w:basedOn w:val="1"/>
    <w:next w:val="1"/>
    <w:qFormat/>
    <w:uiPriority w:val="39"/>
    <w:pPr>
      <w:spacing w:after="0"/>
      <w:ind w:left="1100"/>
    </w:pPr>
    <w:rPr>
      <w:rFonts w:asciiTheme="minorHAnsi" w:hAnsiTheme="minorHAnsi"/>
      <w:sz w:val="18"/>
      <w:szCs w:val="18"/>
    </w:rPr>
  </w:style>
  <w:style w:type="paragraph" w:styleId="73">
    <w:name w:val="List 5"/>
    <w:basedOn w:val="1"/>
    <w:qFormat/>
    <w:uiPriority w:val="0"/>
    <w:pPr>
      <w:spacing w:after="0" w:line="300" w:lineRule="auto"/>
      <w:ind w:left="100" w:leftChars="800" w:hanging="200" w:hangingChars="200"/>
      <w:jc w:val="both"/>
    </w:pPr>
    <w:rPr>
      <w:rFonts w:ascii="宋体" w:hAnsi="Times New Roman"/>
      <w:kern w:val="2"/>
      <w:sz w:val="28"/>
      <w:szCs w:val="28"/>
      <w:lang w:eastAsia="zh-CN"/>
    </w:rPr>
  </w:style>
  <w:style w:type="paragraph" w:styleId="74">
    <w:name w:val="Body Text Indent 3"/>
    <w:basedOn w:val="1"/>
    <w:link w:val="161"/>
    <w:qFormat/>
    <w:uiPriority w:val="0"/>
    <w:pPr>
      <w:spacing w:after="120" w:line="300" w:lineRule="auto"/>
      <w:ind w:left="420" w:leftChars="200" w:firstLine="200" w:firstLineChars="200"/>
      <w:jc w:val="both"/>
    </w:pPr>
    <w:rPr>
      <w:rFonts w:ascii="宋体" w:hAnsi="Times New Roman"/>
      <w:kern w:val="2"/>
      <w:sz w:val="16"/>
      <w:szCs w:val="16"/>
      <w:lang w:eastAsia="zh-CN"/>
    </w:rPr>
  </w:style>
  <w:style w:type="paragraph" w:styleId="75">
    <w:name w:val="index 7"/>
    <w:basedOn w:val="1"/>
    <w:next w:val="1"/>
    <w:qFormat/>
    <w:uiPriority w:val="0"/>
    <w:pPr>
      <w:spacing w:after="0" w:line="300" w:lineRule="auto"/>
      <w:ind w:left="1200" w:leftChars="1200" w:firstLine="200" w:firstLineChars="200"/>
      <w:jc w:val="both"/>
    </w:pPr>
    <w:rPr>
      <w:rFonts w:ascii="宋体" w:hAnsi="Times New Roman"/>
      <w:kern w:val="2"/>
      <w:sz w:val="28"/>
      <w:szCs w:val="28"/>
      <w:lang w:eastAsia="zh-CN"/>
    </w:rPr>
  </w:style>
  <w:style w:type="paragraph" w:styleId="76">
    <w:name w:val="index 9"/>
    <w:basedOn w:val="1"/>
    <w:next w:val="1"/>
    <w:qFormat/>
    <w:uiPriority w:val="0"/>
    <w:pPr>
      <w:spacing w:after="0" w:line="300" w:lineRule="auto"/>
      <w:ind w:left="1600" w:leftChars="1600" w:firstLine="200" w:firstLineChars="200"/>
      <w:jc w:val="both"/>
    </w:pPr>
    <w:rPr>
      <w:rFonts w:ascii="宋体" w:hAnsi="Times New Roman"/>
      <w:kern w:val="2"/>
      <w:sz w:val="28"/>
      <w:szCs w:val="28"/>
      <w:lang w:eastAsia="zh-CN"/>
    </w:rPr>
  </w:style>
  <w:style w:type="paragraph" w:styleId="77">
    <w:name w:val="table of figures"/>
    <w:basedOn w:val="1"/>
    <w:next w:val="1"/>
    <w:qFormat/>
    <w:uiPriority w:val="0"/>
    <w:pPr>
      <w:spacing w:after="0" w:line="300" w:lineRule="auto"/>
      <w:ind w:left="200" w:leftChars="200" w:hanging="200" w:hangingChars="200"/>
      <w:jc w:val="both"/>
    </w:pPr>
    <w:rPr>
      <w:rFonts w:ascii="宋体" w:hAnsi="Times New Roman"/>
      <w:kern w:val="2"/>
      <w:sz w:val="28"/>
      <w:szCs w:val="28"/>
      <w:lang w:eastAsia="zh-CN"/>
    </w:rPr>
  </w:style>
  <w:style w:type="paragraph" w:styleId="78">
    <w:name w:val="toc 2"/>
    <w:basedOn w:val="1"/>
    <w:next w:val="1"/>
    <w:qFormat/>
    <w:uiPriority w:val="39"/>
    <w:pPr>
      <w:adjustRightInd w:val="0"/>
      <w:snapToGrid w:val="0"/>
      <w:spacing w:after="0" w:line="360" w:lineRule="auto"/>
      <w:ind w:left="221"/>
    </w:pPr>
    <w:rPr>
      <w:rFonts w:asciiTheme="minorHAnsi" w:hAnsiTheme="minorHAnsi"/>
      <w:smallCaps/>
      <w:color w:val="000000" w:themeColor="text1"/>
      <w:sz w:val="20"/>
      <w:szCs w:val="20"/>
      <w14:textFill>
        <w14:solidFill>
          <w14:schemeClr w14:val="tx1"/>
        </w14:solidFill>
      </w14:textFill>
    </w:rPr>
  </w:style>
  <w:style w:type="paragraph" w:styleId="79">
    <w:name w:val="toc 9"/>
    <w:basedOn w:val="1"/>
    <w:next w:val="1"/>
    <w:qFormat/>
    <w:uiPriority w:val="39"/>
    <w:pPr>
      <w:spacing w:after="0"/>
      <w:ind w:left="1760"/>
    </w:pPr>
    <w:rPr>
      <w:rFonts w:asciiTheme="minorHAnsi" w:hAnsiTheme="minorHAnsi"/>
      <w:sz w:val="18"/>
      <w:szCs w:val="18"/>
    </w:rPr>
  </w:style>
  <w:style w:type="paragraph" w:styleId="80">
    <w:name w:val="List 4"/>
    <w:basedOn w:val="1"/>
    <w:qFormat/>
    <w:uiPriority w:val="0"/>
    <w:pPr>
      <w:spacing w:after="0" w:line="300" w:lineRule="auto"/>
      <w:ind w:left="100" w:leftChars="600" w:hanging="200" w:hangingChars="200"/>
      <w:jc w:val="both"/>
    </w:pPr>
    <w:rPr>
      <w:rFonts w:ascii="宋体" w:hAnsi="Times New Roman"/>
      <w:kern w:val="2"/>
      <w:sz w:val="28"/>
      <w:szCs w:val="28"/>
      <w:lang w:eastAsia="zh-CN"/>
    </w:rPr>
  </w:style>
  <w:style w:type="paragraph" w:styleId="81">
    <w:name w:val="List Continue 2"/>
    <w:basedOn w:val="1"/>
    <w:qFormat/>
    <w:uiPriority w:val="0"/>
    <w:pPr>
      <w:spacing w:after="120" w:line="300" w:lineRule="auto"/>
      <w:ind w:left="840" w:leftChars="400" w:firstLine="200" w:firstLineChars="200"/>
      <w:jc w:val="both"/>
    </w:pPr>
    <w:rPr>
      <w:rFonts w:ascii="宋体" w:hAnsi="Times New Roman"/>
      <w:kern w:val="2"/>
      <w:sz w:val="28"/>
      <w:szCs w:val="28"/>
      <w:lang w:eastAsia="zh-CN"/>
    </w:rPr>
  </w:style>
  <w:style w:type="paragraph" w:styleId="82">
    <w:name w:val="Message Header"/>
    <w:basedOn w:val="1"/>
    <w:link w:val="163"/>
    <w:qFormat/>
    <w:uiPriority w:val="0"/>
    <w:pPr>
      <w:pBdr>
        <w:top w:val="single" w:color="auto" w:sz="6" w:space="1"/>
        <w:left w:val="single" w:color="auto" w:sz="6" w:space="1"/>
        <w:bottom w:val="single" w:color="auto" w:sz="6" w:space="1"/>
        <w:right w:val="single" w:color="auto" w:sz="6" w:space="1"/>
      </w:pBdr>
      <w:shd w:val="pct20" w:color="auto" w:fill="auto"/>
      <w:spacing w:after="0" w:line="300" w:lineRule="auto"/>
      <w:ind w:left="1080" w:leftChars="500" w:hanging="1080" w:hangingChars="500"/>
      <w:jc w:val="both"/>
    </w:pPr>
    <w:rPr>
      <w:rFonts w:ascii="Arial" w:hAnsi="Arial"/>
      <w:kern w:val="2"/>
      <w:sz w:val="24"/>
      <w:szCs w:val="24"/>
      <w:lang w:eastAsia="zh-CN"/>
    </w:rPr>
  </w:style>
  <w:style w:type="paragraph" w:styleId="83">
    <w:name w:val="HTML Preformatted"/>
    <w:basedOn w:val="1"/>
    <w:link w:val="164"/>
    <w:qFormat/>
    <w:uiPriority w:val="0"/>
    <w:pPr>
      <w:spacing w:after="0" w:line="300" w:lineRule="auto"/>
      <w:ind w:firstLine="200" w:firstLineChars="200"/>
      <w:jc w:val="both"/>
    </w:pPr>
    <w:rPr>
      <w:rFonts w:ascii="Courier New" w:hAnsi="Courier New"/>
      <w:kern w:val="2"/>
      <w:sz w:val="20"/>
      <w:szCs w:val="20"/>
      <w:lang w:eastAsia="zh-CN"/>
    </w:rPr>
  </w:style>
  <w:style w:type="paragraph" w:styleId="84">
    <w:name w:val="Normal (Web)"/>
    <w:basedOn w:val="1"/>
    <w:qFormat/>
    <w:uiPriority w:val="0"/>
    <w:pPr>
      <w:widowControl/>
      <w:spacing w:before="75" w:after="75" w:line="240" w:lineRule="auto"/>
    </w:pPr>
    <w:rPr>
      <w:rFonts w:ascii="宋体" w:hAnsi="宋体" w:cs="宋体"/>
      <w:sz w:val="24"/>
      <w:szCs w:val="24"/>
      <w:lang w:eastAsia="zh-CN"/>
    </w:rPr>
  </w:style>
  <w:style w:type="paragraph" w:styleId="85">
    <w:name w:val="List Continue 3"/>
    <w:basedOn w:val="1"/>
    <w:qFormat/>
    <w:uiPriority w:val="0"/>
    <w:pPr>
      <w:spacing w:after="120" w:line="300" w:lineRule="auto"/>
      <w:ind w:left="1260" w:leftChars="600" w:firstLine="200" w:firstLineChars="200"/>
      <w:jc w:val="both"/>
    </w:pPr>
    <w:rPr>
      <w:rFonts w:ascii="宋体" w:hAnsi="Times New Roman"/>
      <w:kern w:val="2"/>
      <w:sz w:val="28"/>
      <w:szCs w:val="28"/>
      <w:lang w:eastAsia="zh-CN"/>
    </w:rPr>
  </w:style>
  <w:style w:type="paragraph" w:styleId="86">
    <w:name w:val="index 2"/>
    <w:basedOn w:val="1"/>
    <w:next w:val="1"/>
    <w:qFormat/>
    <w:uiPriority w:val="0"/>
    <w:pPr>
      <w:spacing w:after="0" w:line="300" w:lineRule="auto"/>
      <w:ind w:left="200" w:leftChars="200" w:firstLine="200" w:firstLineChars="200"/>
      <w:jc w:val="both"/>
    </w:pPr>
    <w:rPr>
      <w:rFonts w:ascii="宋体" w:hAnsi="Times New Roman"/>
      <w:kern w:val="2"/>
      <w:sz w:val="28"/>
      <w:szCs w:val="28"/>
      <w:lang w:eastAsia="zh-CN"/>
    </w:rPr>
  </w:style>
  <w:style w:type="paragraph" w:styleId="87">
    <w:name w:val="Title"/>
    <w:basedOn w:val="1"/>
    <w:link w:val="145"/>
    <w:qFormat/>
    <w:uiPriority w:val="10"/>
    <w:pPr>
      <w:spacing w:before="240" w:after="60" w:line="240" w:lineRule="auto"/>
      <w:jc w:val="center"/>
      <w:outlineLvl w:val="0"/>
    </w:pPr>
    <w:rPr>
      <w:rFonts w:ascii="Arial" w:hAnsi="Arial"/>
      <w:b/>
      <w:bCs/>
      <w:kern w:val="2"/>
      <w:sz w:val="32"/>
      <w:szCs w:val="32"/>
    </w:rPr>
  </w:style>
  <w:style w:type="character" w:styleId="89">
    <w:name w:val="Strong"/>
    <w:qFormat/>
    <w:uiPriority w:val="22"/>
    <w:rPr>
      <w:b/>
      <w:bCs/>
    </w:rPr>
  </w:style>
  <w:style w:type="character" w:styleId="90">
    <w:name w:val="page number"/>
    <w:qFormat/>
    <w:uiPriority w:val="0"/>
  </w:style>
  <w:style w:type="character" w:styleId="91">
    <w:name w:val="FollowedHyperlink"/>
    <w:unhideWhenUsed/>
    <w:qFormat/>
    <w:uiPriority w:val="99"/>
    <w:rPr>
      <w:color w:val="800080"/>
      <w:u w:val="single"/>
    </w:rPr>
  </w:style>
  <w:style w:type="character" w:styleId="92">
    <w:name w:val="Emphasis"/>
    <w:qFormat/>
    <w:uiPriority w:val="20"/>
    <w:rPr>
      <w:i/>
      <w:iCs/>
    </w:rPr>
  </w:style>
  <w:style w:type="character" w:styleId="93">
    <w:name w:val="line number"/>
    <w:qFormat/>
    <w:uiPriority w:val="0"/>
  </w:style>
  <w:style w:type="character" w:styleId="94">
    <w:name w:val="Hyperlink"/>
    <w:qFormat/>
    <w:uiPriority w:val="99"/>
    <w:rPr>
      <w:color w:val="0000FF"/>
      <w:u w:val="single"/>
    </w:rPr>
  </w:style>
  <w:style w:type="character" w:styleId="95">
    <w:name w:val="annotation reference"/>
    <w:qFormat/>
    <w:uiPriority w:val="99"/>
    <w:rPr>
      <w:sz w:val="21"/>
      <w:szCs w:val="21"/>
    </w:rPr>
  </w:style>
  <w:style w:type="character" w:styleId="96">
    <w:name w:val="footnote reference"/>
    <w:qFormat/>
    <w:uiPriority w:val="0"/>
    <w:rPr>
      <w:vertAlign w:val="superscript"/>
    </w:rPr>
  </w:style>
  <w:style w:type="table" w:styleId="98">
    <w:name w:val="Table Grid"/>
    <w:basedOn w:val="9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9">
    <w:name w:val="Table Theme"/>
    <w:basedOn w:val="9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0">
    <w:name w:val="Table Grid 5"/>
    <w:basedOn w:val="9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customStyle="1" w:styleId="101">
    <w:name w:val="标题 1 Char"/>
    <w:basedOn w:val="88"/>
    <w:link w:val="2"/>
    <w:qFormat/>
    <w:uiPriority w:val="0"/>
    <w:rPr>
      <w:rFonts w:ascii="Times New Roman" w:hAnsi="Times New Roman" w:eastAsia="宋体" w:cs="Times New Roman"/>
      <w:b/>
      <w:bCs/>
      <w:kern w:val="44"/>
      <w:sz w:val="44"/>
      <w:szCs w:val="44"/>
    </w:rPr>
  </w:style>
  <w:style w:type="character" w:customStyle="1" w:styleId="102">
    <w:name w:val="标题 2 Char"/>
    <w:basedOn w:val="88"/>
    <w:link w:val="3"/>
    <w:qFormat/>
    <w:uiPriority w:val="99"/>
    <w:rPr>
      <w:rFonts w:ascii="宋体" w:hAnsi="宋体" w:eastAsia="宋体" w:cs="Times New Roman"/>
      <w:b/>
      <w:bCs/>
      <w:kern w:val="0"/>
      <w:sz w:val="36"/>
      <w:szCs w:val="36"/>
    </w:rPr>
  </w:style>
  <w:style w:type="character" w:customStyle="1" w:styleId="103">
    <w:name w:val="标题 3 Char"/>
    <w:basedOn w:val="88"/>
    <w:link w:val="4"/>
    <w:qFormat/>
    <w:uiPriority w:val="99"/>
    <w:rPr>
      <w:rFonts w:ascii="Times New Roman" w:hAnsi="Times New Roman" w:eastAsia="宋体" w:cs="Times New Roman"/>
      <w:b/>
      <w:bCs/>
      <w:sz w:val="32"/>
      <w:szCs w:val="32"/>
    </w:rPr>
  </w:style>
  <w:style w:type="character" w:customStyle="1" w:styleId="104">
    <w:name w:val="标题 4 Char"/>
    <w:basedOn w:val="88"/>
    <w:link w:val="5"/>
    <w:qFormat/>
    <w:uiPriority w:val="99"/>
    <w:rPr>
      <w:rFonts w:ascii="Cambria" w:hAnsi="Cambria" w:eastAsia="宋体" w:cs="Times New Roman"/>
      <w:b/>
      <w:bCs/>
      <w:sz w:val="28"/>
      <w:szCs w:val="28"/>
    </w:rPr>
  </w:style>
  <w:style w:type="character" w:customStyle="1" w:styleId="105">
    <w:name w:val="标题 3 Char1"/>
    <w:semiHidden/>
    <w:qFormat/>
    <w:uiPriority w:val="99"/>
    <w:rPr>
      <w:rFonts w:ascii="Calibri" w:hAnsi="Calibri"/>
      <w:b/>
      <w:bCs/>
      <w:kern w:val="2"/>
      <w:sz w:val="32"/>
      <w:szCs w:val="32"/>
    </w:rPr>
  </w:style>
  <w:style w:type="character" w:customStyle="1" w:styleId="106">
    <w:name w:val="页眉 Char"/>
    <w:basedOn w:val="88"/>
    <w:link w:val="61"/>
    <w:qFormat/>
    <w:uiPriority w:val="99"/>
    <w:rPr>
      <w:sz w:val="18"/>
      <w:szCs w:val="18"/>
    </w:rPr>
  </w:style>
  <w:style w:type="character" w:customStyle="1" w:styleId="107">
    <w:name w:val="页脚 Char"/>
    <w:basedOn w:val="88"/>
    <w:link w:val="58"/>
    <w:qFormat/>
    <w:uiPriority w:val="99"/>
    <w:rPr>
      <w:sz w:val="18"/>
      <w:szCs w:val="18"/>
    </w:rPr>
  </w:style>
  <w:style w:type="character" w:customStyle="1" w:styleId="108">
    <w:name w:val="标题 5 Char"/>
    <w:basedOn w:val="88"/>
    <w:link w:val="6"/>
    <w:qFormat/>
    <w:uiPriority w:val="0"/>
    <w:rPr>
      <w:rFonts w:ascii="Times New Roman" w:hAnsi="Times New Roman" w:eastAsia="宋体" w:cs="Times New Roman"/>
      <w:b/>
      <w:bCs/>
      <w:sz w:val="28"/>
      <w:szCs w:val="28"/>
    </w:rPr>
  </w:style>
  <w:style w:type="character" w:customStyle="1" w:styleId="109">
    <w:name w:val="标题 6 Char"/>
    <w:basedOn w:val="88"/>
    <w:link w:val="7"/>
    <w:qFormat/>
    <w:uiPriority w:val="99"/>
    <w:rPr>
      <w:rFonts w:ascii="Arial" w:hAnsi="Arial" w:eastAsia="黑体" w:cs="Times New Roman"/>
      <w:b/>
      <w:sz w:val="24"/>
      <w:szCs w:val="28"/>
    </w:rPr>
  </w:style>
  <w:style w:type="character" w:customStyle="1" w:styleId="110">
    <w:name w:val="标题 7 Char"/>
    <w:basedOn w:val="88"/>
    <w:link w:val="8"/>
    <w:qFormat/>
    <w:uiPriority w:val="99"/>
    <w:rPr>
      <w:rFonts w:ascii="宋体" w:hAnsi="Times New Roman" w:eastAsia="宋体" w:cs="Times New Roman"/>
      <w:b/>
      <w:sz w:val="24"/>
      <w:szCs w:val="28"/>
    </w:rPr>
  </w:style>
  <w:style w:type="character" w:customStyle="1" w:styleId="111">
    <w:name w:val="标题 8 Char"/>
    <w:basedOn w:val="88"/>
    <w:link w:val="9"/>
    <w:qFormat/>
    <w:uiPriority w:val="0"/>
    <w:rPr>
      <w:rFonts w:ascii="Arial" w:hAnsi="Arial" w:eastAsia="黑体" w:cs="Times New Roman"/>
      <w:sz w:val="24"/>
      <w:szCs w:val="28"/>
    </w:rPr>
  </w:style>
  <w:style w:type="character" w:customStyle="1" w:styleId="112">
    <w:name w:val="标题 9 Char"/>
    <w:basedOn w:val="88"/>
    <w:link w:val="10"/>
    <w:qFormat/>
    <w:uiPriority w:val="0"/>
    <w:rPr>
      <w:rFonts w:ascii="Arial" w:hAnsi="Arial" w:eastAsia="黑体" w:cs="Times New Roman"/>
      <w:szCs w:val="28"/>
    </w:rPr>
  </w:style>
  <w:style w:type="character" w:customStyle="1" w:styleId="113">
    <w:name w:val="正文文本 Char"/>
    <w:basedOn w:val="88"/>
    <w:link w:val="16"/>
    <w:qFormat/>
    <w:uiPriority w:val="0"/>
    <w:rPr>
      <w:rFonts w:ascii="宋体" w:hAnsi="Times New Roman" w:eastAsia="宋体" w:cs="宋体"/>
      <w:kern w:val="0"/>
      <w:sz w:val="24"/>
      <w:szCs w:val="24"/>
    </w:rPr>
  </w:style>
  <w:style w:type="character" w:customStyle="1" w:styleId="114">
    <w:name w:val="批注框文本 Char"/>
    <w:basedOn w:val="88"/>
    <w:link w:val="57"/>
    <w:qFormat/>
    <w:uiPriority w:val="0"/>
    <w:rPr>
      <w:rFonts w:ascii="Calibri" w:hAnsi="Calibri" w:eastAsia="宋体" w:cs="Times New Roman"/>
      <w:kern w:val="0"/>
      <w:sz w:val="18"/>
      <w:szCs w:val="18"/>
      <w:lang w:eastAsia="en-US"/>
    </w:rPr>
  </w:style>
  <w:style w:type="character" w:customStyle="1" w:styleId="115">
    <w:name w:val="样式 四号"/>
    <w:qFormat/>
    <w:uiPriority w:val="0"/>
  </w:style>
  <w:style w:type="paragraph" w:customStyle="1" w:styleId="116">
    <w:name w:val="List Paragraph"/>
    <w:basedOn w:val="1"/>
    <w:qFormat/>
    <w:uiPriority w:val="34"/>
    <w:pPr>
      <w:spacing w:after="0" w:line="240" w:lineRule="auto"/>
      <w:ind w:firstLine="420" w:firstLineChars="200"/>
      <w:jc w:val="both"/>
    </w:pPr>
    <w:rPr>
      <w:kern w:val="2"/>
      <w:sz w:val="21"/>
      <w:lang w:eastAsia="zh-CN"/>
    </w:rPr>
  </w:style>
  <w:style w:type="paragraph" w:customStyle="1" w:styleId="117">
    <w:name w:val="p0"/>
    <w:basedOn w:val="1"/>
    <w:qFormat/>
    <w:uiPriority w:val="0"/>
    <w:pPr>
      <w:widowControl/>
      <w:spacing w:after="0" w:line="240" w:lineRule="auto"/>
    </w:pPr>
    <w:rPr>
      <w:rFonts w:cs="宋体"/>
      <w:sz w:val="21"/>
      <w:szCs w:val="21"/>
      <w:lang w:eastAsia="zh-CN"/>
    </w:rPr>
  </w:style>
  <w:style w:type="paragraph" w:customStyle="1" w:styleId="118">
    <w:name w:val="x正文"/>
    <w:link w:val="119"/>
    <w:qFormat/>
    <w:uiPriority w:val="0"/>
    <w:pPr>
      <w:widowControl w:val="0"/>
      <w:autoSpaceDE w:val="0"/>
      <w:autoSpaceDN w:val="0"/>
      <w:snapToGrid w:val="0"/>
      <w:spacing w:line="360" w:lineRule="auto"/>
      <w:ind w:firstLine="200" w:firstLineChars="200"/>
      <w:jc w:val="both"/>
      <w:textAlignment w:val="center"/>
    </w:pPr>
    <w:rPr>
      <w:rFonts w:ascii="Times New Roman" w:hAnsi="Times New Roman" w:eastAsia="仿宋_GB2312" w:cs="宋体"/>
      <w:sz w:val="24"/>
      <w:szCs w:val="24"/>
      <w:lang w:val="en-US" w:eastAsia="zh-CN" w:bidi="ar-SA"/>
    </w:rPr>
  </w:style>
  <w:style w:type="character" w:customStyle="1" w:styleId="119">
    <w:name w:val="x正文 Char"/>
    <w:link w:val="118"/>
    <w:qFormat/>
    <w:uiPriority w:val="0"/>
    <w:rPr>
      <w:rFonts w:ascii="Times New Roman" w:hAnsi="Times New Roman" w:eastAsia="仿宋_GB2312" w:cs="宋体"/>
      <w:kern w:val="0"/>
      <w:sz w:val="24"/>
      <w:szCs w:val="24"/>
    </w:rPr>
  </w:style>
  <w:style w:type="paragraph" w:customStyle="1" w:styleId="12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21">
    <w:name w:val="样式 正文文本缩进正文文字缩进 Char正文文字缩进 Char Char Char Char正文文字缩进 Char Cha...1"/>
    <w:basedOn w:val="1"/>
    <w:link w:val="122"/>
    <w:qFormat/>
    <w:uiPriority w:val="0"/>
    <w:pPr>
      <w:widowControl/>
      <w:snapToGrid w:val="0"/>
      <w:spacing w:after="0" w:line="288" w:lineRule="auto"/>
      <w:ind w:firstLine="200" w:firstLineChars="200"/>
    </w:pPr>
    <w:rPr>
      <w:rFonts w:ascii="楷体_GB2312" w:hAnsi="楷体_GB2312" w:eastAsia="楷体_GB2312" w:cs="宋体"/>
      <w:sz w:val="24"/>
      <w:szCs w:val="28"/>
      <w:lang w:eastAsia="zh-CN"/>
    </w:rPr>
  </w:style>
  <w:style w:type="character" w:customStyle="1" w:styleId="122">
    <w:name w:val="样式 正文文本缩进正文文字缩进 Char正文文字缩进 Char Char Char Char正文文字缩进 Char Cha...1 Char"/>
    <w:link w:val="121"/>
    <w:qFormat/>
    <w:uiPriority w:val="0"/>
    <w:rPr>
      <w:rFonts w:ascii="楷体_GB2312" w:hAnsi="楷体_GB2312" w:eastAsia="楷体_GB2312" w:cs="宋体"/>
      <w:kern w:val="0"/>
      <w:sz w:val="24"/>
      <w:szCs w:val="28"/>
    </w:rPr>
  </w:style>
  <w:style w:type="paragraph" w:customStyle="1" w:styleId="123">
    <w:name w:val="正文1 Char Char Char Char"/>
    <w:semiHidden/>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124">
    <w:name w:val="p18"/>
    <w:basedOn w:val="1"/>
    <w:qFormat/>
    <w:uiPriority w:val="0"/>
    <w:pPr>
      <w:widowControl/>
      <w:spacing w:after="0" w:line="360" w:lineRule="auto"/>
      <w:ind w:firstLine="420"/>
      <w:jc w:val="both"/>
    </w:pPr>
    <w:rPr>
      <w:rFonts w:ascii="Times New Roman" w:hAnsi="Times New Roman"/>
      <w:sz w:val="24"/>
      <w:szCs w:val="24"/>
      <w:lang w:eastAsia="zh-CN"/>
    </w:rPr>
  </w:style>
  <w:style w:type="paragraph" w:customStyle="1" w:styleId="125">
    <w:name w:val="x标题3"/>
    <w:basedOn w:val="1"/>
    <w:qFormat/>
    <w:uiPriority w:val="0"/>
    <w:pPr>
      <w:keepNext/>
      <w:keepLines/>
      <w:tabs>
        <w:tab w:val="left" w:pos="5640"/>
      </w:tabs>
      <w:snapToGrid w:val="0"/>
      <w:spacing w:beforeLines="50" w:afterLines="50" w:line="360" w:lineRule="auto"/>
      <w:outlineLvl w:val="2"/>
    </w:pPr>
    <w:rPr>
      <w:rFonts w:ascii="Times New Roman" w:hAnsi="Times New Roman" w:eastAsia="黑体"/>
      <w:bCs/>
      <w:kern w:val="2"/>
      <w:sz w:val="28"/>
      <w:szCs w:val="28"/>
      <w:lang w:eastAsia="zh-CN"/>
    </w:rPr>
  </w:style>
  <w:style w:type="paragraph" w:customStyle="1" w:styleId="126">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127">
    <w:name w:val="文档结构图 Char"/>
    <w:basedOn w:val="88"/>
    <w:link w:val="31"/>
    <w:qFormat/>
    <w:uiPriority w:val="0"/>
    <w:rPr>
      <w:rFonts w:ascii="宋体" w:hAnsi="Times New Roman" w:eastAsia="宋体" w:cs="Times New Roman"/>
      <w:sz w:val="18"/>
      <w:szCs w:val="18"/>
    </w:rPr>
  </w:style>
  <w:style w:type="character" w:customStyle="1" w:styleId="128">
    <w:name w:val="apple-converted-space"/>
    <w:qFormat/>
    <w:uiPriority w:val="0"/>
  </w:style>
  <w:style w:type="paragraph" w:customStyle="1" w:styleId="129">
    <w:name w:val="标题3"/>
    <w:basedOn w:val="3"/>
    <w:link w:val="130"/>
    <w:qFormat/>
    <w:uiPriority w:val="0"/>
    <w:rPr>
      <w:sz w:val="32"/>
      <w:szCs w:val="32"/>
    </w:rPr>
  </w:style>
  <w:style w:type="character" w:customStyle="1" w:styleId="130">
    <w:name w:val="标题3 Char"/>
    <w:link w:val="129"/>
    <w:qFormat/>
    <w:uiPriority w:val="0"/>
    <w:rPr>
      <w:rFonts w:ascii="宋体" w:hAnsi="宋体" w:eastAsia="宋体" w:cs="Times New Roman"/>
      <w:b/>
      <w:bCs/>
      <w:kern w:val="0"/>
      <w:sz w:val="32"/>
      <w:szCs w:val="32"/>
    </w:rPr>
  </w:style>
  <w:style w:type="paragraph" w:customStyle="1" w:styleId="131">
    <w:name w:val="样式4"/>
    <w:basedOn w:val="129"/>
    <w:link w:val="132"/>
    <w:qFormat/>
    <w:uiPriority w:val="0"/>
    <w:pPr>
      <w:spacing w:before="0" w:beforeAutospacing="0" w:after="0" w:afterAutospacing="0" w:line="360" w:lineRule="auto"/>
    </w:pPr>
    <w:rPr>
      <w:sz w:val="28"/>
      <w:szCs w:val="28"/>
    </w:rPr>
  </w:style>
  <w:style w:type="character" w:customStyle="1" w:styleId="132">
    <w:name w:val="样式4 Char"/>
    <w:link w:val="131"/>
    <w:qFormat/>
    <w:uiPriority w:val="0"/>
    <w:rPr>
      <w:rFonts w:ascii="宋体" w:hAnsi="宋体" w:eastAsia="宋体" w:cs="Times New Roman"/>
      <w:b/>
      <w:bCs/>
      <w:kern w:val="0"/>
      <w:sz w:val="28"/>
      <w:szCs w:val="28"/>
    </w:rPr>
  </w:style>
  <w:style w:type="character" w:customStyle="1" w:styleId="133">
    <w:name w:val="批注引用1"/>
    <w:qFormat/>
    <w:uiPriority w:val="0"/>
    <w:rPr>
      <w:sz w:val="21"/>
      <w:szCs w:val="21"/>
    </w:rPr>
  </w:style>
  <w:style w:type="character" w:customStyle="1" w:styleId="134">
    <w:name w:val="headline-content"/>
    <w:qFormat/>
    <w:uiPriority w:val="0"/>
  </w:style>
  <w:style w:type="character" w:customStyle="1" w:styleId="135">
    <w:name w:val="批注文字 Char"/>
    <w:basedOn w:val="88"/>
    <w:link w:val="13"/>
    <w:qFormat/>
    <w:uiPriority w:val="0"/>
    <w:rPr>
      <w:rFonts w:ascii="Calibri" w:hAnsi="Calibri" w:eastAsia="宋体" w:cs="Times New Roman"/>
    </w:rPr>
  </w:style>
  <w:style w:type="paragraph" w:customStyle="1" w:styleId="136">
    <w:name w:val="正文模板"/>
    <w:basedOn w:val="1"/>
    <w:qFormat/>
    <w:uiPriority w:val="0"/>
    <w:pPr>
      <w:widowControl/>
      <w:spacing w:after="0" w:line="520" w:lineRule="exact"/>
      <w:ind w:firstLine="200" w:firstLineChars="200"/>
    </w:pPr>
    <w:rPr>
      <w:rFonts w:ascii="Times New Roman" w:hAnsi="Times New Roman" w:cs="宋体"/>
      <w:kern w:val="2"/>
      <w:sz w:val="24"/>
      <w:szCs w:val="28"/>
      <w:lang w:eastAsia="zh-CN"/>
    </w:rPr>
  </w:style>
  <w:style w:type="character" w:customStyle="1" w:styleId="137">
    <w:name w:val="日期 Char"/>
    <w:basedOn w:val="88"/>
    <w:link w:val="53"/>
    <w:qFormat/>
    <w:uiPriority w:val="0"/>
    <w:rPr>
      <w:rFonts w:ascii="Times New Roman" w:hAnsi="Times New Roman" w:eastAsia="宋体" w:cs="Times New Roman"/>
      <w:szCs w:val="20"/>
    </w:rPr>
  </w:style>
  <w:style w:type="character" w:customStyle="1" w:styleId="138">
    <w:name w:val="纯文本 Char"/>
    <w:basedOn w:val="88"/>
    <w:link w:val="48"/>
    <w:qFormat/>
    <w:uiPriority w:val="0"/>
    <w:rPr>
      <w:rFonts w:ascii="宋体" w:hAnsi="Courier New" w:eastAsia="宋体" w:cs="Times New Roman"/>
      <w:szCs w:val="21"/>
    </w:rPr>
  </w:style>
  <w:style w:type="character" w:customStyle="1" w:styleId="139">
    <w:name w:val="批注主题 Char"/>
    <w:basedOn w:val="135"/>
    <w:link w:val="12"/>
    <w:qFormat/>
    <w:uiPriority w:val="0"/>
    <w:rPr>
      <w:rFonts w:ascii="Calibri" w:hAnsi="Calibri" w:eastAsia="宋体" w:cs="Times New Roman"/>
      <w:b/>
      <w:bCs/>
    </w:rPr>
  </w:style>
  <w:style w:type="paragraph" w:customStyle="1" w:styleId="140">
    <w:name w:val="样式1"/>
    <w:basedOn w:val="2"/>
    <w:qFormat/>
    <w:uiPriority w:val="0"/>
    <w:pPr>
      <w:spacing w:before="170" w:after="170" w:line="500" w:lineRule="exact"/>
      <w:jc w:val="center"/>
    </w:pPr>
    <w:rPr>
      <w:sz w:val="32"/>
    </w:rPr>
  </w:style>
  <w:style w:type="paragraph" w:customStyle="1" w:styleId="141">
    <w:name w:val="一级标题"/>
    <w:basedOn w:val="2"/>
    <w:qFormat/>
    <w:uiPriority w:val="0"/>
    <w:pPr>
      <w:spacing w:beforeLines="100" w:afterLines="100" w:line="240" w:lineRule="auto"/>
      <w:jc w:val="center"/>
    </w:pPr>
    <w:rPr>
      <w:rFonts w:eastAsia="黑体"/>
      <w:b w:val="0"/>
      <w:sz w:val="32"/>
      <w:lang w:eastAsia="zh-CN"/>
    </w:rPr>
  </w:style>
  <w:style w:type="paragraph" w:customStyle="1" w:styleId="142">
    <w:name w:val="ordinary-output target-output"/>
    <w:basedOn w:val="1"/>
    <w:qFormat/>
    <w:uiPriority w:val="0"/>
    <w:pPr>
      <w:widowControl/>
      <w:spacing w:before="100" w:beforeAutospacing="1" w:after="100" w:afterAutospacing="1" w:line="240" w:lineRule="auto"/>
    </w:pPr>
    <w:rPr>
      <w:rFonts w:ascii="宋体" w:hAnsi="宋体" w:cs="宋体"/>
      <w:sz w:val="24"/>
      <w:szCs w:val="24"/>
      <w:lang w:eastAsia="zh-CN"/>
    </w:rPr>
  </w:style>
  <w:style w:type="character" w:customStyle="1" w:styleId="143">
    <w:name w:val="批注文字 Char1"/>
    <w:qFormat/>
    <w:locked/>
    <w:uiPriority w:val="99"/>
    <w:rPr>
      <w:rFonts w:ascii="Calibri" w:hAnsi="Calibri"/>
      <w:kern w:val="2"/>
      <w:sz w:val="24"/>
      <w:szCs w:val="22"/>
    </w:rPr>
  </w:style>
  <w:style w:type="paragraph" w:customStyle="1" w:styleId="144">
    <w:name w:val="2"/>
    <w:basedOn w:val="1"/>
    <w:next w:val="87"/>
    <w:semiHidden/>
    <w:qFormat/>
    <w:uiPriority w:val="0"/>
    <w:pPr>
      <w:snapToGrid w:val="0"/>
      <w:spacing w:after="0" w:line="300" w:lineRule="auto"/>
      <w:ind w:firstLine="480" w:firstLineChars="200"/>
      <w:jc w:val="center"/>
    </w:pPr>
    <w:rPr>
      <w:rFonts w:ascii="Times New Roman" w:hAnsi="Times New Roman" w:cs="宋体"/>
      <w:kern w:val="2"/>
      <w:sz w:val="24"/>
      <w:szCs w:val="20"/>
      <w:lang w:eastAsia="zh-CN"/>
    </w:rPr>
  </w:style>
  <w:style w:type="character" w:customStyle="1" w:styleId="145">
    <w:name w:val="标题 Char"/>
    <w:basedOn w:val="88"/>
    <w:link w:val="87"/>
    <w:qFormat/>
    <w:uiPriority w:val="10"/>
    <w:rPr>
      <w:rFonts w:ascii="Arial" w:hAnsi="Arial" w:eastAsia="宋体" w:cs="Times New Roman"/>
      <w:b/>
      <w:bCs/>
      <w:sz w:val="32"/>
      <w:szCs w:val="32"/>
    </w:rPr>
  </w:style>
  <w:style w:type="character" w:customStyle="1" w:styleId="146">
    <w:name w:val="正文首行缩进 Char"/>
    <w:basedOn w:val="113"/>
    <w:qFormat/>
    <w:uiPriority w:val="99"/>
    <w:rPr>
      <w:rFonts w:ascii="宋体" w:hAnsi="Times New Roman" w:eastAsia="宋体" w:cs="宋体"/>
      <w:kern w:val="0"/>
      <w:sz w:val="24"/>
      <w:szCs w:val="24"/>
    </w:rPr>
  </w:style>
  <w:style w:type="character" w:customStyle="1" w:styleId="147">
    <w:name w:val="宏文本 Char"/>
    <w:basedOn w:val="88"/>
    <w:link w:val="20"/>
    <w:qFormat/>
    <w:uiPriority w:val="0"/>
    <w:rPr>
      <w:rFonts w:ascii="Courier New" w:hAnsi="Courier New" w:eastAsia="宋体" w:cs="Times New Roman"/>
      <w:spacing w:val="6"/>
      <w:sz w:val="24"/>
      <w:szCs w:val="24"/>
    </w:rPr>
  </w:style>
  <w:style w:type="character" w:customStyle="1" w:styleId="148">
    <w:name w:val="注释标题 Char"/>
    <w:basedOn w:val="88"/>
    <w:link w:val="21"/>
    <w:qFormat/>
    <w:uiPriority w:val="0"/>
    <w:rPr>
      <w:rFonts w:ascii="宋体" w:hAnsi="Times New Roman" w:eastAsia="宋体" w:cs="Times New Roman"/>
      <w:sz w:val="28"/>
      <w:szCs w:val="28"/>
    </w:rPr>
  </w:style>
  <w:style w:type="character" w:customStyle="1" w:styleId="149">
    <w:name w:val="电子邮件签名 Char"/>
    <w:basedOn w:val="88"/>
    <w:link w:val="24"/>
    <w:qFormat/>
    <w:uiPriority w:val="0"/>
    <w:rPr>
      <w:rFonts w:ascii="宋体" w:hAnsi="Times New Roman" w:eastAsia="宋体" w:cs="Times New Roman"/>
      <w:sz w:val="28"/>
      <w:szCs w:val="28"/>
    </w:rPr>
  </w:style>
  <w:style w:type="character" w:customStyle="1" w:styleId="150">
    <w:name w:val="称呼 Char"/>
    <w:basedOn w:val="88"/>
    <w:link w:val="34"/>
    <w:qFormat/>
    <w:uiPriority w:val="0"/>
    <w:rPr>
      <w:rFonts w:ascii="宋体" w:hAnsi="Times New Roman" w:eastAsia="宋体" w:cs="Times New Roman"/>
      <w:sz w:val="28"/>
      <w:szCs w:val="28"/>
    </w:rPr>
  </w:style>
  <w:style w:type="character" w:customStyle="1" w:styleId="151">
    <w:name w:val="正文文本 3 Char"/>
    <w:basedOn w:val="88"/>
    <w:link w:val="35"/>
    <w:qFormat/>
    <w:uiPriority w:val="0"/>
    <w:rPr>
      <w:rFonts w:ascii="宋体" w:hAnsi="Times New Roman" w:eastAsia="宋体" w:cs="Times New Roman"/>
      <w:sz w:val="16"/>
      <w:szCs w:val="16"/>
    </w:rPr>
  </w:style>
  <w:style w:type="character" w:customStyle="1" w:styleId="152">
    <w:name w:val="结束语 Char"/>
    <w:basedOn w:val="88"/>
    <w:link w:val="36"/>
    <w:qFormat/>
    <w:uiPriority w:val="0"/>
    <w:rPr>
      <w:rFonts w:ascii="宋体" w:hAnsi="Times New Roman" w:eastAsia="宋体" w:cs="Times New Roman"/>
      <w:sz w:val="28"/>
      <w:szCs w:val="28"/>
    </w:rPr>
  </w:style>
  <w:style w:type="character" w:customStyle="1" w:styleId="153">
    <w:name w:val="正文文本缩进 Char"/>
    <w:basedOn w:val="88"/>
    <w:link w:val="38"/>
    <w:qFormat/>
    <w:uiPriority w:val="99"/>
    <w:rPr>
      <w:rFonts w:ascii="Times New Roman" w:hAnsi="Times New Roman" w:eastAsia="宋体" w:cs="Times New Roman"/>
      <w:szCs w:val="24"/>
    </w:rPr>
  </w:style>
  <w:style w:type="character" w:customStyle="1" w:styleId="154">
    <w:name w:val="HTML 地址 Char"/>
    <w:basedOn w:val="88"/>
    <w:link w:val="44"/>
    <w:qFormat/>
    <w:uiPriority w:val="0"/>
    <w:rPr>
      <w:rFonts w:ascii="宋体" w:hAnsi="Times New Roman" w:eastAsia="宋体" w:cs="Times New Roman"/>
      <w:i/>
      <w:iCs/>
      <w:sz w:val="28"/>
      <w:szCs w:val="28"/>
    </w:rPr>
  </w:style>
  <w:style w:type="character" w:customStyle="1" w:styleId="155">
    <w:name w:val="正文文本缩进 2 Char"/>
    <w:basedOn w:val="88"/>
    <w:link w:val="54"/>
    <w:qFormat/>
    <w:uiPriority w:val="0"/>
    <w:rPr>
      <w:rFonts w:ascii="宋体" w:hAnsi="Times New Roman" w:eastAsia="宋体" w:cs="Times New Roman"/>
      <w:sz w:val="28"/>
      <w:szCs w:val="28"/>
    </w:rPr>
  </w:style>
  <w:style w:type="character" w:customStyle="1" w:styleId="156">
    <w:name w:val="尾注文本 Char"/>
    <w:basedOn w:val="88"/>
    <w:link w:val="55"/>
    <w:qFormat/>
    <w:uiPriority w:val="0"/>
    <w:rPr>
      <w:rFonts w:ascii="宋体" w:hAnsi="Times New Roman" w:eastAsia="宋体" w:cs="Times New Roman"/>
      <w:sz w:val="28"/>
      <w:szCs w:val="28"/>
    </w:rPr>
  </w:style>
  <w:style w:type="character" w:customStyle="1" w:styleId="157">
    <w:name w:val="正文首行缩进 2 Char"/>
    <w:basedOn w:val="153"/>
    <w:link w:val="60"/>
    <w:qFormat/>
    <w:uiPriority w:val="99"/>
    <w:rPr>
      <w:rFonts w:ascii="宋体" w:hAnsi="Times New Roman" w:eastAsia="宋体" w:cs="Times New Roman"/>
      <w:sz w:val="28"/>
      <w:szCs w:val="28"/>
    </w:rPr>
  </w:style>
  <w:style w:type="character" w:customStyle="1" w:styleId="158">
    <w:name w:val="签名 Char"/>
    <w:basedOn w:val="88"/>
    <w:link w:val="62"/>
    <w:qFormat/>
    <w:uiPriority w:val="0"/>
    <w:rPr>
      <w:rFonts w:ascii="宋体" w:hAnsi="Times New Roman" w:eastAsia="宋体" w:cs="Times New Roman"/>
      <w:sz w:val="28"/>
      <w:szCs w:val="28"/>
    </w:rPr>
  </w:style>
  <w:style w:type="character" w:customStyle="1" w:styleId="159">
    <w:name w:val="副标题 Char"/>
    <w:basedOn w:val="88"/>
    <w:link w:val="68"/>
    <w:qFormat/>
    <w:uiPriority w:val="0"/>
    <w:rPr>
      <w:rFonts w:ascii="Cambria" w:hAnsi="Cambria" w:eastAsia="宋体" w:cs="Times New Roman"/>
      <w:b/>
      <w:bCs/>
      <w:kern w:val="28"/>
      <w:sz w:val="24"/>
      <w:szCs w:val="32"/>
    </w:rPr>
  </w:style>
  <w:style w:type="character" w:customStyle="1" w:styleId="160">
    <w:name w:val="脚注文本 Char"/>
    <w:basedOn w:val="88"/>
    <w:link w:val="71"/>
    <w:qFormat/>
    <w:uiPriority w:val="0"/>
    <w:rPr>
      <w:rFonts w:ascii="宋体" w:hAnsi="Times New Roman" w:eastAsia="宋体" w:cs="Times New Roman"/>
      <w:sz w:val="18"/>
      <w:szCs w:val="18"/>
    </w:rPr>
  </w:style>
  <w:style w:type="character" w:customStyle="1" w:styleId="161">
    <w:name w:val="正文文本缩进 3 Char"/>
    <w:basedOn w:val="88"/>
    <w:link w:val="74"/>
    <w:qFormat/>
    <w:uiPriority w:val="0"/>
    <w:rPr>
      <w:rFonts w:ascii="宋体" w:hAnsi="Times New Roman" w:eastAsia="宋体" w:cs="Times New Roman"/>
      <w:sz w:val="16"/>
      <w:szCs w:val="16"/>
    </w:rPr>
  </w:style>
  <w:style w:type="character" w:customStyle="1" w:styleId="162">
    <w:name w:val="正文文本 2 Char"/>
    <w:basedOn w:val="88"/>
    <w:link w:val="17"/>
    <w:qFormat/>
    <w:uiPriority w:val="0"/>
    <w:rPr>
      <w:rFonts w:ascii="宋体" w:hAnsi="Times New Roman" w:eastAsia="宋体" w:cs="Times New Roman"/>
      <w:sz w:val="28"/>
      <w:szCs w:val="28"/>
    </w:rPr>
  </w:style>
  <w:style w:type="character" w:customStyle="1" w:styleId="163">
    <w:name w:val="信息标题 Char"/>
    <w:basedOn w:val="88"/>
    <w:link w:val="82"/>
    <w:qFormat/>
    <w:uiPriority w:val="0"/>
    <w:rPr>
      <w:rFonts w:ascii="Arial" w:hAnsi="Arial" w:eastAsia="宋体" w:cs="Times New Roman"/>
      <w:sz w:val="24"/>
      <w:szCs w:val="24"/>
      <w:shd w:val="pct20" w:color="auto" w:fill="auto"/>
    </w:rPr>
  </w:style>
  <w:style w:type="character" w:customStyle="1" w:styleId="164">
    <w:name w:val="HTML 预设格式 Char"/>
    <w:basedOn w:val="88"/>
    <w:link w:val="83"/>
    <w:qFormat/>
    <w:uiPriority w:val="0"/>
    <w:rPr>
      <w:rFonts w:ascii="Courier New" w:hAnsi="Courier New" w:eastAsia="宋体" w:cs="Times New Roman"/>
      <w:sz w:val="20"/>
      <w:szCs w:val="20"/>
    </w:rPr>
  </w:style>
  <w:style w:type="paragraph" w:customStyle="1" w:styleId="165">
    <w:name w:val="Char Char Char Char"/>
    <w:basedOn w:val="31"/>
    <w:qFormat/>
    <w:uiPriority w:val="0"/>
    <w:pPr>
      <w:adjustRightInd w:val="0"/>
      <w:spacing w:line="436" w:lineRule="exact"/>
      <w:ind w:left="357"/>
      <w:jc w:val="left"/>
      <w:outlineLvl w:val="3"/>
    </w:pPr>
    <w:rPr>
      <w:rFonts w:ascii="Tahoma" w:hAnsi="Tahoma"/>
      <w:b/>
      <w:kern w:val="28"/>
      <w:szCs w:val="28"/>
      <w:lang w:eastAsia="zh-CN"/>
    </w:rPr>
  </w:style>
  <w:style w:type="paragraph" w:customStyle="1" w:styleId="166">
    <w:name w:val="环小四内容"/>
    <w:basedOn w:val="1"/>
    <w:link w:val="388"/>
    <w:qFormat/>
    <w:uiPriority w:val="0"/>
    <w:pPr>
      <w:spacing w:after="0" w:line="240" w:lineRule="auto"/>
      <w:ind w:firstLine="200" w:firstLineChars="200"/>
      <w:jc w:val="both"/>
    </w:pPr>
    <w:rPr>
      <w:rFonts w:ascii="宋体" w:hAnsi="宋体"/>
      <w:kern w:val="2"/>
      <w:sz w:val="24"/>
      <w:szCs w:val="24"/>
      <w:lang w:eastAsia="zh-CN"/>
    </w:rPr>
  </w:style>
  <w:style w:type="paragraph" w:customStyle="1" w:styleId="167">
    <w:name w:val="标5"/>
    <w:link w:val="389"/>
    <w:qFormat/>
    <w:uiPriority w:val="0"/>
    <w:pPr>
      <w:widowControl w:val="0"/>
      <w:ind w:firstLine="200" w:firstLineChars="200"/>
    </w:pPr>
    <w:rPr>
      <w:rFonts w:ascii="宋体" w:hAnsi="宋体" w:eastAsia="宋体" w:cs="Times New Roman"/>
      <w:b/>
      <w:snapToGrid w:val="0"/>
      <w:kern w:val="2"/>
      <w:sz w:val="24"/>
      <w:szCs w:val="24"/>
      <w:lang w:val="en-US" w:eastAsia="zh-CN" w:bidi="ar-SA"/>
    </w:rPr>
  </w:style>
  <w:style w:type="paragraph" w:customStyle="1" w:styleId="168">
    <w:name w:val="x标题1"/>
    <w:basedOn w:val="1"/>
    <w:qFormat/>
    <w:uiPriority w:val="0"/>
    <w:pPr>
      <w:snapToGrid w:val="0"/>
      <w:spacing w:beforeLines="50" w:afterLines="50" w:line="360" w:lineRule="auto"/>
      <w:jc w:val="center"/>
      <w:outlineLvl w:val="0"/>
    </w:pPr>
    <w:rPr>
      <w:rFonts w:ascii="Times New Roman" w:hAnsi="Times New Roman" w:eastAsia="黑体"/>
      <w:kern w:val="2"/>
      <w:sz w:val="32"/>
      <w:szCs w:val="32"/>
      <w:lang w:eastAsia="zh-CN"/>
    </w:rPr>
  </w:style>
  <w:style w:type="paragraph" w:customStyle="1" w:styleId="169">
    <w:name w:val="Char Char Char Char3"/>
    <w:basedOn w:val="31"/>
    <w:qFormat/>
    <w:uiPriority w:val="0"/>
    <w:pPr>
      <w:shd w:val="clear" w:color="auto" w:fill="000080"/>
      <w:adjustRightInd w:val="0"/>
      <w:spacing w:line="436" w:lineRule="exact"/>
      <w:ind w:left="357"/>
      <w:jc w:val="left"/>
      <w:outlineLvl w:val="3"/>
    </w:pPr>
    <w:rPr>
      <w:rFonts w:ascii="Tahoma" w:hAnsi="Tahoma"/>
      <w:b/>
      <w:kern w:val="28"/>
      <w:sz w:val="24"/>
      <w:szCs w:val="28"/>
      <w:lang w:eastAsia="zh-CN"/>
    </w:rPr>
  </w:style>
  <w:style w:type="paragraph" w:customStyle="1" w:styleId="170">
    <w:name w:val="列出段落1"/>
    <w:basedOn w:val="1"/>
    <w:qFormat/>
    <w:uiPriority w:val="34"/>
    <w:pPr>
      <w:spacing w:after="0" w:line="240" w:lineRule="auto"/>
      <w:ind w:firstLine="420" w:firstLineChars="200"/>
      <w:jc w:val="both"/>
    </w:pPr>
    <w:rPr>
      <w:kern w:val="2"/>
      <w:sz w:val="21"/>
      <w:lang w:eastAsia="zh-CN"/>
    </w:rPr>
  </w:style>
  <w:style w:type="paragraph" w:customStyle="1" w:styleId="171">
    <w:name w:val="zhang222222"/>
    <w:basedOn w:val="3"/>
    <w:link w:val="390"/>
    <w:qFormat/>
    <w:uiPriority w:val="0"/>
    <w:pPr>
      <w:keepNext/>
      <w:keepLines/>
      <w:widowControl w:val="0"/>
      <w:tabs>
        <w:tab w:val="left" w:pos="5640"/>
      </w:tabs>
      <w:snapToGrid w:val="0"/>
      <w:spacing w:before="0" w:beforeAutospacing="0" w:after="0" w:afterAutospacing="0" w:line="360" w:lineRule="auto"/>
    </w:pPr>
    <w:rPr>
      <w:rFonts w:ascii="黑体" w:hAnsi="Times New Roman" w:eastAsia="黑体"/>
      <w:b w:val="0"/>
      <w:bCs w:val="0"/>
      <w:color w:val="FF0000"/>
      <w:kern w:val="2"/>
      <w:sz w:val="30"/>
      <w:szCs w:val="30"/>
      <w:lang w:eastAsia="zh-CN"/>
    </w:rPr>
  </w:style>
  <w:style w:type="paragraph" w:customStyle="1" w:styleId="172">
    <w:name w:val="zhang333333"/>
    <w:basedOn w:val="4"/>
    <w:link w:val="391"/>
    <w:qFormat/>
    <w:uiPriority w:val="0"/>
    <w:pPr>
      <w:tabs>
        <w:tab w:val="left" w:pos="5640"/>
      </w:tabs>
      <w:spacing w:before="0" w:after="0" w:line="360" w:lineRule="auto"/>
    </w:pPr>
    <w:rPr>
      <w:rFonts w:ascii="黑体" w:hAnsi="宋体" w:eastAsia="黑体"/>
      <w:b w:val="0"/>
      <w:sz w:val="28"/>
      <w:szCs w:val="28"/>
      <w:lang w:eastAsia="zh-CN"/>
    </w:rPr>
  </w:style>
  <w:style w:type="paragraph" w:customStyle="1" w:styleId="173">
    <w:name w:val="li-正文"/>
    <w:basedOn w:val="1"/>
    <w:link w:val="392"/>
    <w:qFormat/>
    <w:uiPriority w:val="0"/>
    <w:pPr>
      <w:spacing w:after="0" w:line="360" w:lineRule="auto"/>
      <w:ind w:firstLine="480" w:firstLineChars="200"/>
      <w:jc w:val="both"/>
    </w:pPr>
    <w:rPr>
      <w:rFonts w:ascii="宋体" w:hAnsi="宋体" w:cs="宋体"/>
      <w:kern w:val="2"/>
      <w:sz w:val="24"/>
      <w:szCs w:val="20"/>
      <w:lang w:eastAsia="zh-CN"/>
    </w:rPr>
  </w:style>
  <w:style w:type="paragraph" w:customStyle="1" w:styleId="174">
    <w:name w:val="正文11111111111111111111"/>
    <w:basedOn w:val="1"/>
    <w:link w:val="393"/>
    <w:qFormat/>
    <w:uiPriority w:val="0"/>
    <w:pPr>
      <w:spacing w:after="0" w:line="360" w:lineRule="auto"/>
      <w:ind w:firstLine="480" w:firstLineChars="200"/>
      <w:jc w:val="right"/>
    </w:pPr>
    <w:rPr>
      <w:rFonts w:ascii="仿宋_GB2312" w:hAnsi="宋体"/>
      <w:sz w:val="24"/>
      <w:szCs w:val="24"/>
      <w:lang w:eastAsia="zh-CN"/>
    </w:rPr>
  </w:style>
  <w:style w:type="paragraph" w:customStyle="1" w:styleId="175">
    <w:name w:val="wt正文"/>
    <w:basedOn w:val="1"/>
    <w:link w:val="394"/>
    <w:qFormat/>
    <w:uiPriority w:val="0"/>
    <w:pPr>
      <w:adjustRightInd w:val="0"/>
      <w:snapToGrid w:val="0"/>
      <w:spacing w:after="0" w:line="300" w:lineRule="auto"/>
      <w:ind w:firstLine="500" w:firstLineChars="200"/>
    </w:pPr>
    <w:rPr>
      <w:rFonts w:ascii="宋体" w:hAnsi="宋体"/>
      <w:kern w:val="2"/>
      <w:sz w:val="24"/>
      <w:szCs w:val="24"/>
      <w:lang w:eastAsia="zh-CN"/>
    </w:rPr>
  </w:style>
  <w:style w:type="paragraph" w:customStyle="1" w:styleId="176">
    <w:name w:val="wt表名"/>
    <w:basedOn w:val="1"/>
    <w:link w:val="395"/>
    <w:qFormat/>
    <w:uiPriority w:val="0"/>
    <w:pPr>
      <w:spacing w:after="0" w:line="360" w:lineRule="auto"/>
      <w:jc w:val="center"/>
    </w:pPr>
    <w:rPr>
      <w:rFonts w:ascii="Arial" w:hAnsi="Arial" w:eastAsia="黑体" w:cs="宋体"/>
      <w:kern w:val="2"/>
      <w:sz w:val="21"/>
      <w:szCs w:val="21"/>
      <w:lang w:eastAsia="zh-CN"/>
    </w:rPr>
  </w:style>
  <w:style w:type="paragraph" w:customStyle="1" w:styleId="177">
    <w:name w:val="333333333333333"/>
    <w:basedOn w:val="2"/>
    <w:link w:val="396"/>
    <w:qFormat/>
    <w:uiPriority w:val="0"/>
    <w:pPr>
      <w:spacing w:before="0" w:after="0" w:line="360" w:lineRule="auto"/>
      <w:ind w:firstLine="482" w:firstLineChars="200"/>
    </w:pPr>
    <w:rPr>
      <w:rFonts w:ascii="宋体" w:hAnsi="宋体" w:eastAsia="仿宋_GB2312"/>
      <w:sz w:val="28"/>
      <w:szCs w:val="24"/>
      <w:lang w:eastAsia="zh-CN"/>
    </w:rPr>
  </w:style>
  <w:style w:type="paragraph" w:customStyle="1" w:styleId="178">
    <w:name w:val="样式 333333333333333 + 四号 加粗"/>
    <w:basedOn w:val="177"/>
    <w:link w:val="397"/>
    <w:qFormat/>
    <w:uiPriority w:val="0"/>
  </w:style>
  <w:style w:type="paragraph" w:customStyle="1" w:styleId="179">
    <w:name w:val="无间隔1"/>
    <w:link w:val="398"/>
    <w:qFormat/>
    <w:uiPriority w:val="1"/>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80">
    <w:name w:val="xx正文"/>
    <w:basedOn w:val="1"/>
    <w:qFormat/>
    <w:uiPriority w:val="0"/>
    <w:pPr>
      <w:spacing w:after="0" w:line="360" w:lineRule="auto"/>
      <w:ind w:firstLine="200" w:firstLineChars="200"/>
      <w:jc w:val="both"/>
    </w:pPr>
    <w:rPr>
      <w:rFonts w:ascii="Times New Roman" w:hAnsi="Times New Roman"/>
      <w:kern w:val="2"/>
      <w:sz w:val="24"/>
      <w:szCs w:val="28"/>
      <w:lang w:eastAsia="zh-CN"/>
    </w:rPr>
  </w:style>
  <w:style w:type="paragraph" w:customStyle="1" w:styleId="181">
    <w:name w:val="xx表格标题"/>
    <w:basedOn w:val="27"/>
    <w:qFormat/>
    <w:uiPriority w:val="0"/>
    <w:pPr>
      <w:jc w:val="center"/>
    </w:pPr>
    <w:rPr>
      <w:rFonts w:ascii="Times New Roman" w:hAnsi="Times New Roman"/>
      <w:sz w:val="21"/>
    </w:rPr>
  </w:style>
  <w:style w:type="paragraph" w:customStyle="1" w:styleId="182">
    <w:name w:val="xx无间隔"/>
    <w:basedOn w:val="179"/>
    <w:qFormat/>
    <w:uiPriority w:val="0"/>
    <w:pPr>
      <w:spacing w:line="240" w:lineRule="auto"/>
    </w:pPr>
    <w:rPr>
      <w:rFonts w:eastAsia="仿宋_GB2312"/>
    </w:rPr>
  </w:style>
  <w:style w:type="paragraph" w:customStyle="1" w:styleId="183">
    <w:name w:val="x图"/>
    <w:basedOn w:val="181"/>
    <w:qFormat/>
    <w:uiPriority w:val="0"/>
    <w:pPr>
      <w:spacing w:afterLines="50"/>
    </w:pPr>
  </w:style>
  <w:style w:type="paragraph" w:customStyle="1" w:styleId="184">
    <w:name w:val="文档正文"/>
    <w:basedOn w:val="1"/>
    <w:link w:val="399"/>
    <w:qFormat/>
    <w:uiPriority w:val="0"/>
    <w:pPr>
      <w:widowControl/>
      <w:adjustRightInd w:val="0"/>
      <w:spacing w:after="0" w:line="480" w:lineRule="atLeast"/>
      <w:ind w:firstLine="567"/>
      <w:textAlignment w:val="baseline"/>
    </w:pPr>
    <w:rPr>
      <w:rFonts w:ascii="仿宋_GB2312" w:hAnsi="宋体" w:eastAsia="仿宋_GB2312"/>
      <w:sz w:val="28"/>
      <w:szCs w:val="28"/>
      <w:lang w:eastAsia="zh-CN"/>
    </w:rPr>
  </w:style>
  <w:style w:type="paragraph" w:customStyle="1" w:styleId="185">
    <w:name w:val="样式 左侧:  0 厘米 首行缩进:  0.85 厘米"/>
    <w:basedOn w:val="1"/>
    <w:qFormat/>
    <w:uiPriority w:val="0"/>
    <w:pPr>
      <w:spacing w:after="0" w:line="240" w:lineRule="auto"/>
      <w:ind w:firstLine="480"/>
      <w:jc w:val="both"/>
    </w:pPr>
    <w:rPr>
      <w:rFonts w:ascii="Times New Roman" w:hAnsi="Times New Roman" w:eastAsia="仿宋_GB2312"/>
      <w:kern w:val="2"/>
      <w:sz w:val="24"/>
      <w:szCs w:val="20"/>
      <w:lang w:eastAsia="zh-CN"/>
    </w:rPr>
  </w:style>
  <w:style w:type="paragraph" w:customStyle="1" w:styleId="186">
    <w:name w:val="样式 段 + 首行缩进:  2 字符"/>
    <w:basedOn w:val="1"/>
    <w:link w:val="400"/>
    <w:qFormat/>
    <w:uiPriority w:val="0"/>
    <w:pPr>
      <w:widowControl/>
      <w:autoSpaceDE w:val="0"/>
      <w:autoSpaceDN w:val="0"/>
      <w:spacing w:after="0" w:line="240" w:lineRule="auto"/>
      <w:ind w:firstLine="420" w:firstLineChars="200"/>
      <w:jc w:val="both"/>
    </w:pPr>
    <w:rPr>
      <w:rFonts w:ascii="Times New Roman" w:hAnsi="Times New Roman"/>
      <w:sz w:val="21"/>
      <w:szCs w:val="21"/>
      <w:lang w:eastAsia="zh-CN"/>
    </w:rPr>
  </w:style>
  <w:style w:type="paragraph" w:customStyle="1" w:styleId="187">
    <w:name w:val="样式 (中文) 仿宋_GB2312 加粗 居中 行距: 1.5 倍行距"/>
    <w:basedOn w:val="1"/>
    <w:qFormat/>
    <w:uiPriority w:val="0"/>
    <w:pPr>
      <w:spacing w:after="0" w:line="360" w:lineRule="auto"/>
      <w:jc w:val="center"/>
    </w:pPr>
    <w:rPr>
      <w:rFonts w:ascii="Times New Roman" w:hAnsi="Times New Roman" w:eastAsia="仿宋_GB2312" w:cs="宋体"/>
      <w:b/>
      <w:bCs/>
      <w:kern w:val="2"/>
      <w:sz w:val="21"/>
      <w:szCs w:val="20"/>
      <w:lang w:eastAsia="zh-CN"/>
    </w:rPr>
  </w:style>
  <w:style w:type="paragraph" w:customStyle="1" w:styleId="188">
    <w:name w:val="样式 目录 1 + 段前: 0 磅 段后: 0 磅"/>
    <w:basedOn w:val="63"/>
    <w:qFormat/>
    <w:uiPriority w:val="0"/>
    <w:pPr>
      <w:tabs>
        <w:tab w:val="right" w:leader="dot" w:pos="7260"/>
      </w:tabs>
    </w:pPr>
    <w:rPr>
      <w:rFonts w:eastAsia="黑体" w:cs="宋体"/>
      <w:bCs w:val="0"/>
      <w:caps w:val="0"/>
    </w:rPr>
  </w:style>
  <w:style w:type="paragraph" w:customStyle="1" w:styleId="189">
    <w:name w:val="样式 目录 1 + 段前: 0 磅 段后: 0 磅1"/>
    <w:basedOn w:val="63"/>
    <w:qFormat/>
    <w:uiPriority w:val="0"/>
    <w:pPr>
      <w:tabs>
        <w:tab w:val="right" w:leader="middleDot" w:pos="9072"/>
      </w:tabs>
    </w:pPr>
    <w:rPr>
      <w:rFonts w:eastAsia="黑体" w:cs="宋体"/>
      <w:bCs w:val="0"/>
      <w:caps w:val="0"/>
    </w:rPr>
  </w:style>
  <w:style w:type="paragraph" w:customStyle="1" w:styleId="190">
    <w:name w:val="样式 目录 1 + 段前: 0 磅 段后: 0 磅2"/>
    <w:basedOn w:val="63"/>
    <w:qFormat/>
    <w:uiPriority w:val="0"/>
    <w:pPr>
      <w:tabs>
        <w:tab w:val="right" w:leader="hyphen" w:pos="8302"/>
        <w:tab w:val="clear" w:pos="8310"/>
      </w:tabs>
    </w:pPr>
    <w:rPr>
      <w:rFonts w:eastAsia="黑体" w:cs="宋体"/>
      <w:bCs w:val="0"/>
      <w:caps w:val="0"/>
    </w:rPr>
  </w:style>
  <w:style w:type="paragraph" w:customStyle="1" w:styleId="191">
    <w:name w:val="附录表标题"/>
    <w:next w:val="1"/>
    <w:qFormat/>
    <w:uiPriority w:val="0"/>
    <w:pPr>
      <w:numPr>
        <w:ilvl w:val="0"/>
        <w:numId w:val="11"/>
      </w:numPr>
      <w:jc w:val="center"/>
      <w:textAlignment w:val="baseline"/>
    </w:pPr>
    <w:rPr>
      <w:rFonts w:ascii="黑体" w:hAnsi="Times New Roman" w:eastAsia="黑体" w:cs="Times New Roman"/>
      <w:kern w:val="21"/>
      <w:sz w:val="21"/>
      <w:lang w:val="en-US" w:eastAsia="zh-CN" w:bidi="ar-SA"/>
    </w:rPr>
  </w:style>
  <w:style w:type="paragraph" w:customStyle="1" w:styleId="192">
    <w:name w:val="默认段落字体 Para Char"/>
    <w:basedOn w:val="1"/>
    <w:next w:val="1"/>
    <w:qFormat/>
    <w:uiPriority w:val="0"/>
    <w:pPr>
      <w:spacing w:after="0" w:line="360" w:lineRule="auto"/>
      <w:ind w:firstLine="200" w:firstLineChars="200"/>
      <w:jc w:val="both"/>
    </w:pPr>
    <w:rPr>
      <w:rFonts w:ascii="宋体" w:hAnsi="宋体" w:cs="宋体"/>
      <w:kern w:val="2"/>
      <w:sz w:val="24"/>
      <w:szCs w:val="24"/>
      <w:lang w:eastAsia="zh-CN"/>
    </w:rPr>
  </w:style>
  <w:style w:type="paragraph" w:customStyle="1" w:styleId="193">
    <w:name w:val="标题1"/>
    <w:basedOn w:val="2"/>
    <w:next w:val="48"/>
    <w:link w:val="401"/>
    <w:qFormat/>
    <w:uiPriority w:val="0"/>
    <w:pPr>
      <w:pageBreakBefore/>
      <w:spacing w:before="0" w:after="0" w:line="312" w:lineRule="auto"/>
    </w:pPr>
    <w:rPr>
      <w:rFonts w:eastAsia="黑体"/>
      <w:sz w:val="30"/>
      <w:lang w:eastAsia="zh-CN"/>
    </w:rPr>
  </w:style>
  <w:style w:type="paragraph" w:customStyle="1" w:styleId="194">
    <w:name w:val="x表格"/>
    <w:basedOn w:val="1"/>
    <w:qFormat/>
    <w:uiPriority w:val="0"/>
    <w:pPr>
      <w:wordWrap w:val="0"/>
      <w:spacing w:beforeLines="50" w:after="0" w:line="240" w:lineRule="auto"/>
      <w:ind w:right="140" w:firstLine="480" w:firstLineChars="200"/>
      <w:jc w:val="right"/>
    </w:pPr>
    <w:rPr>
      <w:rFonts w:ascii="宋体" w:hAnsi="宋体"/>
      <w:kern w:val="2"/>
      <w:sz w:val="24"/>
      <w:szCs w:val="24"/>
      <w:lang w:eastAsia="zh-CN"/>
    </w:rPr>
  </w:style>
  <w:style w:type="paragraph" w:customStyle="1" w:styleId="195">
    <w:name w:val="1.1.1.1"/>
    <w:basedOn w:val="1"/>
    <w:qFormat/>
    <w:uiPriority w:val="0"/>
    <w:pPr>
      <w:adjustRightInd w:val="0"/>
      <w:snapToGrid w:val="0"/>
      <w:spacing w:before="40" w:after="40" w:line="300" w:lineRule="auto"/>
      <w:ind w:firstLine="436" w:firstLineChars="200"/>
      <w:textAlignment w:val="baseline"/>
    </w:pPr>
    <w:rPr>
      <w:rFonts w:ascii="黑体" w:hAnsi="Times New Roman" w:eastAsia="黑体"/>
      <w:spacing w:val="4"/>
      <w:sz w:val="21"/>
      <w:szCs w:val="20"/>
      <w:lang w:eastAsia="zh-CN"/>
    </w:rPr>
  </w:style>
  <w:style w:type="paragraph" w:customStyle="1" w:styleId="196">
    <w:name w:val="样式 正文文本 + 宋体"/>
    <w:basedOn w:val="16"/>
    <w:link w:val="402"/>
    <w:qFormat/>
    <w:uiPriority w:val="0"/>
    <w:pPr>
      <w:autoSpaceDE/>
      <w:autoSpaceDN/>
      <w:adjustRightInd/>
      <w:spacing w:before="0" w:line="360" w:lineRule="auto"/>
      <w:ind w:left="0" w:firstLine="420" w:firstLineChars="200"/>
      <w:jc w:val="both"/>
    </w:pPr>
    <w:rPr>
      <w:rFonts w:hAnsi="宋体" w:cs="Times New Roman"/>
      <w:kern w:val="2"/>
      <w:sz w:val="21"/>
      <w:szCs w:val="21"/>
    </w:rPr>
  </w:style>
  <w:style w:type="paragraph" w:customStyle="1" w:styleId="197">
    <w:name w:val="Char Char Char Char Char Char"/>
    <w:basedOn w:val="1"/>
    <w:qFormat/>
    <w:locked/>
    <w:uiPriority w:val="0"/>
    <w:pPr>
      <w:spacing w:after="0" w:line="360" w:lineRule="auto"/>
      <w:jc w:val="both"/>
    </w:pPr>
    <w:rPr>
      <w:rFonts w:ascii="宋体" w:hAnsi="Times New Roman" w:eastAsia="方正仿宋简体"/>
      <w:color w:val="000000"/>
      <w:kern w:val="2"/>
      <w:sz w:val="24"/>
      <w:szCs w:val="32"/>
      <w:lang w:eastAsia="zh-CN"/>
    </w:rPr>
  </w:style>
  <w:style w:type="paragraph" w:customStyle="1" w:styleId="198">
    <w:name w:val="标题1 + 黑体 居中 段前: 0.5 行 段后: 0.5 行"/>
    <w:basedOn w:val="168"/>
    <w:qFormat/>
    <w:uiPriority w:val="0"/>
    <w:pPr>
      <w:spacing w:before="156" w:after="156"/>
    </w:pPr>
    <w:rPr>
      <w:rFonts w:ascii="黑体" w:cs="宋体"/>
    </w:rPr>
  </w:style>
  <w:style w:type="paragraph" w:customStyle="1" w:styleId="199">
    <w:name w:val="章标题"/>
    <w:next w:val="1"/>
    <w:link w:val="403"/>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00">
    <w:name w:val="Char Char Char Char Char Char Char Char Char Char Char Char Char Char Char Char"/>
    <w:basedOn w:val="1"/>
    <w:qFormat/>
    <w:uiPriority w:val="0"/>
    <w:pPr>
      <w:spacing w:after="0" w:line="240" w:lineRule="auto"/>
      <w:ind w:left="-48"/>
      <w:jc w:val="both"/>
    </w:pPr>
    <w:rPr>
      <w:rFonts w:ascii="Times New Roman" w:hAnsi="Times New Roman"/>
      <w:kern w:val="2"/>
      <w:sz w:val="21"/>
      <w:szCs w:val="24"/>
      <w:lang w:eastAsia="zh-CN"/>
    </w:rPr>
  </w:style>
  <w:style w:type="paragraph" w:customStyle="1" w:styleId="201">
    <w:name w:val="正文样式"/>
    <w:basedOn w:val="1"/>
    <w:qFormat/>
    <w:uiPriority w:val="0"/>
    <w:pPr>
      <w:spacing w:after="0" w:line="360" w:lineRule="auto"/>
      <w:ind w:firstLine="200" w:firstLineChars="200"/>
      <w:jc w:val="both"/>
    </w:pPr>
    <w:rPr>
      <w:rFonts w:ascii="Times New Roman" w:hAnsi="Times New Roman"/>
      <w:kern w:val="2"/>
      <w:sz w:val="24"/>
      <w:szCs w:val="24"/>
      <w:lang w:eastAsia="zh-CN"/>
    </w:rPr>
  </w:style>
  <w:style w:type="paragraph" w:customStyle="1" w:styleId="202">
    <w:name w:val="图、表名"/>
    <w:basedOn w:val="1"/>
    <w:qFormat/>
    <w:uiPriority w:val="0"/>
    <w:pPr>
      <w:spacing w:after="0" w:line="240" w:lineRule="auto"/>
      <w:jc w:val="center"/>
    </w:pPr>
    <w:rPr>
      <w:rFonts w:ascii="Arial" w:hAnsi="Arial" w:eastAsia="黑体"/>
      <w:kern w:val="2"/>
      <w:sz w:val="21"/>
      <w:szCs w:val="21"/>
      <w:lang w:eastAsia="zh-CN"/>
    </w:rPr>
  </w:style>
  <w:style w:type="paragraph" w:customStyle="1" w:styleId="203">
    <w:name w:val="Char1 Char Char Char"/>
    <w:basedOn w:val="1"/>
    <w:qFormat/>
    <w:uiPriority w:val="0"/>
    <w:pPr>
      <w:spacing w:after="0" w:line="240" w:lineRule="auto"/>
      <w:ind w:firstLine="200" w:firstLineChars="200"/>
      <w:jc w:val="both"/>
    </w:pPr>
    <w:rPr>
      <w:rFonts w:ascii="Times New Roman" w:hAnsi="Times New Roman"/>
      <w:kern w:val="2"/>
      <w:sz w:val="24"/>
      <w:szCs w:val="20"/>
      <w:lang w:eastAsia="zh-CN"/>
    </w:rPr>
  </w:style>
  <w:style w:type="paragraph" w:customStyle="1" w:styleId="204">
    <w:name w:val="表格"/>
    <w:basedOn w:val="1"/>
    <w:link w:val="404"/>
    <w:qFormat/>
    <w:uiPriority w:val="0"/>
    <w:pPr>
      <w:adjustRightInd w:val="0"/>
      <w:spacing w:after="0" w:line="240" w:lineRule="auto"/>
      <w:ind w:right="-40" w:rightChars="-40"/>
      <w:textAlignment w:val="baseline"/>
    </w:pPr>
    <w:rPr>
      <w:rFonts w:ascii="TIME" w:hAnsi="TIME"/>
      <w:kern w:val="2"/>
      <w:sz w:val="21"/>
      <w:szCs w:val="20"/>
      <w:lang w:eastAsia="zh-CN"/>
    </w:rPr>
  </w:style>
  <w:style w:type="paragraph" w:customStyle="1" w:styleId="205">
    <w:name w:val="正文1"/>
    <w:basedOn w:val="1"/>
    <w:link w:val="624"/>
    <w:qFormat/>
    <w:uiPriority w:val="0"/>
    <w:pPr>
      <w:spacing w:after="0" w:line="480" w:lineRule="exact"/>
      <w:ind w:firstLine="200" w:firstLineChars="200"/>
      <w:jc w:val="both"/>
    </w:pPr>
    <w:rPr>
      <w:rFonts w:ascii="Times New Roman" w:hAnsi="Times New Roman"/>
      <w:kern w:val="2"/>
      <w:sz w:val="24"/>
      <w:szCs w:val="24"/>
      <w:lang w:eastAsia="zh-CN"/>
    </w:rPr>
  </w:style>
  <w:style w:type="paragraph" w:customStyle="1" w:styleId="206">
    <w:name w:val="默认段落字体 Para Char Char Char Char Char Char Char"/>
    <w:basedOn w:val="1"/>
    <w:qFormat/>
    <w:uiPriority w:val="0"/>
    <w:pPr>
      <w:spacing w:after="0" w:line="360" w:lineRule="auto"/>
      <w:jc w:val="both"/>
    </w:pPr>
    <w:rPr>
      <w:rFonts w:ascii="Times New Roman" w:hAnsi="Times New Roman"/>
      <w:kern w:val="2"/>
      <w:sz w:val="24"/>
      <w:szCs w:val="24"/>
      <w:lang w:eastAsia="zh-CN"/>
    </w:rPr>
  </w:style>
  <w:style w:type="paragraph" w:customStyle="1" w:styleId="207">
    <w:name w:val="md正文"/>
    <w:basedOn w:val="1"/>
    <w:link w:val="405"/>
    <w:qFormat/>
    <w:uiPriority w:val="0"/>
    <w:pPr>
      <w:widowControl/>
      <w:overflowPunct w:val="0"/>
      <w:autoSpaceDE w:val="0"/>
      <w:autoSpaceDN w:val="0"/>
      <w:adjustRightInd w:val="0"/>
      <w:spacing w:after="0" w:line="360" w:lineRule="auto"/>
      <w:ind w:firstLine="200" w:firstLineChars="200"/>
      <w:textAlignment w:val="baseline"/>
    </w:pPr>
    <w:rPr>
      <w:rFonts w:ascii="Times New Roman" w:hAnsi="Times New Roman" w:eastAsia="仿宋_GB2312"/>
      <w:sz w:val="24"/>
      <w:szCs w:val="24"/>
      <w:lang w:eastAsia="zh-CN"/>
    </w:rPr>
  </w:style>
  <w:style w:type="paragraph" w:customStyle="1" w:styleId="208">
    <w:name w:val="表中文字"/>
    <w:basedOn w:val="1"/>
    <w:qFormat/>
    <w:uiPriority w:val="0"/>
    <w:pPr>
      <w:spacing w:after="0" w:line="300" w:lineRule="atLeast"/>
      <w:jc w:val="center"/>
    </w:pPr>
    <w:rPr>
      <w:rFonts w:ascii="Times New Roman" w:hAnsi="Times New Roman"/>
      <w:kern w:val="2"/>
      <w:sz w:val="21"/>
      <w:szCs w:val="24"/>
      <w:lang w:eastAsia="zh-CN"/>
    </w:rPr>
  </w:style>
  <w:style w:type="paragraph" w:customStyle="1" w:styleId="209">
    <w:name w:val="表名、图名"/>
    <w:basedOn w:val="1"/>
    <w:qFormat/>
    <w:uiPriority w:val="0"/>
    <w:pPr>
      <w:widowControl/>
      <w:spacing w:after="0" w:line="240" w:lineRule="auto"/>
      <w:jc w:val="center"/>
    </w:pPr>
    <w:rPr>
      <w:rFonts w:ascii="Times New Roman" w:hAnsi="Times New Roman"/>
      <w:sz w:val="21"/>
      <w:szCs w:val="24"/>
      <w:lang w:eastAsia="zh-CN"/>
    </w:rPr>
  </w:style>
  <w:style w:type="paragraph" w:customStyle="1" w:styleId="210">
    <w:name w:val="3"/>
    <w:basedOn w:val="1"/>
    <w:next w:val="38"/>
    <w:qFormat/>
    <w:uiPriority w:val="0"/>
    <w:pPr>
      <w:adjustRightInd w:val="0"/>
      <w:snapToGrid w:val="0"/>
      <w:spacing w:after="0" w:line="360" w:lineRule="auto"/>
      <w:ind w:firstLine="420"/>
      <w:jc w:val="both"/>
    </w:pPr>
    <w:rPr>
      <w:rFonts w:ascii="宋体" w:hAnsi="Times New Roman"/>
      <w:kern w:val="2"/>
      <w:sz w:val="24"/>
      <w:szCs w:val="24"/>
      <w:lang w:eastAsia="zh-CN"/>
    </w:rPr>
  </w:style>
  <w:style w:type="paragraph" w:customStyle="1" w:styleId="211">
    <w:name w:val="附录标识"/>
    <w:basedOn w:val="1"/>
    <w:qFormat/>
    <w:uiPriority w:val="0"/>
    <w:pPr>
      <w:widowControl/>
      <w:shd w:val="clear" w:color="FFFFFF" w:fill="FFFFFF"/>
      <w:tabs>
        <w:tab w:val="left" w:pos="3600"/>
        <w:tab w:val="left" w:pos="6405"/>
      </w:tabs>
      <w:spacing w:before="640" w:line="240" w:lineRule="auto"/>
      <w:ind w:left="3240"/>
      <w:jc w:val="center"/>
      <w:outlineLvl w:val="0"/>
    </w:pPr>
    <w:rPr>
      <w:rFonts w:ascii="黑体" w:hAnsi="Times New Roman" w:eastAsia="黑体"/>
      <w:sz w:val="21"/>
      <w:szCs w:val="20"/>
      <w:lang w:eastAsia="zh-CN"/>
    </w:rPr>
  </w:style>
  <w:style w:type="paragraph" w:customStyle="1" w:styleId="212">
    <w:name w:val="font5"/>
    <w:basedOn w:val="1"/>
    <w:qFormat/>
    <w:uiPriority w:val="0"/>
    <w:pPr>
      <w:widowControl/>
      <w:spacing w:before="100" w:beforeAutospacing="1" w:after="100" w:afterAutospacing="1" w:line="240" w:lineRule="auto"/>
    </w:pPr>
    <w:rPr>
      <w:rFonts w:ascii="宋体" w:hAnsi="宋体" w:cs="宋体"/>
      <w:sz w:val="18"/>
      <w:szCs w:val="18"/>
      <w:lang w:eastAsia="zh-CN"/>
    </w:rPr>
  </w:style>
  <w:style w:type="paragraph" w:customStyle="1" w:styleId="213">
    <w:name w:val="font6"/>
    <w:basedOn w:val="1"/>
    <w:qFormat/>
    <w:uiPriority w:val="0"/>
    <w:pPr>
      <w:widowControl/>
      <w:spacing w:before="100" w:beforeAutospacing="1" w:after="100" w:afterAutospacing="1" w:line="240" w:lineRule="auto"/>
    </w:pPr>
    <w:rPr>
      <w:rFonts w:ascii="宋体" w:hAnsi="宋体" w:cs="宋体"/>
      <w:sz w:val="24"/>
      <w:szCs w:val="24"/>
      <w:lang w:eastAsia="zh-CN"/>
    </w:rPr>
  </w:style>
  <w:style w:type="paragraph" w:customStyle="1" w:styleId="214">
    <w:name w:val="font7"/>
    <w:basedOn w:val="1"/>
    <w:qFormat/>
    <w:uiPriority w:val="0"/>
    <w:pPr>
      <w:widowControl/>
      <w:spacing w:before="100" w:beforeAutospacing="1" w:after="100" w:afterAutospacing="1" w:line="240" w:lineRule="auto"/>
    </w:pPr>
    <w:rPr>
      <w:rFonts w:ascii="宋体" w:hAnsi="宋体" w:cs="宋体"/>
      <w:sz w:val="18"/>
      <w:szCs w:val="18"/>
      <w:lang w:eastAsia="zh-CN"/>
    </w:rPr>
  </w:style>
  <w:style w:type="paragraph" w:customStyle="1" w:styleId="215">
    <w:name w:val="xl65"/>
    <w:basedOn w:val="1"/>
    <w:qFormat/>
    <w:uiPriority w:val="0"/>
    <w:pPr>
      <w:widowControl/>
      <w:shd w:val="clear" w:color="000000" w:fill="FFFFFF"/>
      <w:spacing w:before="100" w:beforeAutospacing="1" w:after="100" w:afterAutospacing="1" w:line="240" w:lineRule="auto"/>
      <w:jc w:val="center"/>
    </w:pPr>
    <w:rPr>
      <w:rFonts w:ascii="宋体" w:hAnsi="宋体" w:cs="宋体"/>
      <w:sz w:val="18"/>
      <w:szCs w:val="18"/>
      <w:lang w:eastAsia="zh-CN"/>
    </w:rPr>
  </w:style>
  <w:style w:type="paragraph" w:customStyle="1" w:styleId="21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仿宋" w:hAnsi="宋体" w:eastAsia="仿宋" w:cs="宋体"/>
      <w:sz w:val="18"/>
      <w:szCs w:val="18"/>
      <w:lang w:eastAsia="zh-CN"/>
    </w:rPr>
  </w:style>
  <w:style w:type="paragraph" w:customStyle="1" w:styleId="217">
    <w:name w:val="xl6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仿宋" w:hAnsi="宋体" w:eastAsia="仿宋" w:cs="宋体"/>
      <w:sz w:val="18"/>
      <w:szCs w:val="18"/>
      <w:lang w:eastAsia="zh-CN"/>
    </w:rPr>
  </w:style>
  <w:style w:type="paragraph" w:customStyle="1" w:styleId="21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sz w:val="18"/>
      <w:szCs w:val="18"/>
      <w:lang w:eastAsia="zh-CN"/>
    </w:rPr>
  </w:style>
  <w:style w:type="paragraph" w:customStyle="1" w:styleId="21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仿宋" w:hAnsi="宋体" w:eastAsia="仿宋" w:cs="宋体"/>
      <w:sz w:val="18"/>
      <w:szCs w:val="18"/>
      <w:lang w:eastAsia="zh-CN"/>
    </w:rPr>
  </w:style>
  <w:style w:type="paragraph" w:customStyle="1" w:styleId="2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sz w:val="18"/>
      <w:szCs w:val="18"/>
      <w:lang w:eastAsia="zh-CN"/>
    </w:rPr>
  </w:style>
  <w:style w:type="paragraph" w:customStyle="1" w:styleId="2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sz w:val="18"/>
      <w:szCs w:val="18"/>
      <w:lang w:eastAsia="zh-CN"/>
    </w:rPr>
  </w:style>
  <w:style w:type="paragraph" w:customStyle="1" w:styleId="222">
    <w:name w:val="xl72"/>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sz w:val="18"/>
      <w:szCs w:val="18"/>
      <w:lang w:eastAsia="zh-CN"/>
    </w:rPr>
  </w:style>
  <w:style w:type="paragraph" w:customStyle="1" w:styleId="223">
    <w:name w:val="xl73"/>
    <w:basedOn w:val="1"/>
    <w:qFormat/>
    <w:uiPriority w:val="0"/>
    <w:pPr>
      <w:widowControl/>
      <w:shd w:val="clear" w:color="000000" w:fill="FFFFFF"/>
      <w:spacing w:before="100" w:beforeAutospacing="1" w:after="100" w:afterAutospacing="1" w:line="240" w:lineRule="auto"/>
      <w:jc w:val="center"/>
    </w:pPr>
    <w:rPr>
      <w:rFonts w:ascii="宋体" w:hAnsi="宋体" w:cs="宋体"/>
      <w:color w:val="000000"/>
      <w:sz w:val="18"/>
      <w:szCs w:val="18"/>
      <w:lang w:eastAsia="zh-CN"/>
    </w:rPr>
  </w:style>
  <w:style w:type="paragraph" w:customStyle="1" w:styleId="224">
    <w:name w:val="xl74"/>
    <w:basedOn w:val="1"/>
    <w:qFormat/>
    <w:uiPriority w:val="0"/>
    <w:pPr>
      <w:widowControl/>
      <w:spacing w:before="100" w:beforeAutospacing="1" w:after="100" w:afterAutospacing="1" w:line="240" w:lineRule="auto"/>
      <w:jc w:val="center"/>
    </w:pPr>
    <w:rPr>
      <w:rFonts w:ascii="宋体" w:hAnsi="宋体" w:cs="宋体"/>
      <w:color w:val="000000"/>
      <w:sz w:val="18"/>
      <w:szCs w:val="18"/>
      <w:lang w:eastAsia="zh-CN"/>
    </w:rPr>
  </w:style>
  <w:style w:type="paragraph" w:customStyle="1" w:styleId="225">
    <w:name w:val="xl75"/>
    <w:basedOn w:val="1"/>
    <w:qFormat/>
    <w:uiPriority w:val="0"/>
    <w:pPr>
      <w:widowControl/>
      <w:spacing w:before="100" w:beforeAutospacing="1" w:after="100" w:afterAutospacing="1" w:line="240" w:lineRule="auto"/>
      <w:jc w:val="center"/>
    </w:pPr>
    <w:rPr>
      <w:rFonts w:ascii="宋体" w:hAnsi="宋体" w:cs="宋体"/>
      <w:sz w:val="18"/>
      <w:szCs w:val="18"/>
      <w:lang w:eastAsia="zh-CN"/>
    </w:rPr>
  </w:style>
  <w:style w:type="paragraph" w:customStyle="1" w:styleId="226">
    <w:name w:val="xl76"/>
    <w:basedOn w:val="1"/>
    <w:qFormat/>
    <w:uiPriority w:val="0"/>
    <w:pPr>
      <w:widowControl/>
      <w:shd w:val="clear" w:color="000000" w:fill="FFFFFF"/>
      <w:spacing w:before="100" w:beforeAutospacing="1" w:after="100" w:afterAutospacing="1" w:line="240" w:lineRule="auto"/>
      <w:jc w:val="center"/>
    </w:pPr>
    <w:rPr>
      <w:rFonts w:ascii="宋体" w:hAnsi="宋体" w:cs="宋体"/>
      <w:sz w:val="18"/>
      <w:szCs w:val="18"/>
      <w:lang w:eastAsia="zh-CN"/>
    </w:rPr>
  </w:style>
  <w:style w:type="paragraph" w:customStyle="1" w:styleId="227">
    <w:name w:val="xl77"/>
    <w:basedOn w:val="1"/>
    <w:qFormat/>
    <w:uiPriority w:val="0"/>
    <w:pPr>
      <w:widowControl/>
      <w:spacing w:before="100" w:beforeAutospacing="1" w:after="100" w:afterAutospacing="1" w:line="240" w:lineRule="auto"/>
      <w:jc w:val="center"/>
    </w:pPr>
    <w:rPr>
      <w:rFonts w:ascii="宋体" w:hAnsi="宋体" w:cs="宋体"/>
      <w:sz w:val="18"/>
      <w:szCs w:val="18"/>
      <w:lang w:eastAsia="zh-CN"/>
    </w:rPr>
  </w:style>
  <w:style w:type="paragraph" w:customStyle="1" w:styleId="22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sz w:val="18"/>
      <w:szCs w:val="18"/>
      <w:lang w:eastAsia="zh-CN"/>
    </w:rPr>
  </w:style>
  <w:style w:type="paragraph" w:customStyle="1" w:styleId="229">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sz w:val="18"/>
      <w:szCs w:val="18"/>
      <w:lang w:eastAsia="zh-CN"/>
    </w:rPr>
  </w:style>
  <w:style w:type="paragraph" w:customStyle="1" w:styleId="230">
    <w:name w:val="xl80"/>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宋体" w:cs="宋体"/>
      <w:sz w:val="18"/>
      <w:szCs w:val="18"/>
      <w:lang w:eastAsia="zh-CN"/>
    </w:rPr>
  </w:style>
  <w:style w:type="paragraph" w:customStyle="1" w:styleId="23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sz w:val="18"/>
      <w:szCs w:val="18"/>
      <w:lang w:eastAsia="zh-CN"/>
    </w:rPr>
  </w:style>
  <w:style w:type="paragraph" w:customStyle="1" w:styleId="232">
    <w:name w:val="xl8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sz w:val="18"/>
      <w:szCs w:val="18"/>
      <w:lang w:eastAsia="zh-CN"/>
    </w:rPr>
  </w:style>
  <w:style w:type="paragraph" w:customStyle="1" w:styleId="233">
    <w:name w:val="xl83"/>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sz w:val="18"/>
      <w:szCs w:val="18"/>
      <w:lang w:eastAsia="zh-CN"/>
    </w:rPr>
  </w:style>
  <w:style w:type="paragraph" w:customStyle="1" w:styleId="234">
    <w:name w:val="xl8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sz w:val="18"/>
      <w:szCs w:val="18"/>
      <w:lang w:eastAsia="zh-CN"/>
    </w:rPr>
  </w:style>
  <w:style w:type="paragraph" w:customStyle="1" w:styleId="235">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sz w:val="18"/>
      <w:szCs w:val="18"/>
      <w:lang w:eastAsia="zh-CN"/>
    </w:rPr>
  </w:style>
  <w:style w:type="paragraph" w:customStyle="1" w:styleId="236">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sz w:val="18"/>
      <w:szCs w:val="18"/>
      <w:lang w:eastAsia="zh-CN"/>
    </w:rPr>
  </w:style>
  <w:style w:type="paragraph" w:customStyle="1" w:styleId="237">
    <w:name w:val="xl8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sz w:val="18"/>
      <w:szCs w:val="18"/>
      <w:lang w:eastAsia="zh-CN"/>
    </w:rPr>
  </w:style>
  <w:style w:type="paragraph" w:customStyle="1" w:styleId="238">
    <w:name w:val="xl88"/>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sz w:val="18"/>
      <w:szCs w:val="18"/>
      <w:lang w:eastAsia="zh-CN"/>
    </w:rPr>
  </w:style>
  <w:style w:type="paragraph" w:customStyle="1" w:styleId="239">
    <w:name w:val="xl8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sz w:val="18"/>
      <w:szCs w:val="18"/>
      <w:lang w:eastAsia="zh-CN"/>
    </w:rPr>
  </w:style>
  <w:style w:type="paragraph" w:customStyle="1" w:styleId="240">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sz w:val="18"/>
      <w:szCs w:val="18"/>
      <w:lang w:eastAsia="zh-CN"/>
    </w:rPr>
  </w:style>
  <w:style w:type="paragraph" w:customStyle="1" w:styleId="241">
    <w:name w:val="xl91"/>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sz w:val="18"/>
      <w:szCs w:val="18"/>
      <w:lang w:eastAsia="zh-CN"/>
    </w:rPr>
  </w:style>
  <w:style w:type="paragraph" w:customStyle="1" w:styleId="242">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sz w:val="18"/>
      <w:szCs w:val="18"/>
      <w:lang w:eastAsia="zh-CN"/>
    </w:rPr>
  </w:style>
  <w:style w:type="paragraph" w:customStyle="1" w:styleId="243">
    <w:name w:val="xl93"/>
    <w:basedOn w:val="1"/>
    <w:qFormat/>
    <w:uiPriority w:val="0"/>
    <w:pPr>
      <w:widowControl/>
      <w:pBdr>
        <w:top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仿宋" w:hAnsi="宋体" w:eastAsia="仿宋" w:cs="宋体"/>
      <w:sz w:val="18"/>
      <w:szCs w:val="18"/>
      <w:lang w:eastAsia="zh-CN"/>
    </w:rPr>
  </w:style>
  <w:style w:type="paragraph" w:customStyle="1" w:styleId="244">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仿宋" w:hAnsi="宋体" w:eastAsia="仿宋" w:cs="宋体"/>
      <w:sz w:val="18"/>
      <w:szCs w:val="18"/>
      <w:lang w:eastAsia="zh-CN"/>
    </w:rPr>
  </w:style>
  <w:style w:type="paragraph" w:customStyle="1" w:styleId="245">
    <w:name w:val="样式 标题 1 + 华文中宋 两端对齐 左侧:  0 厘米"/>
    <w:basedOn w:val="2"/>
    <w:semiHidden/>
    <w:qFormat/>
    <w:uiPriority w:val="0"/>
    <w:pPr>
      <w:spacing w:before="0" w:after="0" w:line="300" w:lineRule="auto"/>
      <w:ind w:left="432" w:hanging="432"/>
    </w:pPr>
    <w:rPr>
      <w:rFonts w:ascii="华文中宋" w:hAnsi="华文中宋" w:eastAsia="华文中宋" w:cs="宋体"/>
      <w:b w:val="0"/>
      <w:sz w:val="28"/>
      <w:lang w:eastAsia="zh-CN"/>
    </w:rPr>
  </w:style>
  <w:style w:type="paragraph" w:customStyle="1" w:styleId="246">
    <w:name w:val="表头"/>
    <w:basedOn w:val="1"/>
    <w:next w:val="204"/>
    <w:link w:val="406"/>
    <w:qFormat/>
    <w:uiPriority w:val="0"/>
    <w:pPr>
      <w:suppressAutoHyphens/>
      <w:adjustRightInd w:val="0"/>
      <w:spacing w:before="240" w:after="120" w:line="240" w:lineRule="auto"/>
      <w:jc w:val="center"/>
    </w:pPr>
    <w:rPr>
      <w:rFonts w:ascii="黑体" w:hAnsi="Times New Roman" w:eastAsia="黑体"/>
      <w:sz w:val="24"/>
      <w:szCs w:val="28"/>
      <w:lang w:eastAsia="zh-CN"/>
    </w:rPr>
  </w:style>
  <w:style w:type="paragraph" w:customStyle="1" w:styleId="247">
    <w:name w:val="样式 表头 + 首行缩进:  2 字符"/>
    <w:basedOn w:val="246"/>
    <w:semiHidden/>
    <w:qFormat/>
    <w:uiPriority w:val="0"/>
    <w:rPr>
      <w:rFonts w:cs="宋体"/>
      <w:szCs w:val="20"/>
    </w:rPr>
  </w:style>
  <w:style w:type="paragraph" w:customStyle="1" w:styleId="248">
    <w:name w:val="样式 表字 + 首行缩进:  2 字符"/>
    <w:basedOn w:val="1"/>
    <w:semiHidden/>
    <w:qFormat/>
    <w:uiPriority w:val="0"/>
    <w:pPr>
      <w:spacing w:after="0" w:line="240" w:lineRule="auto"/>
      <w:jc w:val="center"/>
    </w:pPr>
    <w:rPr>
      <w:rFonts w:ascii="宋体" w:hAnsi="Times New Roman"/>
      <w:kern w:val="2"/>
      <w:sz w:val="21"/>
      <w:szCs w:val="21"/>
      <w:lang w:eastAsia="zh-CN"/>
    </w:rPr>
  </w:style>
  <w:style w:type="paragraph" w:customStyle="1" w:styleId="249">
    <w:name w:val="Char Char Char Char Char Char Char"/>
    <w:basedOn w:val="1"/>
    <w:qFormat/>
    <w:uiPriority w:val="0"/>
    <w:pPr>
      <w:adjustRightInd w:val="0"/>
      <w:spacing w:after="0" w:line="360" w:lineRule="auto"/>
      <w:jc w:val="both"/>
      <w:textAlignment w:val="baseline"/>
    </w:pPr>
    <w:rPr>
      <w:rFonts w:ascii="Times New Roman" w:hAnsi="Times New Roman"/>
      <w:sz w:val="24"/>
      <w:szCs w:val="24"/>
      <w:lang w:eastAsia="zh-CN"/>
    </w:rPr>
  </w:style>
  <w:style w:type="paragraph" w:customStyle="1" w:styleId="250">
    <w:name w:val="报告正文"/>
    <w:basedOn w:val="1"/>
    <w:link w:val="407"/>
    <w:qFormat/>
    <w:uiPriority w:val="0"/>
    <w:pPr>
      <w:adjustRightInd w:val="0"/>
      <w:snapToGrid w:val="0"/>
      <w:spacing w:after="0" w:line="300" w:lineRule="auto"/>
      <w:jc w:val="both"/>
    </w:pPr>
    <w:rPr>
      <w:rFonts w:ascii="宋体" w:hAnsi="Times New Roman"/>
      <w:kern w:val="2"/>
      <w:sz w:val="28"/>
      <w:szCs w:val="20"/>
      <w:lang w:eastAsia="zh-CN"/>
    </w:rPr>
  </w:style>
  <w:style w:type="paragraph" w:customStyle="1" w:styleId="251">
    <w:name w:val="样式7"/>
    <w:basedOn w:val="2"/>
    <w:semiHidden/>
    <w:qFormat/>
    <w:uiPriority w:val="0"/>
    <w:pPr>
      <w:widowControl/>
      <w:tabs>
        <w:tab w:val="left" w:pos="432"/>
        <w:tab w:val="left" w:pos="465"/>
        <w:tab w:val="left" w:pos="567"/>
      </w:tabs>
      <w:adjustRightInd w:val="0"/>
      <w:snapToGrid w:val="0"/>
      <w:spacing w:before="240" w:after="20" w:line="360" w:lineRule="auto"/>
      <w:ind w:left="465" w:hanging="465" w:firstLineChars="200"/>
      <w:jc w:val="center"/>
    </w:pPr>
    <w:rPr>
      <w:rFonts w:eastAsia="黑体"/>
      <w:b w:val="0"/>
      <w:bCs w:val="0"/>
      <w:sz w:val="30"/>
      <w:szCs w:val="32"/>
      <w:lang w:eastAsia="zh-CN"/>
    </w:rPr>
  </w:style>
  <w:style w:type="paragraph" w:customStyle="1" w:styleId="252">
    <w:name w:val="样式8"/>
    <w:basedOn w:val="2"/>
    <w:semiHidden/>
    <w:qFormat/>
    <w:uiPriority w:val="0"/>
    <w:pPr>
      <w:widowControl/>
      <w:tabs>
        <w:tab w:val="left" w:pos="432"/>
        <w:tab w:val="left" w:pos="465"/>
        <w:tab w:val="left" w:pos="567"/>
      </w:tabs>
      <w:adjustRightInd w:val="0"/>
      <w:snapToGrid w:val="0"/>
      <w:spacing w:before="240" w:after="20" w:line="360" w:lineRule="auto"/>
      <w:ind w:left="465" w:hanging="465" w:firstLineChars="200"/>
      <w:jc w:val="center"/>
    </w:pPr>
    <w:rPr>
      <w:rFonts w:eastAsia="黑体"/>
      <w:b w:val="0"/>
      <w:bCs w:val="0"/>
      <w:sz w:val="30"/>
      <w:szCs w:val="32"/>
      <w:lang w:eastAsia="zh-CN"/>
    </w:rPr>
  </w:style>
  <w:style w:type="paragraph" w:customStyle="1" w:styleId="253">
    <w:name w:val="样式11"/>
    <w:basedOn w:val="1"/>
    <w:semiHidden/>
    <w:qFormat/>
    <w:uiPriority w:val="0"/>
    <w:pPr>
      <w:tabs>
        <w:tab w:val="left" w:pos="269"/>
        <w:tab w:val="left" w:pos="538"/>
        <w:tab w:val="left" w:pos="4262"/>
      </w:tabs>
      <w:adjustRightInd w:val="0"/>
      <w:snapToGrid w:val="0"/>
      <w:spacing w:after="0" w:line="500" w:lineRule="exact"/>
      <w:ind w:left="736" w:hanging="720" w:firstLineChars="200"/>
      <w:jc w:val="center"/>
      <w:outlineLvl w:val="1"/>
    </w:pPr>
    <w:rPr>
      <w:rFonts w:ascii="Arial" w:hAnsi="Arial"/>
      <w:bCs/>
      <w:kern w:val="44"/>
      <w:sz w:val="28"/>
      <w:szCs w:val="20"/>
      <w:lang w:eastAsia="zh-CN"/>
    </w:rPr>
  </w:style>
  <w:style w:type="paragraph" w:customStyle="1" w:styleId="254">
    <w:name w:val="样式16"/>
    <w:basedOn w:val="1"/>
    <w:next w:val="1"/>
    <w:semiHidden/>
    <w:qFormat/>
    <w:uiPriority w:val="0"/>
    <w:pPr>
      <w:tabs>
        <w:tab w:val="left" w:pos="269"/>
        <w:tab w:val="left" w:pos="538"/>
        <w:tab w:val="left" w:pos="720"/>
        <w:tab w:val="left" w:pos="4262"/>
      </w:tabs>
      <w:adjustRightInd w:val="0"/>
      <w:snapToGrid w:val="0"/>
      <w:spacing w:after="0" w:line="500" w:lineRule="exact"/>
      <w:ind w:left="720" w:hanging="720" w:firstLineChars="200"/>
      <w:jc w:val="center"/>
      <w:outlineLvl w:val="1"/>
    </w:pPr>
    <w:rPr>
      <w:rFonts w:ascii="Arial" w:hAnsi="Arial" w:eastAsia="黑体"/>
      <w:b/>
      <w:bCs/>
      <w:kern w:val="44"/>
      <w:sz w:val="28"/>
      <w:szCs w:val="28"/>
      <w:lang w:eastAsia="zh-CN"/>
    </w:rPr>
  </w:style>
  <w:style w:type="paragraph" w:customStyle="1" w:styleId="255">
    <w:name w:val="样式 标题 3三级标题h3条1.1.1标题03Level 3 HeadH3level_3PIM 333rd..."/>
    <w:basedOn w:val="4"/>
    <w:semiHidden/>
    <w:qFormat/>
    <w:uiPriority w:val="0"/>
    <w:pPr>
      <w:tabs>
        <w:tab w:val="left" w:pos="284"/>
      </w:tabs>
      <w:adjustRightInd w:val="0"/>
      <w:snapToGrid w:val="0"/>
      <w:spacing w:before="120" w:after="120" w:line="360" w:lineRule="auto"/>
      <w:ind w:left="-142" w:firstLine="200" w:firstLineChars="200"/>
      <w:jc w:val="left"/>
    </w:pPr>
    <w:rPr>
      <w:bCs w:val="0"/>
      <w:color w:val="7030A0"/>
      <w:kern w:val="0"/>
      <w:sz w:val="28"/>
      <w:szCs w:val="28"/>
      <w:lang w:eastAsia="zh-CN"/>
    </w:rPr>
  </w:style>
  <w:style w:type="paragraph" w:customStyle="1" w:styleId="256">
    <w:name w:val="yf_正文～"/>
    <w:semiHidden/>
    <w:qFormat/>
    <w:uiPriority w:val="0"/>
    <w:pPr>
      <w:adjustRightInd w:val="0"/>
      <w:snapToGrid w:val="0"/>
      <w:spacing w:line="336" w:lineRule="auto"/>
      <w:ind w:firstLine="200" w:firstLineChars="200"/>
      <w:jc w:val="both"/>
    </w:pPr>
    <w:rPr>
      <w:rFonts w:ascii="Times New Roman" w:hAnsi="Times New Roman" w:eastAsia="Times New Roman" w:cs="Times New Roman"/>
      <w:kern w:val="2"/>
      <w:sz w:val="24"/>
      <w:szCs w:val="24"/>
      <w:lang w:val="en-US" w:eastAsia="zh-CN" w:bidi="ar-SA"/>
    </w:rPr>
  </w:style>
  <w:style w:type="paragraph" w:customStyle="1" w:styleId="257">
    <w:name w:val="z-窗体顶端1"/>
    <w:basedOn w:val="1"/>
    <w:next w:val="1"/>
    <w:link w:val="408"/>
    <w:qFormat/>
    <w:uiPriority w:val="99"/>
    <w:pPr>
      <w:widowControl/>
      <w:pBdr>
        <w:bottom w:val="single" w:color="auto" w:sz="6" w:space="1"/>
      </w:pBdr>
      <w:spacing w:after="0" w:line="240" w:lineRule="auto"/>
      <w:ind w:firstLine="480" w:firstLineChars="200"/>
      <w:jc w:val="center"/>
    </w:pPr>
    <w:rPr>
      <w:rFonts w:ascii="宋体" w:hAnsi="Courier New"/>
      <w:kern w:val="2"/>
      <w:sz w:val="21"/>
      <w:szCs w:val="21"/>
      <w:lang w:eastAsia="zh-CN"/>
    </w:rPr>
  </w:style>
  <w:style w:type="paragraph" w:customStyle="1" w:styleId="258">
    <w:name w:val="首行缩进 2字符"/>
    <w:basedOn w:val="1"/>
    <w:qFormat/>
    <w:uiPriority w:val="0"/>
    <w:pPr>
      <w:numPr>
        <w:ilvl w:val="0"/>
        <w:numId w:val="12"/>
      </w:numPr>
      <w:adjustRightInd w:val="0"/>
      <w:snapToGrid w:val="0"/>
      <w:spacing w:after="0" w:line="336" w:lineRule="auto"/>
      <w:ind w:left="0" w:firstLine="482"/>
      <w:jc w:val="both"/>
    </w:pPr>
    <w:rPr>
      <w:rFonts w:ascii="Times New Roman" w:hAnsi="Times New Roman"/>
      <w:snapToGrid w:val="0"/>
      <w:spacing w:val="-4"/>
      <w:sz w:val="24"/>
      <w:szCs w:val="24"/>
      <w:lang w:eastAsia="zh-CN"/>
    </w:rPr>
  </w:style>
  <w:style w:type="paragraph" w:customStyle="1" w:styleId="259">
    <w:name w:val="007"/>
    <w:basedOn w:val="1"/>
    <w:qFormat/>
    <w:uiPriority w:val="0"/>
    <w:pPr>
      <w:spacing w:after="0" w:line="240" w:lineRule="auto"/>
      <w:jc w:val="both"/>
    </w:pPr>
    <w:rPr>
      <w:rFonts w:ascii="Times New Roman" w:hAnsi="Times New Roman"/>
      <w:kern w:val="2"/>
      <w:sz w:val="21"/>
      <w:szCs w:val="24"/>
      <w:lang w:eastAsia="zh-CN"/>
    </w:rPr>
  </w:style>
  <w:style w:type="paragraph" w:customStyle="1" w:styleId="260">
    <w:name w:val="表格内部"/>
    <w:basedOn w:val="1"/>
    <w:qFormat/>
    <w:uiPriority w:val="0"/>
    <w:pPr>
      <w:adjustRightInd w:val="0"/>
      <w:snapToGrid w:val="0"/>
      <w:spacing w:after="0" w:line="240" w:lineRule="atLeast"/>
      <w:jc w:val="center"/>
      <w:textAlignment w:val="baseline"/>
    </w:pPr>
    <w:rPr>
      <w:rFonts w:ascii="Arial" w:hAnsi="Arial" w:eastAsia="仿宋_GB2312" w:cs="Arial"/>
      <w:sz w:val="21"/>
      <w:szCs w:val="20"/>
      <w:lang w:eastAsia="zh-CN"/>
    </w:rPr>
  </w:style>
  <w:style w:type="paragraph" w:customStyle="1" w:styleId="261">
    <w:name w:val="1"/>
    <w:basedOn w:val="1"/>
    <w:next w:val="26"/>
    <w:qFormat/>
    <w:uiPriority w:val="0"/>
    <w:pPr>
      <w:adjustRightInd w:val="0"/>
      <w:snapToGrid w:val="0"/>
      <w:spacing w:after="0" w:line="480" w:lineRule="exact"/>
      <w:ind w:firstLine="200" w:firstLineChars="200"/>
      <w:jc w:val="both"/>
    </w:pPr>
    <w:rPr>
      <w:rFonts w:ascii="Times New Roman" w:hAnsi="Times New Roman" w:eastAsia="方正书宋简体"/>
      <w:kern w:val="2"/>
      <w:sz w:val="24"/>
      <w:szCs w:val="24"/>
      <w:lang w:eastAsia="zh-CN"/>
    </w:rPr>
  </w:style>
  <w:style w:type="paragraph" w:customStyle="1" w:styleId="262">
    <w:name w:val="样式2"/>
    <w:basedOn w:val="1"/>
    <w:qFormat/>
    <w:uiPriority w:val="0"/>
    <w:pPr>
      <w:spacing w:after="0" w:line="360" w:lineRule="auto"/>
      <w:ind w:left="1575" w:leftChars="750" w:right="210" w:rightChars="100" w:firstLine="470" w:firstLineChars="196"/>
      <w:jc w:val="both"/>
    </w:pPr>
    <w:rPr>
      <w:rFonts w:ascii="Times New Roman" w:hAnsi="Times New Roman"/>
      <w:kern w:val="2"/>
      <w:sz w:val="24"/>
      <w:szCs w:val="24"/>
      <w:lang w:eastAsia="zh-CN"/>
    </w:rPr>
  </w:style>
  <w:style w:type="paragraph" w:customStyle="1" w:styleId="263">
    <w:name w:val="xl49"/>
    <w:basedOn w:val="1"/>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宋体" w:hAnsi="宋体"/>
      <w:sz w:val="24"/>
      <w:szCs w:val="24"/>
      <w:lang w:eastAsia="zh-CN"/>
    </w:rPr>
  </w:style>
  <w:style w:type="paragraph" w:customStyle="1" w:styleId="264">
    <w:name w:val="font0"/>
    <w:basedOn w:val="1"/>
    <w:qFormat/>
    <w:uiPriority w:val="0"/>
    <w:pPr>
      <w:widowControl/>
      <w:spacing w:before="100" w:beforeAutospacing="1" w:after="100" w:afterAutospacing="1" w:line="240" w:lineRule="auto"/>
    </w:pPr>
    <w:rPr>
      <w:rFonts w:hint="eastAsia" w:ascii="宋体" w:hAnsi="宋体" w:cs="Arial Unicode MS"/>
      <w:sz w:val="24"/>
      <w:szCs w:val="24"/>
      <w:lang w:eastAsia="zh-CN"/>
    </w:rPr>
  </w:style>
  <w:style w:type="paragraph" w:customStyle="1" w:styleId="265">
    <w:name w:val="font8"/>
    <w:basedOn w:val="1"/>
    <w:qFormat/>
    <w:uiPriority w:val="0"/>
    <w:pPr>
      <w:widowControl/>
      <w:spacing w:before="100" w:beforeAutospacing="1" w:after="100" w:afterAutospacing="1" w:line="240" w:lineRule="auto"/>
    </w:pPr>
    <w:rPr>
      <w:rFonts w:hint="eastAsia" w:ascii="宋体" w:hAnsi="宋体" w:cs="Arial Unicode MS"/>
      <w:b/>
      <w:bCs/>
      <w:sz w:val="24"/>
      <w:szCs w:val="24"/>
      <w:lang w:eastAsia="zh-CN"/>
    </w:rPr>
  </w:style>
  <w:style w:type="paragraph" w:customStyle="1" w:styleId="266">
    <w:name w:val="font9"/>
    <w:basedOn w:val="1"/>
    <w:qFormat/>
    <w:uiPriority w:val="0"/>
    <w:pPr>
      <w:widowControl/>
      <w:spacing w:before="100" w:beforeAutospacing="1" w:after="100" w:afterAutospacing="1" w:line="240" w:lineRule="auto"/>
    </w:pPr>
    <w:rPr>
      <w:rFonts w:ascii="Times New Roman" w:hAnsi="Times New Roman" w:eastAsia="Arial Unicode MS"/>
      <w:b/>
      <w:bCs/>
      <w:sz w:val="24"/>
      <w:szCs w:val="24"/>
      <w:lang w:eastAsia="zh-CN"/>
    </w:rPr>
  </w:style>
  <w:style w:type="paragraph" w:customStyle="1" w:styleId="26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4"/>
      <w:szCs w:val="24"/>
      <w:lang w:eastAsia="zh-CN"/>
    </w:rPr>
  </w:style>
  <w:style w:type="paragraph" w:customStyle="1" w:styleId="26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Unicode MS" w:hAnsi="Arial Unicode MS" w:eastAsia="Arial Unicode MS" w:cs="Arial Unicode MS"/>
      <w:sz w:val="24"/>
      <w:szCs w:val="24"/>
      <w:lang w:eastAsia="zh-CN"/>
    </w:rPr>
  </w:style>
  <w:style w:type="paragraph" w:customStyle="1" w:styleId="26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Unicode MS" w:hAnsi="Arial Unicode MS" w:eastAsia="Arial Unicode MS" w:cs="Arial Unicode MS"/>
      <w:sz w:val="24"/>
      <w:szCs w:val="24"/>
      <w:lang w:eastAsia="zh-CN"/>
    </w:rPr>
  </w:style>
  <w:style w:type="paragraph" w:customStyle="1" w:styleId="2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Unicode MS" w:hAnsi="Arial Unicode MS" w:eastAsia="Arial Unicode MS" w:cs="Arial Unicode MS"/>
      <w:sz w:val="24"/>
      <w:szCs w:val="24"/>
      <w:lang w:eastAsia="zh-CN"/>
    </w:rPr>
  </w:style>
  <w:style w:type="paragraph" w:customStyle="1" w:styleId="271">
    <w:name w:val="xl28"/>
    <w:basedOn w:val="1"/>
    <w:qFormat/>
    <w:uiPriority w:val="0"/>
    <w:pPr>
      <w:widowControl/>
      <w:spacing w:before="100" w:beforeAutospacing="1" w:after="100" w:afterAutospacing="1" w:line="240" w:lineRule="auto"/>
      <w:jc w:val="center"/>
      <w:textAlignment w:val="bottom"/>
    </w:pPr>
    <w:rPr>
      <w:rFonts w:ascii="Arial Unicode MS" w:hAnsi="Arial Unicode MS" w:eastAsia="Arial Unicode MS" w:cs="Arial Unicode MS"/>
      <w:b/>
      <w:bCs/>
      <w:sz w:val="24"/>
      <w:szCs w:val="24"/>
      <w:lang w:eastAsia="zh-CN"/>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Unicode MS" w:hAnsi="Arial Unicode MS" w:eastAsia="Arial Unicode MS" w:cs="Arial Unicode MS"/>
      <w:sz w:val="24"/>
      <w:szCs w:val="24"/>
      <w:lang w:eastAsia="zh-CN"/>
    </w:rPr>
  </w:style>
  <w:style w:type="paragraph" w:customStyle="1" w:styleId="2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Unicode MS" w:hAnsi="Arial Unicode MS" w:eastAsia="Arial Unicode MS" w:cs="Arial Unicode MS"/>
      <w:sz w:val="24"/>
      <w:szCs w:val="24"/>
      <w:lang w:eastAsia="zh-CN"/>
    </w:rPr>
  </w:style>
  <w:style w:type="paragraph" w:customStyle="1" w:styleId="274">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4"/>
      <w:szCs w:val="24"/>
      <w:lang w:eastAsia="zh-CN"/>
    </w:rPr>
  </w:style>
  <w:style w:type="paragraph" w:customStyle="1" w:styleId="275">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4"/>
      <w:szCs w:val="24"/>
      <w:lang w:eastAsia="zh-CN"/>
    </w:rPr>
  </w:style>
  <w:style w:type="paragraph" w:customStyle="1" w:styleId="276">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4"/>
      <w:szCs w:val="24"/>
      <w:lang w:eastAsia="zh-CN"/>
    </w:rPr>
  </w:style>
  <w:style w:type="paragraph" w:customStyle="1" w:styleId="277">
    <w:name w:val="xl34"/>
    <w:basedOn w:val="1"/>
    <w:qFormat/>
    <w:uiPriority w:val="0"/>
    <w:pPr>
      <w:widowControl/>
      <w:pBdr>
        <w:top w:val="single" w:color="auto" w:sz="4" w:space="0"/>
      </w:pBdr>
      <w:spacing w:before="100" w:beforeAutospacing="1" w:after="100" w:afterAutospacing="1" w:line="240" w:lineRule="auto"/>
      <w:jc w:val="center"/>
    </w:pPr>
    <w:rPr>
      <w:rFonts w:ascii="Arial Unicode MS" w:hAnsi="Arial Unicode MS" w:eastAsia="Arial Unicode MS" w:cs="Arial Unicode MS"/>
      <w:sz w:val="24"/>
      <w:szCs w:val="24"/>
      <w:lang w:eastAsia="zh-CN"/>
    </w:rPr>
  </w:style>
  <w:style w:type="paragraph" w:customStyle="1" w:styleId="278">
    <w:name w:val="xl35"/>
    <w:basedOn w:val="1"/>
    <w:qFormat/>
    <w:uiPriority w:val="0"/>
    <w:pPr>
      <w:widowControl/>
      <w:pBdr>
        <w:top w:val="single" w:color="auto" w:sz="4" w:space="0"/>
      </w:pBdr>
      <w:spacing w:before="100" w:beforeAutospacing="1" w:after="100" w:afterAutospacing="1" w:line="240" w:lineRule="auto"/>
      <w:jc w:val="center"/>
    </w:pPr>
    <w:rPr>
      <w:rFonts w:ascii="Arial Unicode MS" w:hAnsi="Arial Unicode MS" w:eastAsia="Arial Unicode MS" w:cs="Arial Unicode MS"/>
      <w:sz w:val="24"/>
      <w:szCs w:val="24"/>
      <w:lang w:eastAsia="zh-CN"/>
    </w:rPr>
  </w:style>
  <w:style w:type="paragraph" w:customStyle="1" w:styleId="279">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pPr>
    <w:rPr>
      <w:rFonts w:ascii="Arial Unicode MS" w:hAnsi="Arial Unicode MS" w:eastAsia="Arial Unicode MS" w:cs="Arial Unicode MS"/>
      <w:sz w:val="24"/>
      <w:szCs w:val="24"/>
      <w:lang w:eastAsia="zh-CN"/>
    </w:rPr>
  </w:style>
  <w:style w:type="paragraph" w:customStyle="1" w:styleId="280">
    <w:name w:val="xl37"/>
    <w:basedOn w:val="1"/>
    <w:qFormat/>
    <w:uiPriority w:val="0"/>
    <w:pPr>
      <w:widowControl/>
      <w:pBdr>
        <w:top w:val="single" w:color="auto" w:sz="4" w:space="0"/>
      </w:pBdr>
      <w:spacing w:before="100" w:beforeAutospacing="1" w:after="100" w:afterAutospacing="1" w:line="240" w:lineRule="auto"/>
    </w:pPr>
    <w:rPr>
      <w:rFonts w:ascii="Arial Unicode MS" w:hAnsi="Arial Unicode MS" w:eastAsia="Arial Unicode MS" w:cs="Arial Unicode MS"/>
      <w:sz w:val="24"/>
      <w:szCs w:val="24"/>
      <w:lang w:eastAsia="zh-CN"/>
    </w:rPr>
  </w:style>
  <w:style w:type="paragraph" w:customStyle="1" w:styleId="2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4"/>
      <w:szCs w:val="24"/>
      <w:lang w:eastAsia="zh-CN"/>
    </w:rPr>
  </w:style>
  <w:style w:type="paragraph" w:customStyle="1" w:styleId="282">
    <w:name w:val="xl39"/>
    <w:basedOn w:val="1"/>
    <w:qFormat/>
    <w:uiPriority w:val="0"/>
    <w:pPr>
      <w:widowControl/>
      <w:pBdr>
        <w:bottom w:val="single" w:color="auto" w:sz="4" w:space="0"/>
      </w:pBdr>
      <w:spacing w:before="100" w:beforeAutospacing="1" w:after="100" w:afterAutospacing="1" w:line="240" w:lineRule="auto"/>
      <w:jc w:val="center"/>
    </w:pPr>
    <w:rPr>
      <w:rFonts w:ascii="Arial Unicode MS" w:hAnsi="Arial Unicode MS" w:eastAsia="Arial Unicode MS" w:cs="Arial Unicode MS"/>
      <w:sz w:val="24"/>
      <w:szCs w:val="24"/>
      <w:lang w:eastAsia="zh-CN"/>
    </w:rPr>
  </w:style>
  <w:style w:type="paragraph" w:customStyle="1" w:styleId="283">
    <w:name w:val="xl40"/>
    <w:basedOn w:val="1"/>
    <w:qFormat/>
    <w:uiPriority w:val="0"/>
    <w:pPr>
      <w:widowControl/>
      <w:pBdr>
        <w:bottom w:val="single" w:color="auto" w:sz="4" w:space="0"/>
      </w:pBdr>
      <w:spacing w:before="100" w:beforeAutospacing="1" w:after="100" w:afterAutospacing="1" w:line="240" w:lineRule="auto"/>
      <w:jc w:val="center"/>
    </w:pPr>
    <w:rPr>
      <w:rFonts w:ascii="Times New Roman" w:hAnsi="Times New Roman" w:eastAsia="Arial Unicode MS"/>
      <w:sz w:val="24"/>
      <w:szCs w:val="24"/>
      <w:lang w:eastAsia="zh-CN"/>
    </w:rPr>
  </w:style>
  <w:style w:type="paragraph" w:customStyle="1" w:styleId="284">
    <w:name w:val="xl22"/>
    <w:basedOn w:val="1"/>
    <w:qFormat/>
    <w:uiPriority w:val="0"/>
    <w:pPr>
      <w:widowControl/>
      <w:spacing w:before="100" w:beforeAutospacing="1" w:after="100" w:afterAutospacing="1" w:line="240" w:lineRule="auto"/>
    </w:pPr>
    <w:rPr>
      <w:rFonts w:ascii="Times New Roman" w:hAnsi="Times New Roman" w:eastAsia="Arial Unicode MS"/>
      <w:sz w:val="24"/>
      <w:szCs w:val="24"/>
      <w:lang w:eastAsia="zh-CN"/>
    </w:rPr>
  </w:style>
  <w:style w:type="paragraph" w:customStyle="1" w:styleId="28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sz w:val="20"/>
      <w:szCs w:val="20"/>
      <w:lang w:eastAsia="zh-CN"/>
    </w:rPr>
  </w:style>
  <w:style w:type="paragraph" w:customStyle="1" w:styleId="286">
    <w:name w:val="内容"/>
    <w:basedOn w:val="1"/>
    <w:link w:val="409"/>
    <w:qFormat/>
    <w:uiPriority w:val="0"/>
    <w:pPr>
      <w:snapToGrid w:val="0"/>
      <w:spacing w:after="0" w:line="336" w:lineRule="auto"/>
      <w:ind w:firstLine="480" w:firstLineChars="200"/>
      <w:jc w:val="both"/>
      <w:textAlignment w:val="baseline"/>
    </w:pPr>
    <w:rPr>
      <w:rFonts w:ascii="Times New Roman" w:hAnsi="Times New Roman"/>
      <w:bCs/>
      <w:snapToGrid w:val="0"/>
      <w:sz w:val="24"/>
      <w:szCs w:val="24"/>
      <w:lang w:eastAsia="zh-CN"/>
    </w:rPr>
  </w:style>
  <w:style w:type="paragraph" w:customStyle="1" w:styleId="287">
    <w:name w:val="样式 标题 2 + 首行缩进:  2 字符 段前: 1 行 段后: 1 行"/>
    <w:basedOn w:val="3"/>
    <w:qFormat/>
    <w:uiPriority w:val="0"/>
    <w:pPr>
      <w:keepNext/>
      <w:keepLines/>
      <w:widowControl w:val="0"/>
      <w:tabs>
        <w:tab w:val="left" w:pos="5940"/>
      </w:tabs>
      <w:spacing w:beforeLines="100" w:beforeAutospacing="0" w:afterLines="100" w:afterAutospacing="0" w:line="500" w:lineRule="exact"/>
      <w:jc w:val="center"/>
    </w:pPr>
    <w:rPr>
      <w:rFonts w:ascii="黑体" w:hAnsi="Times New Roman" w:eastAsia="黑体" w:cs="宋体"/>
      <w:b w:val="0"/>
      <w:bCs w:val="0"/>
      <w:kern w:val="2"/>
      <w:sz w:val="30"/>
      <w:szCs w:val="20"/>
      <w:lang w:eastAsia="zh-CN"/>
    </w:rPr>
  </w:style>
  <w:style w:type="paragraph" w:customStyle="1" w:styleId="288">
    <w:name w:val="表中字"/>
    <w:basedOn w:val="1"/>
    <w:qFormat/>
    <w:uiPriority w:val="0"/>
    <w:pPr>
      <w:tabs>
        <w:tab w:val="left" w:pos="5375"/>
      </w:tabs>
      <w:spacing w:after="0" w:line="240" w:lineRule="atLeast"/>
      <w:jc w:val="center"/>
    </w:pPr>
    <w:rPr>
      <w:rFonts w:ascii="宋体" w:hAnsi="宋体"/>
      <w:color w:val="000000"/>
      <w:kern w:val="2"/>
      <w:sz w:val="24"/>
      <w:szCs w:val="24"/>
      <w:lang w:eastAsia="zh-CN"/>
    </w:rPr>
  </w:style>
  <w:style w:type="paragraph" w:customStyle="1" w:styleId="289">
    <w:name w:val="表中字左"/>
    <w:basedOn w:val="288"/>
    <w:qFormat/>
    <w:uiPriority w:val="0"/>
    <w:pPr>
      <w:jc w:val="left"/>
    </w:pPr>
  </w:style>
  <w:style w:type="paragraph" w:customStyle="1" w:styleId="2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1">
    <w:name w:val="收件人地址"/>
    <w:basedOn w:val="1"/>
    <w:qFormat/>
    <w:uiPriority w:val="3"/>
    <w:pPr>
      <w:widowControl/>
      <w:spacing w:before="480" w:after="480" w:line="300" w:lineRule="auto"/>
      <w:contextualSpacing/>
    </w:pPr>
    <w:rPr>
      <w:rFonts w:ascii="Georgia" w:hAnsi="Georgia"/>
      <w:sz w:val="20"/>
      <w:szCs w:val="20"/>
      <w:lang w:eastAsia="zh-CN"/>
    </w:rPr>
  </w:style>
  <w:style w:type="paragraph" w:customStyle="1" w:styleId="292">
    <w:name w:val="简单回函地址"/>
    <w:basedOn w:val="1"/>
    <w:qFormat/>
    <w:uiPriority w:val="0"/>
    <w:pPr>
      <w:spacing w:after="0" w:line="240" w:lineRule="auto"/>
      <w:jc w:val="both"/>
    </w:pPr>
    <w:rPr>
      <w:rFonts w:ascii="Times New Roman" w:hAnsi="Times New Roman"/>
      <w:kern w:val="2"/>
      <w:sz w:val="21"/>
      <w:szCs w:val="24"/>
      <w:lang w:eastAsia="zh-CN"/>
    </w:rPr>
  </w:style>
  <w:style w:type="paragraph" w:customStyle="1" w:styleId="293">
    <w:name w:val="表格文字"/>
    <w:basedOn w:val="1"/>
    <w:link w:val="523"/>
    <w:qFormat/>
    <w:uiPriority w:val="99"/>
    <w:pPr>
      <w:adjustRightInd w:val="0"/>
      <w:snapToGrid w:val="0"/>
      <w:spacing w:after="0" w:line="400" w:lineRule="exact"/>
      <w:jc w:val="center"/>
    </w:pPr>
    <w:rPr>
      <w:rFonts w:ascii="Times New Roman" w:hAnsi="Times New Roman"/>
      <w:sz w:val="21"/>
      <w:szCs w:val="21"/>
      <w:lang w:eastAsia="zh-CN"/>
    </w:rPr>
  </w:style>
  <w:style w:type="paragraph" w:customStyle="1" w:styleId="294">
    <w:name w:val="表名"/>
    <w:basedOn w:val="1"/>
    <w:qFormat/>
    <w:uiPriority w:val="0"/>
    <w:pPr>
      <w:adjustRightInd w:val="0"/>
      <w:snapToGrid w:val="0"/>
      <w:spacing w:after="0" w:line="480" w:lineRule="exact"/>
      <w:jc w:val="center"/>
    </w:pPr>
    <w:rPr>
      <w:rFonts w:ascii="Times New Roman" w:hAnsi="Times New Roman" w:eastAsia="黑体"/>
      <w:kern w:val="2"/>
      <w:sz w:val="24"/>
      <w:szCs w:val="24"/>
      <w:lang w:eastAsia="zh-CN"/>
    </w:rPr>
  </w:style>
  <w:style w:type="paragraph" w:customStyle="1" w:styleId="295">
    <w:name w:val="A标题3"/>
    <w:basedOn w:val="4"/>
    <w:qFormat/>
    <w:uiPriority w:val="0"/>
    <w:pPr>
      <w:keepNext w:val="0"/>
      <w:keepLines w:val="0"/>
      <w:adjustRightInd w:val="0"/>
      <w:snapToGrid w:val="0"/>
      <w:spacing w:before="240" w:after="240" w:line="480" w:lineRule="exact"/>
      <w:jc w:val="center"/>
    </w:pPr>
    <w:rPr>
      <w:rFonts w:eastAsia="方正楷体简体"/>
      <w:sz w:val="28"/>
      <w:szCs w:val="28"/>
      <w:lang w:eastAsia="zh-CN"/>
    </w:rPr>
  </w:style>
  <w:style w:type="paragraph" w:customStyle="1" w:styleId="296">
    <w:name w:val="A标题4"/>
    <w:basedOn w:val="1"/>
    <w:qFormat/>
    <w:uiPriority w:val="0"/>
    <w:pPr>
      <w:adjustRightInd w:val="0"/>
      <w:snapToGrid w:val="0"/>
      <w:spacing w:after="0" w:line="480" w:lineRule="exact"/>
      <w:jc w:val="both"/>
    </w:pPr>
    <w:rPr>
      <w:rFonts w:ascii="Times New Roman" w:hAnsi="Times New Roman" w:eastAsia="方正书宋简体"/>
      <w:b/>
      <w:kern w:val="2"/>
      <w:sz w:val="24"/>
      <w:szCs w:val="24"/>
      <w:lang w:eastAsia="zh-CN"/>
    </w:rPr>
  </w:style>
  <w:style w:type="paragraph" w:customStyle="1" w:styleId="297">
    <w:name w:val="样式 标题 3 + 首行缩进:  2 字符"/>
    <w:basedOn w:val="4"/>
    <w:qFormat/>
    <w:uiPriority w:val="0"/>
    <w:pPr>
      <w:spacing w:before="0" w:after="0" w:line="500" w:lineRule="exact"/>
      <w:ind w:firstLine="643" w:firstLineChars="200"/>
      <w:jc w:val="left"/>
    </w:pPr>
    <w:rPr>
      <w:rFonts w:ascii="宋体" w:hAnsi="宋体" w:cs="宋体"/>
      <w:color w:val="000000"/>
      <w:szCs w:val="20"/>
      <w:lang w:eastAsia="zh-CN"/>
    </w:rPr>
  </w:style>
  <w:style w:type="paragraph" w:customStyle="1" w:styleId="298">
    <w:name w:val="样式 标题 1H1h11st levelSection Headl1my标题1章 + 非加粗"/>
    <w:basedOn w:val="2"/>
    <w:qFormat/>
    <w:uiPriority w:val="0"/>
    <w:pPr>
      <w:tabs>
        <w:tab w:val="left" w:pos="432"/>
        <w:tab w:val="left" w:pos="567"/>
      </w:tabs>
      <w:spacing w:before="240" w:after="120" w:line="360" w:lineRule="auto"/>
      <w:ind w:left="432" w:hanging="432"/>
      <w:jc w:val="center"/>
    </w:pPr>
    <w:rPr>
      <w:rFonts w:eastAsia="黑体"/>
      <w:b w:val="0"/>
      <w:bCs w:val="0"/>
      <w:sz w:val="30"/>
      <w:lang w:eastAsia="zh-CN"/>
    </w:rPr>
  </w:style>
  <w:style w:type="paragraph" w:customStyle="1" w:styleId="299">
    <w:name w:val="样式 标题 3h3 + 左侧:  0 厘米 首行缩进:  0 厘米 段前: 12 磅 段后: 6 磅 行距: 1.5 ..."/>
    <w:basedOn w:val="4"/>
    <w:qFormat/>
    <w:uiPriority w:val="0"/>
    <w:pPr>
      <w:keepNext w:val="0"/>
      <w:keepLines w:val="0"/>
      <w:numPr>
        <w:ilvl w:val="2"/>
        <w:numId w:val="13"/>
      </w:numPr>
      <w:tabs>
        <w:tab w:val="left" w:pos="1145"/>
        <w:tab w:val="left" w:pos="1685"/>
      </w:tabs>
      <w:adjustRightInd w:val="0"/>
      <w:snapToGrid w:val="0"/>
      <w:spacing w:before="120" w:after="120" w:line="360" w:lineRule="auto"/>
      <w:ind w:firstLine="0"/>
      <w:jc w:val="left"/>
    </w:pPr>
    <w:rPr>
      <w:rFonts w:cs="宋体"/>
      <w:b w:val="0"/>
      <w:bCs w:val="0"/>
      <w:color w:val="000000"/>
      <w:sz w:val="28"/>
      <w:szCs w:val="20"/>
      <w:lang w:eastAsia="zh-CN"/>
    </w:rPr>
  </w:style>
  <w:style w:type="paragraph" w:customStyle="1" w:styleId="300">
    <w:name w:val="Char Char Char Char1"/>
    <w:basedOn w:val="1"/>
    <w:qFormat/>
    <w:uiPriority w:val="0"/>
    <w:pPr>
      <w:snapToGrid w:val="0"/>
      <w:spacing w:after="0" w:line="360" w:lineRule="auto"/>
      <w:ind w:firstLine="200" w:firstLineChars="200"/>
      <w:jc w:val="center"/>
    </w:pPr>
    <w:rPr>
      <w:rFonts w:ascii="Times New Roman" w:hAnsi="Times New Roman"/>
      <w:kern w:val="2"/>
      <w:sz w:val="24"/>
      <w:szCs w:val="21"/>
      <w:lang w:eastAsia="zh-CN"/>
    </w:rPr>
  </w:style>
  <w:style w:type="paragraph" w:customStyle="1" w:styleId="301">
    <w:name w:val="Char1 Char Char Char1"/>
    <w:basedOn w:val="1"/>
    <w:qFormat/>
    <w:uiPriority w:val="0"/>
    <w:pPr>
      <w:snapToGrid w:val="0"/>
      <w:spacing w:after="0" w:line="360" w:lineRule="auto"/>
      <w:ind w:firstLine="200" w:firstLineChars="200"/>
      <w:jc w:val="center"/>
    </w:pPr>
    <w:rPr>
      <w:rFonts w:ascii="Times New Roman" w:hAnsi="Times New Roman"/>
      <w:kern w:val="2"/>
      <w:sz w:val="24"/>
      <w:szCs w:val="24"/>
      <w:lang w:eastAsia="zh-CN"/>
    </w:rPr>
  </w:style>
  <w:style w:type="paragraph" w:customStyle="1" w:styleId="302">
    <w:name w:val="样式5"/>
    <w:basedOn w:val="1"/>
    <w:qFormat/>
    <w:uiPriority w:val="0"/>
    <w:pPr>
      <w:snapToGrid w:val="0"/>
      <w:spacing w:after="0" w:line="360" w:lineRule="auto"/>
      <w:ind w:right="-10" w:rightChars="-5" w:firstLine="560" w:firstLineChars="200"/>
      <w:jc w:val="center"/>
      <w:textAlignment w:val="center"/>
    </w:pPr>
    <w:rPr>
      <w:rFonts w:ascii="Times New Roman" w:hAnsi="Times New Roman"/>
      <w:kern w:val="2"/>
      <w:sz w:val="28"/>
      <w:szCs w:val="24"/>
      <w:lang w:eastAsia="zh-CN"/>
    </w:rPr>
  </w:style>
  <w:style w:type="paragraph" w:customStyle="1" w:styleId="303">
    <w:name w:val="样式9"/>
    <w:basedOn w:val="3"/>
    <w:qFormat/>
    <w:uiPriority w:val="0"/>
    <w:pPr>
      <w:keepNext/>
      <w:keepLines/>
      <w:widowControl w:val="0"/>
      <w:tabs>
        <w:tab w:val="left" w:pos="269"/>
        <w:tab w:val="left" w:pos="538"/>
        <w:tab w:val="left" w:pos="736"/>
        <w:tab w:val="left" w:pos="4262"/>
      </w:tabs>
      <w:adjustRightInd w:val="0"/>
      <w:snapToGrid w:val="0"/>
      <w:spacing w:before="0" w:beforeAutospacing="0" w:after="0" w:afterAutospacing="0" w:line="500" w:lineRule="exact"/>
      <w:ind w:left="736" w:hanging="720" w:firstLineChars="200"/>
      <w:jc w:val="center"/>
    </w:pPr>
    <w:rPr>
      <w:rFonts w:ascii="Arial" w:hAnsi="Arial" w:eastAsia="黑体"/>
      <w:kern w:val="44"/>
      <w:sz w:val="28"/>
      <w:szCs w:val="20"/>
      <w:lang w:eastAsia="zh-CN"/>
    </w:rPr>
  </w:style>
  <w:style w:type="paragraph" w:customStyle="1" w:styleId="304">
    <w:name w:val="样式10"/>
    <w:basedOn w:val="303"/>
    <w:qFormat/>
    <w:uiPriority w:val="0"/>
    <w:pPr>
      <w:tabs>
        <w:tab w:val="clear" w:pos="736"/>
      </w:tabs>
    </w:pPr>
    <w:rPr>
      <w:rFonts w:eastAsia="宋体"/>
      <w:b w:val="0"/>
    </w:rPr>
  </w:style>
  <w:style w:type="paragraph" w:customStyle="1" w:styleId="305">
    <w:name w:val="样式3"/>
    <w:basedOn w:val="2"/>
    <w:next w:val="54"/>
    <w:qFormat/>
    <w:uiPriority w:val="0"/>
    <w:pPr>
      <w:tabs>
        <w:tab w:val="left" w:pos="425"/>
        <w:tab w:val="left" w:pos="567"/>
      </w:tabs>
      <w:snapToGrid w:val="0"/>
      <w:spacing w:before="20" w:after="20" w:line="360" w:lineRule="auto"/>
      <w:ind w:left="425" w:hanging="425"/>
      <w:jc w:val="center"/>
    </w:pPr>
    <w:rPr>
      <w:rFonts w:eastAsia="黑体"/>
      <w:b w:val="0"/>
      <w:sz w:val="28"/>
      <w:lang w:eastAsia="zh-CN"/>
    </w:rPr>
  </w:style>
  <w:style w:type="paragraph" w:customStyle="1" w:styleId="306">
    <w:name w:val="Char Char Char Char2"/>
    <w:basedOn w:val="1"/>
    <w:qFormat/>
    <w:uiPriority w:val="0"/>
    <w:pPr>
      <w:spacing w:after="0" w:line="240" w:lineRule="auto"/>
      <w:ind w:firstLine="480" w:firstLineChars="200"/>
      <w:jc w:val="center"/>
    </w:pPr>
    <w:rPr>
      <w:rFonts w:ascii="Times New Roman" w:hAnsi="Times New Roman"/>
      <w:kern w:val="2"/>
      <w:sz w:val="21"/>
      <w:szCs w:val="24"/>
      <w:lang w:eastAsia="zh-CN"/>
    </w:rPr>
  </w:style>
  <w:style w:type="paragraph" w:customStyle="1" w:styleId="307">
    <w:name w:val="样式 标题 2l2H2Underrubrik1prop2Heading2No NumberAoHeading ..."/>
    <w:basedOn w:val="3"/>
    <w:qFormat/>
    <w:uiPriority w:val="0"/>
    <w:pPr>
      <w:keepNext/>
      <w:keepLines/>
      <w:widowControl w:val="0"/>
      <w:numPr>
        <w:ilvl w:val="1"/>
        <w:numId w:val="14"/>
      </w:numPr>
      <w:tabs>
        <w:tab w:val="left" w:pos="840"/>
      </w:tabs>
      <w:adjustRightInd w:val="0"/>
      <w:snapToGrid w:val="0"/>
      <w:spacing w:beforeLines="50" w:beforeAutospacing="0" w:after="120" w:afterAutospacing="0" w:line="360" w:lineRule="auto"/>
      <w:ind w:firstLine="0"/>
      <w:jc w:val="center"/>
    </w:pPr>
    <w:rPr>
      <w:rFonts w:ascii="Times New Roman" w:hAnsi="Times New Roman" w:cs="宋体"/>
      <w:bCs w:val="0"/>
      <w:color w:val="000000"/>
      <w:kern w:val="2"/>
      <w:sz w:val="30"/>
      <w:szCs w:val="20"/>
      <w:lang w:eastAsia="zh-CN"/>
    </w:rPr>
  </w:style>
  <w:style w:type="paragraph" w:customStyle="1" w:styleId="308">
    <w:name w:val="Char Char Char Char Char Char1 Char"/>
    <w:basedOn w:val="1"/>
    <w:qFormat/>
    <w:uiPriority w:val="0"/>
    <w:pPr>
      <w:widowControl/>
      <w:spacing w:after="160" w:line="240" w:lineRule="exact"/>
      <w:ind w:firstLine="480" w:firstLineChars="200"/>
    </w:pPr>
    <w:rPr>
      <w:rFonts w:ascii="Times New Roman" w:hAnsi="Times New Roman"/>
      <w:kern w:val="2"/>
      <w:sz w:val="24"/>
      <w:szCs w:val="24"/>
      <w:lang w:eastAsia="zh-CN"/>
    </w:rPr>
  </w:style>
  <w:style w:type="paragraph" w:customStyle="1" w:styleId="309">
    <w:name w:val="样式 标题 5 + 两端对齐 段前: 6 磅"/>
    <w:basedOn w:val="6"/>
    <w:qFormat/>
    <w:uiPriority w:val="0"/>
    <w:pPr>
      <w:tabs>
        <w:tab w:val="left" w:pos="1150"/>
      </w:tabs>
      <w:adjustRightInd w:val="0"/>
      <w:snapToGrid w:val="0"/>
      <w:spacing w:before="120" w:after="120" w:line="360" w:lineRule="auto"/>
      <w:ind w:left="1150" w:hanging="1008" w:firstLineChars="200"/>
      <w:jc w:val="center"/>
    </w:pPr>
    <w:rPr>
      <w:rFonts w:cs="宋体"/>
      <w:kern w:val="0"/>
      <w:sz w:val="24"/>
      <w:szCs w:val="20"/>
    </w:rPr>
  </w:style>
  <w:style w:type="paragraph" w:customStyle="1" w:styleId="310">
    <w:name w:val="yf_表样式1"/>
    <w:basedOn w:val="1"/>
    <w:qFormat/>
    <w:uiPriority w:val="0"/>
    <w:pPr>
      <w:widowControl/>
      <w:adjustRightInd w:val="0"/>
      <w:snapToGrid w:val="0"/>
      <w:spacing w:after="0" w:line="240" w:lineRule="atLeast"/>
      <w:ind w:firstLine="480" w:firstLineChars="200"/>
      <w:jc w:val="center"/>
    </w:pPr>
    <w:rPr>
      <w:rFonts w:ascii="Times New Roman" w:hAnsi="宋体"/>
      <w:sz w:val="21"/>
      <w:szCs w:val="21"/>
      <w:lang w:eastAsia="zh-CN"/>
    </w:rPr>
  </w:style>
  <w:style w:type="paragraph" w:customStyle="1" w:styleId="311">
    <w:name w:val="样式 标题 2l2H2Underrubrik1prop2Heading2No NumberAoHeading ...1"/>
    <w:basedOn w:val="3"/>
    <w:qFormat/>
    <w:uiPriority w:val="0"/>
    <w:pPr>
      <w:keepNext/>
      <w:keepLines/>
      <w:widowControl w:val="0"/>
      <w:tabs>
        <w:tab w:val="left" w:pos="4262"/>
      </w:tabs>
      <w:spacing w:beforeLines="50" w:beforeAutospacing="0" w:after="120" w:afterAutospacing="0" w:line="360" w:lineRule="auto"/>
      <w:ind w:left="4262" w:hanging="576" w:firstLineChars="200"/>
      <w:jc w:val="center"/>
    </w:pPr>
    <w:rPr>
      <w:rFonts w:ascii="Times New Roman" w:hAnsi="Times New Roman"/>
      <w:kern w:val="2"/>
      <w:sz w:val="28"/>
      <w:szCs w:val="32"/>
      <w:lang w:eastAsia="zh-CN"/>
    </w:rPr>
  </w:style>
  <w:style w:type="paragraph" w:customStyle="1" w:styleId="312">
    <w:name w:val="Char Char Char Char Char Char Char Char Char Char Char Char Char Char Char Char11"/>
    <w:basedOn w:val="1"/>
    <w:qFormat/>
    <w:uiPriority w:val="0"/>
    <w:pPr>
      <w:spacing w:after="0" w:line="360" w:lineRule="auto"/>
      <w:ind w:firstLine="480" w:firstLineChars="200"/>
      <w:jc w:val="center"/>
    </w:pPr>
    <w:rPr>
      <w:rFonts w:ascii="Times New Roman" w:hAnsi="Times New Roman"/>
      <w:kern w:val="2"/>
      <w:sz w:val="24"/>
      <w:szCs w:val="24"/>
      <w:lang w:eastAsia="zh-CN"/>
    </w:rPr>
  </w:style>
  <w:style w:type="paragraph" w:customStyle="1" w:styleId="313">
    <w:name w:val="Char Char Char Char Char Char1 Char1"/>
    <w:basedOn w:val="1"/>
    <w:qFormat/>
    <w:uiPriority w:val="0"/>
    <w:pPr>
      <w:widowControl/>
      <w:spacing w:after="160" w:line="240" w:lineRule="exact"/>
      <w:ind w:firstLine="480" w:firstLineChars="200"/>
    </w:pPr>
    <w:rPr>
      <w:rFonts w:ascii="Times New Roman" w:hAnsi="Times New Roman"/>
      <w:kern w:val="2"/>
      <w:sz w:val="24"/>
      <w:szCs w:val="24"/>
      <w:lang w:eastAsia="zh-CN"/>
    </w:rPr>
  </w:style>
  <w:style w:type="paragraph" w:customStyle="1" w:styleId="314">
    <w:name w:val="Char Char Char Char Char Char Char Char Char Char Char Char Char Char Char Char1"/>
    <w:basedOn w:val="1"/>
    <w:qFormat/>
    <w:uiPriority w:val="0"/>
    <w:pPr>
      <w:spacing w:after="0" w:line="360" w:lineRule="auto"/>
      <w:ind w:firstLine="480" w:firstLineChars="200"/>
      <w:jc w:val="center"/>
    </w:pPr>
    <w:rPr>
      <w:rFonts w:ascii="Times New Roman" w:hAnsi="Times New Roman"/>
      <w:kern w:val="2"/>
      <w:sz w:val="24"/>
      <w:szCs w:val="24"/>
      <w:lang w:eastAsia="zh-CN"/>
    </w:rPr>
  </w:style>
  <w:style w:type="paragraph" w:customStyle="1" w:styleId="315">
    <w:name w:val="Char Char Char1 Char Char Char Char Char Char Char Char Char Char Char Char Char"/>
    <w:basedOn w:val="5"/>
    <w:qFormat/>
    <w:uiPriority w:val="0"/>
    <w:pPr>
      <w:widowControl/>
      <w:spacing w:before="120" w:after="120" w:line="360" w:lineRule="auto"/>
      <w:jc w:val="left"/>
    </w:pPr>
    <w:rPr>
      <w:rFonts w:ascii="Times New Roman" w:hAnsi="Times New Roman" w:eastAsia="仿宋_GB2312"/>
      <w:b w:val="0"/>
      <w:bCs w:val="0"/>
      <w:color w:val="000000"/>
      <w:kern w:val="0"/>
      <w:lang w:eastAsia="zh-CN"/>
    </w:rPr>
  </w:style>
  <w:style w:type="paragraph" w:customStyle="1" w:styleId="316">
    <w:name w:val="样式 样式 标题 2 + 左侧:  1 字符 右侧:  1 字符 + (西文) 黑体1"/>
    <w:basedOn w:val="1"/>
    <w:qFormat/>
    <w:uiPriority w:val="0"/>
    <w:pPr>
      <w:keepNext/>
      <w:keepLines/>
      <w:snapToGrid w:val="0"/>
      <w:spacing w:after="0" w:line="360" w:lineRule="auto"/>
      <w:ind w:left="240" w:leftChars="100" w:right="240" w:rightChars="100" w:firstLine="480" w:firstLineChars="200"/>
      <w:jc w:val="center"/>
      <w:outlineLvl w:val="1"/>
    </w:pPr>
    <w:rPr>
      <w:rFonts w:ascii="Arial" w:hAnsi="Arial" w:cs="宋体"/>
      <w:kern w:val="2"/>
      <w:sz w:val="28"/>
      <w:szCs w:val="28"/>
      <w:lang w:eastAsia="zh-CN"/>
    </w:rPr>
  </w:style>
  <w:style w:type="paragraph" w:customStyle="1" w:styleId="317">
    <w:name w:val="Char Char Char Char Char Char1"/>
    <w:basedOn w:val="1"/>
    <w:qFormat/>
    <w:uiPriority w:val="0"/>
    <w:pPr>
      <w:widowControl/>
      <w:spacing w:after="160" w:line="400" w:lineRule="exact"/>
      <w:ind w:firstLine="480" w:firstLineChars="200"/>
      <w:jc w:val="center"/>
    </w:pPr>
    <w:rPr>
      <w:rFonts w:ascii="Verdana" w:hAnsi="Verdana" w:eastAsia="仿宋_GB2312"/>
      <w:b/>
      <w:sz w:val="24"/>
      <w:szCs w:val="20"/>
    </w:rPr>
  </w:style>
  <w:style w:type="paragraph" w:customStyle="1" w:styleId="318">
    <w:name w:val="样式一"/>
    <w:basedOn w:val="1"/>
    <w:link w:val="410"/>
    <w:qFormat/>
    <w:uiPriority w:val="0"/>
    <w:pPr>
      <w:widowControl/>
      <w:snapToGrid w:val="0"/>
      <w:spacing w:after="0" w:line="360" w:lineRule="auto"/>
      <w:ind w:left="240" w:leftChars="100" w:right="240" w:rightChars="100" w:firstLine="480" w:firstLineChars="200"/>
      <w:textAlignment w:val="baseline"/>
    </w:pPr>
    <w:rPr>
      <w:rFonts w:ascii="Times New Roman" w:hAnsi="Times New Roman"/>
      <w:color w:val="000000"/>
      <w:sz w:val="24"/>
      <w:szCs w:val="24"/>
      <w:lang w:eastAsia="zh-CN"/>
    </w:rPr>
  </w:style>
  <w:style w:type="paragraph" w:customStyle="1" w:styleId="319">
    <w:name w:val="样式 样式 标题 2 + 左侧:  1 字符 右侧:  1 字符 + (西文) 黑体"/>
    <w:basedOn w:val="1"/>
    <w:qFormat/>
    <w:uiPriority w:val="0"/>
    <w:pPr>
      <w:keepNext/>
      <w:keepLines/>
      <w:snapToGrid w:val="0"/>
      <w:spacing w:after="0" w:line="360" w:lineRule="auto"/>
      <w:ind w:left="240" w:leftChars="100" w:right="240" w:rightChars="100" w:firstLine="480" w:firstLineChars="200"/>
      <w:jc w:val="center"/>
      <w:outlineLvl w:val="1"/>
    </w:pPr>
    <w:rPr>
      <w:rFonts w:ascii="Arial" w:hAnsi="Arial" w:cs="宋体"/>
      <w:kern w:val="2"/>
      <w:sz w:val="28"/>
      <w:szCs w:val="28"/>
      <w:lang w:eastAsia="zh-CN"/>
    </w:rPr>
  </w:style>
  <w:style w:type="paragraph" w:customStyle="1" w:styleId="320">
    <w:name w:val="B三级"/>
    <w:basedOn w:val="4"/>
    <w:link w:val="411"/>
    <w:qFormat/>
    <w:uiPriority w:val="0"/>
    <w:pPr>
      <w:adjustRightInd w:val="0"/>
      <w:snapToGrid w:val="0"/>
      <w:spacing w:before="120" w:line="312" w:lineRule="auto"/>
      <w:ind w:left="210" w:leftChars="100" w:right="210" w:rightChars="100"/>
      <w:jc w:val="left"/>
    </w:pPr>
    <w:rPr>
      <w:rFonts w:ascii="宋体" w:hAnsi="宋体"/>
      <w:b w:val="0"/>
      <w:bCs w:val="0"/>
      <w:color w:val="7030A0"/>
      <w:sz w:val="28"/>
      <w:szCs w:val="24"/>
      <w:lang w:eastAsia="zh-CN"/>
    </w:rPr>
  </w:style>
  <w:style w:type="paragraph" w:customStyle="1" w:styleId="321">
    <w:name w:val="样式 标题 3 + 段后: 0 磅 行距: 1.5 倍行距1"/>
    <w:basedOn w:val="1"/>
    <w:qFormat/>
    <w:uiPriority w:val="0"/>
    <w:pPr>
      <w:tabs>
        <w:tab w:val="left" w:pos="709"/>
        <w:tab w:val="left" w:pos="1620"/>
      </w:tabs>
      <w:spacing w:after="0" w:line="360" w:lineRule="auto"/>
      <w:ind w:left="709" w:leftChars="600" w:hanging="709" w:hangingChars="200"/>
      <w:jc w:val="center"/>
    </w:pPr>
    <w:rPr>
      <w:rFonts w:ascii="Times New Roman" w:hAnsi="Times New Roman"/>
      <w:kern w:val="2"/>
      <w:sz w:val="24"/>
      <w:szCs w:val="21"/>
      <w:lang w:eastAsia="zh-CN"/>
    </w:rPr>
  </w:style>
  <w:style w:type="paragraph" w:customStyle="1" w:styleId="322">
    <w:name w:val="样式 标题 4 + (符号) 宋体 小四 非加粗 两端对齐 Char Char Char"/>
    <w:basedOn w:val="1"/>
    <w:qFormat/>
    <w:uiPriority w:val="0"/>
    <w:pPr>
      <w:tabs>
        <w:tab w:val="left" w:pos="425"/>
        <w:tab w:val="left" w:pos="1620"/>
      </w:tabs>
      <w:spacing w:after="0" w:line="360" w:lineRule="auto"/>
      <w:ind w:left="360" w:leftChars="600" w:hanging="360" w:hangingChars="200"/>
      <w:jc w:val="center"/>
    </w:pPr>
    <w:rPr>
      <w:rFonts w:ascii="Times New Roman" w:hAnsi="Times New Roman"/>
      <w:kern w:val="2"/>
      <w:sz w:val="24"/>
      <w:szCs w:val="21"/>
      <w:lang w:eastAsia="zh-CN"/>
    </w:rPr>
  </w:style>
  <w:style w:type="paragraph" w:customStyle="1" w:styleId="323">
    <w:name w:val="标题 1 宋体 三号 Char Char"/>
    <w:basedOn w:val="2"/>
    <w:qFormat/>
    <w:uiPriority w:val="0"/>
    <w:pPr>
      <w:tabs>
        <w:tab w:val="left" w:pos="1620"/>
      </w:tabs>
      <w:spacing w:line="360" w:lineRule="auto"/>
      <w:ind w:left="425" w:leftChars="600" w:hanging="425" w:hangingChars="200"/>
      <w:jc w:val="center"/>
    </w:pPr>
    <w:rPr>
      <w:rFonts w:ascii="宋体" w:hAnsi="宋体"/>
      <w:sz w:val="32"/>
      <w:lang w:eastAsia="zh-CN"/>
    </w:rPr>
  </w:style>
  <w:style w:type="paragraph" w:customStyle="1" w:styleId="324">
    <w:name w:val="正文文本缩进1"/>
    <w:basedOn w:val="1"/>
    <w:qFormat/>
    <w:uiPriority w:val="0"/>
    <w:pPr>
      <w:tabs>
        <w:tab w:val="left" w:pos="1620"/>
      </w:tabs>
      <w:adjustRightInd w:val="0"/>
      <w:spacing w:after="0" w:line="360" w:lineRule="atLeast"/>
      <w:ind w:left="280" w:leftChars="600" w:hanging="200" w:hangingChars="200"/>
      <w:textAlignment w:val="baseline"/>
    </w:pPr>
    <w:rPr>
      <w:rFonts w:ascii="Times New Roman" w:hAnsi="Times New Roman"/>
      <w:sz w:val="24"/>
      <w:szCs w:val="24"/>
      <w:lang w:eastAsia="zh-CN"/>
    </w:rPr>
  </w:style>
  <w:style w:type="paragraph" w:customStyle="1" w:styleId="325">
    <w:name w:val="B图表"/>
    <w:basedOn w:val="1"/>
    <w:link w:val="412"/>
    <w:qFormat/>
    <w:uiPriority w:val="0"/>
    <w:pPr>
      <w:spacing w:after="0" w:line="360" w:lineRule="auto"/>
      <w:ind w:left="240" w:leftChars="100" w:right="240" w:rightChars="100" w:firstLine="560" w:firstLineChars="200"/>
      <w:jc w:val="center"/>
    </w:pPr>
    <w:rPr>
      <w:rFonts w:ascii="宋体" w:hAnsi="宋体"/>
      <w:kern w:val="2"/>
      <w:sz w:val="28"/>
      <w:szCs w:val="28"/>
      <w:lang w:eastAsia="zh-CN"/>
    </w:rPr>
  </w:style>
  <w:style w:type="paragraph" w:customStyle="1" w:styleId="326">
    <w:name w:val="样式 标题 1 + 左侧:  1 字符 右侧:  1 字符"/>
    <w:basedOn w:val="2"/>
    <w:qFormat/>
    <w:uiPriority w:val="0"/>
    <w:pPr>
      <w:snapToGrid w:val="0"/>
      <w:spacing w:before="0" w:after="0" w:line="360" w:lineRule="auto"/>
      <w:ind w:left="240" w:leftChars="100" w:right="240" w:rightChars="100"/>
    </w:pPr>
    <w:rPr>
      <w:rFonts w:ascii="Arial" w:hAnsi="Arial" w:cs="宋体"/>
      <w:bCs w:val="0"/>
      <w:sz w:val="28"/>
      <w:szCs w:val="28"/>
      <w:lang w:eastAsia="zh-CN"/>
    </w:rPr>
  </w:style>
  <w:style w:type="paragraph" w:customStyle="1" w:styleId="327">
    <w:name w:val="样式 标题 2 + 左侧:  1 字符 右侧:  1 字符"/>
    <w:basedOn w:val="3"/>
    <w:qFormat/>
    <w:uiPriority w:val="0"/>
    <w:pPr>
      <w:keepNext/>
      <w:keepLines/>
      <w:widowControl w:val="0"/>
      <w:snapToGrid w:val="0"/>
      <w:spacing w:before="0" w:beforeAutospacing="0" w:after="0" w:afterAutospacing="0" w:line="360" w:lineRule="auto"/>
      <w:ind w:left="240" w:leftChars="100" w:right="240" w:rightChars="100"/>
      <w:jc w:val="center"/>
    </w:pPr>
    <w:rPr>
      <w:rFonts w:ascii="Arial" w:hAnsi="Arial" w:cs="宋体"/>
      <w:b w:val="0"/>
      <w:bCs w:val="0"/>
      <w:kern w:val="2"/>
      <w:sz w:val="28"/>
      <w:szCs w:val="28"/>
      <w:lang w:eastAsia="zh-CN"/>
    </w:rPr>
  </w:style>
  <w:style w:type="paragraph" w:customStyle="1" w:styleId="328">
    <w:name w:val="样式 正文缩进 + 四号 首行缩进:  1.1 厘米"/>
    <w:basedOn w:val="26"/>
    <w:qFormat/>
    <w:uiPriority w:val="0"/>
    <w:pPr>
      <w:adjustRightInd w:val="0"/>
      <w:snapToGrid w:val="0"/>
      <w:spacing w:line="300" w:lineRule="auto"/>
      <w:ind w:left="240" w:leftChars="100" w:right="240" w:rightChars="100" w:firstLine="624"/>
      <w:jc w:val="center"/>
    </w:pPr>
    <w:rPr>
      <w:rFonts w:ascii="Arial" w:hAnsi="Arial" w:cs="宋体"/>
      <w:sz w:val="24"/>
      <w:szCs w:val="24"/>
    </w:rPr>
  </w:style>
  <w:style w:type="paragraph" w:customStyle="1" w:styleId="329">
    <w:name w:val="样式 样式 正文缩进 + 四号 首行缩进:  1.1 厘米 + 左侧:  1 字符 右侧:  1 字符"/>
    <w:basedOn w:val="328"/>
    <w:qFormat/>
    <w:uiPriority w:val="0"/>
  </w:style>
  <w:style w:type="paragraph" w:customStyle="1" w:styleId="330">
    <w:name w:val="样式 样式 样式 正文缩进 + 四号 首行缩进:  1.1 厘米 + 左侧:  1 字符 右侧:  1 字符 + 左侧:  1 ..."/>
    <w:basedOn w:val="329"/>
    <w:qFormat/>
    <w:uiPriority w:val="0"/>
  </w:style>
  <w:style w:type="paragraph" w:customStyle="1" w:styleId="331">
    <w:name w:val="样式 样式 样式 样式 正文缩进 + 四号 首行缩进:  1.1 厘米 + 左侧:  1 字符 右侧:  1 字符 + 左侧: ..."/>
    <w:basedOn w:val="330"/>
    <w:qFormat/>
    <w:uiPriority w:val="0"/>
  </w:style>
  <w:style w:type="paragraph" w:customStyle="1" w:styleId="332">
    <w:name w:val="样式 标题 3 + 左侧:  1 字符 右侧:  1 字符"/>
    <w:basedOn w:val="4"/>
    <w:qFormat/>
    <w:uiPriority w:val="0"/>
    <w:pPr>
      <w:snapToGrid w:val="0"/>
      <w:spacing w:before="0" w:after="0" w:line="360" w:lineRule="auto"/>
      <w:ind w:left="100" w:leftChars="100" w:right="100" w:rightChars="100"/>
      <w:jc w:val="left"/>
    </w:pPr>
    <w:rPr>
      <w:rFonts w:ascii="Arial" w:hAnsi="Arial" w:cs="宋体"/>
      <w:b w:val="0"/>
      <w:color w:val="7030A0"/>
      <w:sz w:val="28"/>
      <w:szCs w:val="28"/>
      <w:lang w:eastAsia="zh-CN"/>
    </w:rPr>
  </w:style>
  <w:style w:type="paragraph" w:customStyle="1" w:styleId="333">
    <w:name w:val="样式 样式 标题 1 + 左侧:  1 字符 右侧:  1 字符 + 宋体"/>
    <w:basedOn w:val="326"/>
    <w:qFormat/>
    <w:uiPriority w:val="0"/>
  </w:style>
  <w:style w:type="paragraph" w:customStyle="1" w:styleId="334">
    <w:name w:val="样式 样式 标题 3 + 左侧:  1 字符 右侧:  1 字符 + 宋体 左侧:  1 字符 右侧:  1 字符"/>
    <w:basedOn w:val="332"/>
    <w:qFormat/>
    <w:uiPriority w:val="0"/>
    <w:pPr>
      <w:ind w:left="240" w:right="240"/>
    </w:pPr>
  </w:style>
  <w:style w:type="paragraph" w:customStyle="1" w:styleId="335">
    <w:name w:val="样式 样式 标题 1 + 左侧:  1 字符 右侧:  1 字符 + 宋体 非加粗 左侧:  1 字符 右侧:  1 字符"/>
    <w:basedOn w:val="326"/>
    <w:qFormat/>
    <w:uiPriority w:val="0"/>
  </w:style>
  <w:style w:type="paragraph" w:customStyle="1" w:styleId="336">
    <w:name w:val="样式 样式 样式 标题 2 + 左侧:  1 字符 右侧:  1 字符 + (西文) 黑体1 + 宋体 加粗"/>
    <w:basedOn w:val="316"/>
    <w:qFormat/>
    <w:uiPriority w:val="0"/>
    <w:rPr>
      <w:bCs/>
    </w:rPr>
  </w:style>
  <w:style w:type="paragraph" w:customStyle="1" w:styleId="337">
    <w:name w:val="样式 标题 4 +"/>
    <w:basedOn w:val="5"/>
    <w:qFormat/>
    <w:uiPriority w:val="0"/>
    <w:pPr>
      <w:adjustRightInd w:val="0"/>
      <w:snapToGrid w:val="0"/>
      <w:spacing w:before="0" w:after="0" w:line="360" w:lineRule="auto"/>
      <w:ind w:left="240" w:leftChars="100" w:right="240" w:rightChars="100"/>
    </w:pPr>
    <w:rPr>
      <w:rFonts w:ascii="宋体" w:hAnsi="宋体" w:cs="宋体"/>
      <w:b w:val="0"/>
      <w:bCs w:val="0"/>
      <w:color w:val="000000"/>
      <w:kern w:val="0"/>
      <w:lang w:eastAsia="zh-CN"/>
    </w:rPr>
  </w:style>
  <w:style w:type="paragraph" w:customStyle="1" w:styleId="338">
    <w:name w:val="样式 样式 样式 标题 2 + 左侧:  1 字符 右侧:  1 字符 + (西文) 黑体1 + (西文) 黑体"/>
    <w:basedOn w:val="316"/>
    <w:qFormat/>
    <w:uiPriority w:val="0"/>
  </w:style>
  <w:style w:type="paragraph" w:customStyle="1" w:styleId="339">
    <w:name w:val="样式 样式 样式 样式 标题 2 + 左侧:  1 字符 右侧:  1 字符 + (西文) 黑体1 + (西文) 黑体 + 加粗"/>
    <w:basedOn w:val="338"/>
    <w:qFormat/>
    <w:uiPriority w:val="0"/>
  </w:style>
  <w:style w:type="paragraph" w:customStyle="1" w:styleId="340">
    <w:name w:val="表格正文"/>
    <w:basedOn w:val="1"/>
    <w:qFormat/>
    <w:uiPriority w:val="0"/>
    <w:pPr>
      <w:autoSpaceDE w:val="0"/>
      <w:autoSpaceDN w:val="0"/>
      <w:adjustRightInd w:val="0"/>
      <w:snapToGrid w:val="0"/>
      <w:spacing w:before="60" w:after="0" w:line="240" w:lineRule="auto"/>
      <w:ind w:right="-96" w:firstLine="480" w:firstLineChars="200"/>
      <w:jc w:val="center"/>
    </w:pPr>
    <w:rPr>
      <w:rFonts w:ascii="宋体" w:hAnsi="宋体" w:cs="Arial"/>
      <w:color w:val="000000"/>
      <w:kern w:val="2"/>
      <w:sz w:val="24"/>
      <w:szCs w:val="21"/>
      <w:lang w:eastAsia="zh-CN"/>
    </w:rPr>
  </w:style>
  <w:style w:type="paragraph" w:customStyle="1" w:styleId="341">
    <w:name w:val="样式 正文首行缩进 + 首行缩进:  1 字符"/>
    <w:basedOn w:val="15"/>
    <w:qFormat/>
    <w:uiPriority w:val="0"/>
    <w:pPr>
      <w:adjustRightInd w:val="0"/>
      <w:snapToGrid w:val="0"/>
      <w:spacing w:after="0" w:line="360" w:lineRule="auto"/>
      <w:ind w:left="240" w:leftChars="100" w:right="240" w:rightChars="100" w:firstLine="480" w:firstLineChars="200"/>
      <w:jc w:val="center"/>
    </w:pPr>
    <w:rPr>
      <w:rFonts w:ascii="Arial" w:hAnsi="Arial" w:cs="宋体"/>
      <w:sz w:val="24"/>
      <w:szCs w:val="24"/>
    </w:rPr>
  </w:style>
  <w:style w:type="paragraph" w:customStyle="1" w:styleId="342">
    <w:name w:val="样式 正文缩进 + (西文) Arial 小四"/>
    <w:basedOn w:val="26"/>
    <w:qFormat/>
    <w:uiPriority w:val="0"/>
    <w:pPr>
      <w:snapToGrid w:val="0"/>
      <w:ind w:firstLine="0"/>
      <w:jc w:val="center"/>
    </w:pPr>
    <w:rPr>
      <w:rFonts w:ascii="Times New Roman" w:hAnsi="Times New Roman"/>
      <w:sz w:val="28"/>
    </w:rPr>
  </w:style>
  <w:style w:type="paragraph" w:customStyle="1" w:styleId="343">
    <w:name w:val="标准"/>
    <w:basedOn w:val="1"/>
    <w:qFormat/>
    <w:uiPriority w:val="0"/>
    <w:pPr>
      <w:adjustRightInd w:val="0"/>
      <w:spacing w:before="120" w:after="0" w:line="336" w:lineRule="auto"/>
      <w:ind w:firstLine="480" w:firstLineChars="200"/>
      <w:jc w:val="center"/>
      <w:textAlignment w:val="baseline"/>
    </w:pPr>
    <w:rPr>
      <w:rFonts w:ascii="黑体" w:hAnsi="Times New Roman" w:eastAsia="黑体"/>
      <w:kern w:val="2"/>
      <w:sz w:val="21"/>
      <w:szCs w:val="20"/>
      <w:lang w:eastAsia="zh-CN"/>
    </w:rPr>
  </w:style>
  <w:style w:type="paragraph" w:customStyle="1" w:styleId="344">
    <w:name w:val="样式6"/>
    <w:basedOn w:val="4"/>
    <w:qFormat/>
    <w:uiPriority w:val="0"/>
    <w:pPr>
      <w:adjustRightInd w:val="0"/>
      <w:snapToGrid w:val="0"/>
      <w:spacing w:before="0" w:after="0" w:line="360" w:lineRule="auto"/>
      <w:ind w:left="358" w:leftChars="128" w:right="280" w:rightChars="100"/>
      <w:jc w:val="left"/>
      <w:textAlignment w:val="baseline"/>
    </w:pPr>
    <w:rPr>
      <w:rFonts w:ascii="宋体" w:hAnsi="宋体"/>
      <w:b w:val="0"/>
      <w:bCs w:val="0"/>
      <w:color w:val="7030A0"/>
      <w:kern w:val="0"/>
      <w:sz w:val="28"/>
      <w:szCs w:val="24"/>
      <w:lang w:eastAsia="zh-CN"/>
    </w:rPr>
  </w:style>
  <w:style w:type="paragraph" w:customStyle="1" w:styleId="345">
    <w:name w:val="样式 样式 标题 4 + (西文) 宋体 + 左侧:  2 字符"/>
    <w:basedOn w:val="1"/>
    <w:qFormat/>
    <w:uiPriority w:val="0"/>
    <w:pPr>
      <w:keepNext/>
      <w:keepLines/>
      <w:spacing w:after="0" w:line="360" w:lineRule="auto"/>
      <w:ind w:right="210" w:firstLine="434" w:firstLineChars="181"/>
      <w:jc w:val="center"/>
      <w:outlineLvl w:val="3"/>
    </w:pPr>
    <w:rPr>
      <w:rFonts w:ascii="宋体" w:hAnsi="宋体" w:cs="Arial"/>
      <w:bCs/>
      <w:kern w:val="2"/>
      <w:sz w:val="24"/>
      <w:szCs w:val="24"/>
      <w:lang w:eastAsia="zh-CN"/>
    </w:rPr>
  </w:style>
  <w:style w:type="paragraph" w:customStyle="1" w:styleId="346">
    <w:name w:val="Char Char Char Char Char Char Char Char Char Char"/>
    <w:basedOn w:val="1"/>
    <w:qFormat/>
    <w:uiPriority w:val="0"/>
    <w:pPr>
      <w:spacing w:after="0" w:line="240" w:lineRule="auto"/>
      <w:ind w:firstLine="480" w:firstLineChars="200"/>
      <w:jc w:val="center"/>
    </w:pPr>
    <w:rPr>
      <w:rFonts w:ascii="Times New Roman" w:hAnsi="Times New Roman"/>
      <w:kern w:val="2"/>
      <w:sz w:val="21"/>
      <w:szCs w:val="24"/>
      <w:lang w:eastAsia="zh-CN"/>
    </w:rPr>
  </w:style>
  <w:style w:type="paragraph" w:customStyle="1" w:styleId="347">
    <w:name w:val="TOC 标题1"/>
    <w:basedOn w:val="2"/>
    <w:next w:val="1"/>
    <w:qFormat/>
    <w:uiPriority w:val="0"/>
    <w:pPr>
      <w:widowControl/>
      <w:spacing w:beforeLines="50" w:afterLines="50" w:line="276" w:lineRule="auto"/>
      <w:ind w:left="210" w:leftChars="100" w:right="210" w:rightChars="100" w:firstLine="480" w:firstLineChars="200"/>
      <w:jc w:val="left"/>
      <w:outlineLvl w:val="9"/>
    </w:pPr>
    <w:rPr>
      <w:rFonts w:ascii="Cambria" w:hAnsi="Cambria"/>
      <w:color w:val="365F91"/>
      <w:kern w:val="0"/>
      <w:sz w:val="28"/>
      <w:szCs w:val="28"/>
      <w:lang w:eastAsia="zh-CN"/>
    </w:rPr>
  </w:style>
  <w:style w:type="paragraph" w:customStyle="1" w:styleId="348">
    <w:name w:val="正文A"/>
    <w:basedOn w:val="1"/>
    <w:qFormat/>
    <w:uiPriority w:val="0"/>
    <w:pPr>
      <w:spacing w:beforeLines="50" w:afterLines="50" w:line="360" w:lineRule="auto"/>
      <w:ind w:left="210" w:leftChars="100" w:right="210" w:rightChars="100" w:firstLine="480" w:firstLineChars="200"/>
    </w:pPr>
    <w:rPr>
      <w:rFonts w:ascii="宋体" w:hAnsi="宋体"/>
      <w:color w:val="0000FF"/>
      <w:kern w:val="2"/>
      <w:sz w:val="24"/>
      <w:szCs w:val="20"/>
      <w:lang w:eastAsia="zh-CN"/>
    </w:rPr>
  </w:style>
  <w:style w:type="paragraph" w:customStyle="1" w:styleId="349">
    <w:name w:val="Знак Знак1"/>
    <w:basedOn w:val="1"/>
    <w:qFormat/>
    <w:uiPriority w:val="0"/>
    <w:pPr>
      <w:spacing w:after="0" w:line="240" w:lineRule="auto"/>
      <w:ind w:left="-48" w:firstLine="480" w:firstLineChars="200"/>
      <w:jc w:val="center"/>
    </w:pPr>
    <w:rPr>
      <w:rFonts w:ascii="Times New Roman" w:hAnsi="Times New Roman"/>
      <w:kern w:val="2"/>
      <w:sz w:val="21"/>
      <w:szCs w:val="24"/>
      <w:lang w:eastAsia="zh-CN"/>
    </w:rPr>
  </w:style>
  <w:style w:type="paragraph" w:customStyle="1" w:styleId="350">
    <w:name w:val="Char Char Char Char Char Char Char Char Char Char Char Char Char Char Char Char Char Char Char Char Char Char Char Char Char Char Char Char Char Char Char"/>
    <w:basedOn w:val="1"/>
    <w:qFormat/>
    <w:uiPriority w:val="0"/>
    <w:pPr>
      <w:spacing w:after="0" w:line="240" w:lineRule="auto"/>
      <w:ind w:firstLine="480" w:firstLineChars="200"/>
      <w:jc w:val="center"/>
    </w:pPr>
    <w:rPr>
      <w:rFonts w:ascii="Times New Roman" w:hAnsi="Times New Roman"/>
      <w:kern w:val="2"/>
      <w:sz w:val="21"/>
      <w:szCs w:val="24"/>
      <w:lang w:eastAsia="zh-CN"/>
    </w:rPr>
  </w:style>
  <w:style w:type="paragraph" w:customStyle="1" w:styleId="351">
    <w:name w:val="标题2T"/>
    <w:basedOn w:val="1"/>
    <w:next w:val="1"/>
    <w:link w:val="413"/>
    <w:qFormat/>
    <w:uiPriority w:val="0"/>
    <w:pPr>
      <w:keepNext/>
      <w:keepLines/>
      <w:adjustRightInd w:val="0"/>
      <w:snapToGrid w:val="0"/>
      <w:spacing w:beforeLines="50" w:afterLines="50" w:line="440" w:lineRule="exact"/>
      <w:ind w:firstLine="480" w:firstLineChars="200"/>
      <w:jc w:val="center"/>
      <w:outlineLvl w:val="0"/>
    </w:pPr>
    <w:rPr>
      <w:rFonts w:ascii="Times New Roman" w:hAnsi="Times New Roman"/>
      <w:kern w:val="2"/>
      <w:sz w:val="28"/>
      <w:szCs w:val="24"/>
      <w:lang w:eastAsia="zh-CN"/>
    </w:rPr>
  </w:style>
  <w:style w:type="paragraph" w:customStyle="1" w:styleId="35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3">
    <w:name w:val="标题3T"/>
    <w:basedOn w:val="4"/>
    <w:next w:val="1"/>
    <w:qFormat/>
    <w:uiPriority w:val="0"/>
    <w:pPr>
      <w:spacing w:beforeLines="50" w:afterLines="50" w:line="480" w:lineRule="exact"/>
      <w:ind w:firstLine="509" w:firstLineChars="202"/>
      <w:jc w:val="left"/>
      <w:outlineLvl w:val="0"/>
    </w:pPr>
    <w:rPr>
      <w:rFonts w:ascii="宋体" w:hAnsi="宋体"/>
      <w:b w:val="0"/>
      <w:bCs w:val="0"/>
      <w:color w:val="7030A0"/>
      <w:w w:val="90"/>
      <w:sz w:val="28"/>
      <w:szCs w:val="28"/>
      <w:lang w:eastAsia="zh-CN"/>
    </w:rPr>
  </w:style>
  <w:style w:type="paragraph" w:customStyle="1" w:styleId="354">
    <w:name w:val="0标题"/>
    <w:basedOn w:val="87"/>
    <w:qFormat/>
    <w:uiPriority w:val="0"/>
    <w:pPr>
      <w:widowControl/>
      <w:snapToGrid w:val="0"/>
      <w:spacing w:before="480" w:after="480"/>
      <w:ind w:firstLine="480" w:firstLineChars="200"/>
    </w:pPr>
    <w:rPr>
      <w:rFonts w:hAnsi="宋体" w:eastAsia="楷体_GB2312" w:cs="Arial"/>
      <w:b w:val="0"/>
      <w:w w:val="90"/>
      <w:sz w:val="36"/>
      <w:szCs w:val="21"/>
      <w:lang w:eastAsia="zh-CN"/>
    </w:rPr>
  </w:style>
  <w:style w:type="paragraph" w:customStyle="1" w:styleId="355">
    <w:name w:val="0正文"/>
    <w:basedOn w:val="1"/>
    <w:link w:val="414"/>
    <w:qFormat/>
    <w:uiPriority w:val="0"/>
    <w:pPr>
      <w:adjustRightInd w:val="0"/>
      <w:spacing w:after="0" w:line="480" w:lineRule="exact"/>
      <w:ind w:firstLine="200" w:firstLineChars="200"/>
      <w:jc w:val="center"/>
      <w:textAlignment w:val="baseline"/>
    </w:pPr>
    <w:rPr>
      <w:rFonts w:ascii="宋体" w:hAnsi="Times New Roman"/>
      <w:sz w:val="28"/>
      <w:szCs w:val="24"/>
      <w:lang w:eastAsia="zh-CN"/>
    </w:rPr>
  </w:style>
  <w:style w:type="paragraph" w:customStyle="1" w:styleId="356">
    <w:name w:val="表格文字2"/>
    <w:basedOn w:val="1"/>
    <w:qFormat/>
    <w:uiPriority w:val="0"/>
    <w:pPr>
      <w:spacing w:after="0" w:line="240" w:lineRule="auto"/>
      <w:ind w:firstLine="480" w:firstLineChars="200"/>
      <w:jc w:val="center"/>
    </w:pPr>
    <w:rPr>
      <w:rFonts w:ascii="Times New Roman" w:hAnsi="Times New Roman"/>
      <w:kern w:val="2"/>
      <w:sz w:val="24"/>
      <w:szCs w:val="24"/>
      <w:lang w:eastAsia="zh-CN"/>
    </w:rPr>
  </w:style>
  <w:style w:type="paragraph" w:customStyle="1" w:styleId="357">
    <w:name w:val="B图表标题"/>
    <w:basedOn w:val="1"/>
    <w:link w:val="415"/>
    <w:qFormat/>
    <w:uiPriority w:val="0"/>
    <w:pPr>
      <w:adjustRightInd w:val="0"/>
      <w:snapToGrid w:val="0"/>
      <w:spacing w:after="0" w:line="240" w:lineRule="auto"/>
      <w:ind w:left="240" w:leftChars="100" w:right="240" w:rightChars="100" w:firstLine="482" w:firstLineChars="200"/>
      <w:jc w:val="center"/>
    </w:pPr>
    <w:rPr>
      <w:rFonts w:ascii="宋体" w:hAnsi="宋体"/>
      <w:kern w:val="2"/>
      <w:sz w:val="28"/>
      <w:szCs w:val="28"/>
      <w:lang w:eastAsia="zh-CN"/>
    </w:rPr>
  </w:style>
  <w:style w:type="paragraph" w:customStyle="1" w:styleId="358">
    <w:name w:val="正文缩进2字符"/>
    <w:basedOn w:val="1"/>
    <w:qFormat/>
    <w:uiPriority w:val="0"/>
    <w:pPr>
      <w:adjustRightInd w:val="0"/>
      <w:snapToGrid w:val="0"/>
      <w:spacing w:after="0" w:line="336" w:lineRule="auto"/>
      <w:ind w:firstLine="560" w:firstLineChars="200"/>
      <w:jc w:val="center"/>
    </w:pPr>
    <w:rPr>
      <w:rFonts w:ascii="宋体" w:hAnsi="宋体"/>
      <w:kern w:val="2"/>
      <w:sz w:val="28"/>
      <w:szCs w:val="28"/>
      <w:lang w:eastAsia="zh-CN"/>
    </w:rPr>
  </w:style>
  <w:style w:type="paragraph" w:customStyle="1" w:styleId="359">
    <w:name w:val="B一级"/>
    <w:basedOn w:val="1"/>
    <w:link w:val="416"/>
    <w:qFormat/>
    <w:uiPriority w:val="0"/>
    <w:pPr>
      <w:adjustRightInd w:val="0"/>
      <w:snapToGrid w:val="0"/>
      <w:spacing w:after="0" w:line="336" w:lineRule="auto"/>
      <w:ind w:left="210" w:leftChars="100" w:right="105" w:rightChars="50" w:firstLine="480" w:firstLineChars="200"/>
      <w:jc w:val="center"/>
      <w:outlineLvl w:val="0"/>
    </w:pPr>
    <w:rPr>
      <w:rFonts w:ascii="宋体" w:hAnsi="宋体"/>
      <w:b/>
      <w:kern w:val="2"/>
      <w:sz w:val="28"/>
      <w:szCs w:val="28"/>
      <w:lang w:eastAsia="zh-CN"/>
    </w:rPr>
  </w:style>
  <w:style w:type="paragraph" w:customStyle="1" w:styleId="360">
    <w:name w:val="B二级"/>
    <w:basedOn w:val="3"/>
    <w:link w:val="417"/>
    <w:qFormat/>
    <w:uiPriority w:val="0"/>
    <w:pPr>
      <w:keepNext/>
      <w:keepLines/>
      <w:widowControl w:val="0"/>
      <w:tabs>
        <w:tab w:val="left" w:pos="2685"/>
      </w:tabs>
      <w:adjustRightInd w:val="0"/>
      <w:snapToGrid w:val="0"/>
      <w:spacing w:beforeLines="100" w:beforeAutospacing="0" w:afterLines="30" w:afterAutospacing="0" w:line="336" w:lineRule="auto"/>
      <w:ind w:left="210" w:leftChars="100" w:right="210" w:rightChars="100"/>
      <w:jc w:val="center"/>
    </w:pPr>
    <w:rPr>
      <w:color w:val="FF0000"/>
      <w:kern w:val="2"/>
      <w:sz w:val="24"/>
      <w:szCs w:val="24"/>
      <w:lang w:eastAsia="zh-CN"/>
    </w:rPr>
  </w:style>
  <w:style w:type="paragraph" w:customStyle="1" w:styleId="361">
    <w:name w:val="样式 首行缩进:  2 字符"/>
    <w:basedOn w:val="1"/>
    <w:link w:val="418"/>
    <w:qFormat/>
    <w:uiPriority w:val="0"/>
    <w:pPr>
      <w:adjustRightInd w:val="0"/>
      <w:snapToGrid w:val="0"/>
      <w:spacing w:after="0" w:line="360" w:lineRule="auto"/>
      <w:ind w:firstLine="480" w:firstLineChars="200"/>
      <w:jc w:val="center"/>
    </w:pPr>
    <w:rPr>
      <w:rFonts w:ascii="Times New Roman" w:hAnsi="Times New Roman" w:cs="宋体"/>
      <w:snapToGrid w:val="0"/>
      <w:sz w:val="24"/>
      <w:szCs w:val="24"/>
      <w:lang w:eastAsia="zh-CN"/>
    </w:rPr>
  </w:style>
  <w:style w:type="paragraph" w:customStyle="1" w:styleId="362">
    <w:name w:val="B标题"/>
    <w:basedOn w:val="1"/>
    <w:link w:val="419"/>
    <w:qFormat/>
    <w:uiPriority w:val="0"/>
    <w:pPr>
      <w:spacing w:after="0" w:line="240" w:lineRule="auto"/>
      <w:ind w:firstLine="480" w:firstLineChars="200"/>
      <w:jc w:val="center"/>
    </w:pPr>
    <w:rPr>
      <w:rFonts w:ascii="黑体" w:hAnsi="宋体" w:eastAsia="黑体"/>
      <w:kern w:val="2"/>
      <w:sz w:val="24"/>
      <w:szCs w:val="24"/>
      <w:lang w:eastAsia="zh-CN"/>
    </w:rPr>
  </w:style>
  <w:style w:type="paragraph" w:customStyle="1" w:styleId="363">
    <w:name w:val="公正文"/>
    <w:basedOn w:val="1"/>
    <w:link w:val="420"/>
    <w:qFormat/>
    <w:uiPriority w:val="0"/>
    <w:pPr>
      <w:adjustRightInd w:val="0"/>
      <w:snapToGrid w:val="0"/>
      <w:spacing w:after="0" w:line="355" w:lineRule="auto"/>
      <w:ind w:firstLine="200" w:firstLineChars="200"/>
      <w:jc w:val="center"/>
    </w:pPr>
    <w:rPr>
      <w:rFonts w:ascii="宋体" w:hAnsi="宋体" w:eastAsia="仿宋_GB2312"/>
      <w:kern w:val="2"/>
      <w:sz w:val="28"/>
      <w:szCs w:val="21"/>
      <w:lang w:eastAsia="zh-CN"/>
    </w:rPr>
  </w:style>
  <w:style w:type="paragraph" w:customStyle="1" w:styleId="364">
    <w:name w:val="图标标题B"/>
    <w:basedOn w:val="1"/>
    <w:link w:val="421"/>
    <w:qFormat/>
    <w:uiPriority w:val="0"/>
    <w:pPr>
      <w:spacing w:after="0" w:line="360" w:lineRule="auto"/>
      <w:ind w:right="210" w:rightChars="100" w:firstLine="240" w:firstLineChars="100"/>
      <w:jc w:val="center"/>
    </w:pPr>
    <w:rPr>
      <w:rFonts w:ascii="黑体" w:hAnsi="宋体" w:eastAsia="黑体"/>
      <w:kern w:val="2"/>
      <w:sz w:val="24"/>
      <w:szCs w:val="20"/>
      <w:lang w:eastAsia="zh-CN"/>
    </w:rPr>
  </w:style>
  <w:style w:type="paragraph" w:customStyle="1" w:styleId="365">
    <w:name w:val="二线二级标题"/>
    <w:basedOn w:val="3"/>
    <w:link w:val="422"/>
    <w:qFormat/>
    <w:uiPriority w:val="0"/>
    <w:pPr>
      <w:keepNext/>
      <w:keepLines/>
      <w:widowControl w:val="0"/>
      <w:spacing w:before="0" w:beforeAutospacing="0" w:after="0" w:afterAutospacing="0" w:line="360" w:lineRule="auto"/>
      <w:ind w:right="240" w:rightChars="100"/>
      <w:jc w:val="center"/>
    </w:pPr>
    <w:rPr>
      <w:kern w:val="2"/>
      <w:sz w:val="28"/>
      <w:szCs w:val="28"/>
      <w:lang w:eastAsia="zh-CN"/>
    </w:rPr>
  </w:style>
  <w:style w:type="paragraph" w:customStyle="1" w:styleId="366">
    <w:name w:val="二线三级标题"/>
    <w:basedOn w:val="1"/>
    <w:link w:val="423"/>
    <w:qFormat/>
    <w:uiPriority w:val="0"/>
    <w:pPr>
      <w:snapToGrid w:val="0"/>
      <w:spacing w:after="0" w:line="360" w:lineRule="auto"/>
      <w:ind w:left="100" w:leftChars="100" w:right="147" w:rightChars="147" w:firstLine="480" w:firstLineChars="200"/>
      <w:jc w:val="center"/>
      <w:outlineLvl w:val="2"/>
    </w:pPr>
    <w:rPr>
      <w:rFonts w:ascii="Times New Roman" w:hAnsi="宋体"/>
      <w:kern w:val="2"/>
      <w:sz w:val="28"/>
      <w:szCs w:val="28"/>
      <w:lang w:eastAsia="zh-CN"/>
    </w:rPr>
  </w:style>
  <w:style w:type="paragraph" w:customStyle="1" w:styleId="367">
    <w:name w:val="二线图表"/>
    <w:basedOn w:val="1"/>
    <w:link w:val="424"/>
    <w:qFormat/>
    <w:uiPriority w:val="0"/>
    <w:pPr>
      <w:spacing w:after="0" w:line="240" w:lineRule="auto"/>
      <w:ind w:firstLine="480" w:firstLineChars="200"/>
      <w:jc w:val="center"/>
    </w:pPr>
    <w:rPr>
      <w:rFonts w:ascii="宋体" w:hAnsi="宋体"/>
      <w:kern w:val="2"/>
      <w:sz w:val="28"/>
      <w:szCs w:val="28"/>
      <w:lang w:eastAsia="zh-CN"/>
    </w:rPr>
  </w:style>
  <w:style w:type="paragraph" w:customStyle="1" w:styleId="368">
    <w:name w:val="二线四级标题"/>
    <w:basedOn w:val="1"/>
    <w:link w:val="425"/>
    <w:qFormat/>
    <w:uiPriority w:val="0"/>
    <w:pPr>
      <w:tabs>
        <w:tab w:val="right" w:leader="dot" w:pos="9706"/>
      </w:tabs>
      <w:adjustRightInd w:val="0"/>
      <w:snapToGrid w:val="0"/>
      <w:spacing w:after="0" w:line="360" w:lineRule="auto"/>
      <w:ind w:right="100" w:rightChars="100" w:firstLine="250" w:firstLineChars="250"/>
      <w:jc w:val="center"/>
      <w:outlineLvl w:val="3"/>
    </w:pPr>
    <w:rPr>
      <w:rFonts w:ascii="宋体" w:hAnsi="宋体" w:cs="宋体"/>
      <w:bCs/>
      <w:sz w:val="28"/>
      <w:szCs w:val="28"/>
      <w:lang w:eastAsia="zh-CN"/>
    </w:rPr>
  </w:style>
  <w:style w:type="paragraph" w:customStyle="1" w:styleId="369">
    <w:name w:val="0"/>
    <w:basedOn w:val="1"/>
    <w:qFormat/>
    <w:uiPriority w:val="0"/>
    <w:pPr>
      <w:widowControl/>
      <w:snapToGrid w:val="0"/>
      <w:spacing w:after="0" w:line="240" w:lineRule="auto"/>
      <w:ind w:firstLine="480" w:firstLineChars="200"/>
      <w:jc w:val="center"/>
    </w:pPr>
    <w:rPr>
      <w:rFonts w:ascii="Times New Roman" w:hAnsi="Times New Roman"/>
      <w:sz w:val="21"/>
      <w:szCs w:val="21"/>
      <w:lang w:eastAsia="zh-CN"/>
    </w:rPr>
  </w:style>
  <w:style w:type="paragraph" w:customStyle="1" w:styleId="370">
    <w:name w:val="Char Char Char Char Char Char Char Char Char"/>
    <w:basedOn w:val="1"/>
    <w:qFormat/>
    <w:uiPriority w:val="0"/>
    <w:pPr>
      <w:widowControl/>
      <w:spacing w:after="160" w:line="240" w:lineRule="exact"/>
    </w:pPr>
    <w:rPr>
      <w:rFonts w:ascii="Verdana" w:hAnsi="Verdana" w:eastAsia="仿宋_GB2312" w:cs="Verdana"/>
      <w:sz w:val="24"/>
      <w:szCs w:val="32"/>
    </w:rPr>
  </w:style>
  <w:style w:type="paragraph" w:customStyle="1" w:styleId="371">
    <w:name w:val="bodytextfirstindent2"/>
    <w:basedOn w:val="1"/>
    <w:qFormat/>
    <w:uiPriority w:val="0"/>
    <w:pPr>
      <w:widowControl/>
      <w:spacing w:before="100" w:beforeAutospacing="1" w:after="100" w:afterAutospacing="1" w:line="240" w:lineRule="auto"/>
    </w:pPr>
    <w:rPr>
      <w:rFonts w:ascii="Arial Unicode MS" w:hAnsi="Arial Unicode MS" w:eastAsia="Arial Unicode MS"/>
      <w:sz w:val="24"/>
      <w:szCs w:val="24"/>
      <w:lang w:eastAsia="zh-CN"/>
    </w:rPr>
  </w:style>
  <w:style w:type="paragraph" w:customStyle="1" w:styleId="372">
    <w:name w:val="Char1"/>
    <w:basedOn w:val="1"/>
    <w:qFormat/>
    <w:uiPriority w:val="0"/>
    <w:pPr>
      <w:spacing w:beforeLines="50" w:after="0" w:line="360" w:lineRule="auto"/>
      <w:ind w:firstLine="560" w:firstLineChars="200"/>
      <w:jc w:val="both"/>
    </w:pPr>
    <w:rPr>
      <w:rFonts w:ascii="Times New Roman" w:hAnsi="Times New Roman"/>
      <w:kern w:val="2"/>
      <w:sz w:val="28"/>
      <w:szCs w:val="28"/>
      <w:lang w:eastAsia="zh-CN"/>
    </w:rPr>
  </w:style>
  <w:style w:type="paragraph" w:customStyle="1" w:styleId="373">
    <w:name w:val="Char Char Char1 Char Char Char Char Char Char Char"/>
    <w:basedOn w:val="1"/>
    <w:qFormat/>
    <w:uiPriority w:val="0"/>
    <w:pPr>
      <w:adjustRightInd w:val="0"/>
      <w:snapToGrid w:val="0"/>
      <w:spacing w:after="0" w:line="360" w:lineRule="auto"/>
      <w:ind w:firstLine="200" w:firstLineChars="200"/>
      <w:jc w:val="both"/>
      <w:textAlignment w:val="baseline"/>
    </w:pPr>
    <w:rPr>
      <w:rFonts w:ascii="Times New Roman" w:hAnsi="Times New Roman" w:eastAsia="仿宋_GB2312"/>
      <w:kern w:val="2"/>
      <w:sz w:val="24"/>
      <w:szCs w:val="24"/>
      <w:lang w:eastAsia="zh-CN"/>
    </w:rPr>
  </w:style>
  <w:style w:type="paragraph" w:customStyle="1" w:styleId="374">
    <w:name w:val="样式 小四 首行缩进:  0.85 厘米 行距: 1.5 倍行距"/>
    <w:basedOn w:val="1"/>
    <w:qFormat/>
    <w:uiPriority w:val="0"/>
    <w:pPr>
      <w:spacing w:after="0" w:line="360" w:lineRule="auto"/>
      <w:ind w:firstLine="480"/>
      <w:jc w:val="both"/>
    </w:pPr>
    <w:rPr>
      <w:rFonts w:ascii="Times New Roman" w:hAnsi="Times New Roman" w:eastAsia="仿宋_GB2312" w:cs="宋体"/>
      <w:kern w:val="2"/>
      <w:sz w:val="24"/>
      <w:szCs w:val="20"/>
      <w:lang w:eastAsia="zh-CN"/>
    </w:rPr>
  </w:style>
  <w:style w:type="paragraph" w:customStyle="1" w:styleId="375">
    <w:name w:val="xxq"/>
    <w:basedOn w:val="26"/>
    <w:link w:val="426"/>
    <w:semiHidden/>
    <w:qFormat/>
    <w:uiPriority w:val="0"/>
    <w:pPr>
      <w:adjustRightInd w:val="0"/>
      <w:snapToGrid w:val="0"/>
      <w:spacing w:beforeLines="50"/>
      <w:ind w:firstLine="424" w:firstLineChars="200"/>
    </w:pPr>
    <w:rPr>
      <w:rFonts w:ascii="Times New Roman"/>
      <w:snapToGrid w:val="0"/>
      <w:kern w:val="0"/>
      <w:sz w:val="24"/>
      <w:szCs w:val="24"/>
    </w:rPr>
  </w:style>
  <w:style w:type="paragraph" w:customStyle="1" w:styleId="376">
    <w:name w:val="标题－2"/>
    <w:basedOn w:val="3"/>
    <w:qFormat/>
    <w:uiPriority w:val="0"/>
    <w:pPr>
      <w:keepNext/>
      <w:keepLines/>
      <w:widowControl w:val="0"/>
      <w:adjustRightInd w:val="0"/>
      <w:snapToGrid w:val="0"/>
      <w:spacing w:beforeLines="50" w:beforeAutospacing="0" w:after="0" w:afterAutospacing="0" w:line="300" w:lineRule="auto"/>
      <w:jc w:val="center"/>
      <w:textAlignment w:val="baseline"/>
    </w:pPr>
    <w:rPr>
      <w:rFonts w:ascii="黑体" w:hAnsi="Times New Roman" w:eastAsia="黑体"/>
      <w:b w:val="0"/>
      <w:bCs w:val="0"/>
      <w:sz w:val="28"/>
      <w:szCs w:val="32"/>
      <w:lang w:eastAsia="zh-CN"/>
    </w:rPr>
  </w:style>
  <w:style w:type="paragraph" w:customStyle="1" w:styleId="377">
    <w:name w:val="表标题"/>
    <w:basedOn w:val="1"/>
    <w:link w:val="588"/>
    <w:qFormat/>
    <w:uiPriority w:val="0"/>
    <w:pPr>
      <w:adjustRightInd w:val="0"/>
      <w:snapToGrid w:val="0"/>
      <w:spacing w:after="0" w:line="300" w:lineRule="auto"/>
      <w:jc w:val="center"/>
    </w:pPr>
    <w:rPr>
      <w:rFonts w:ascii="Times New Roman" w:hAnsi="Times New Roman" w:eastAsia="黑体"/>
      <w:kern w:val="2"/>
      <w:sz w:val="24"/>
      <w:szCs w:val="20"/>
      <w:lang w:eastAsia="zh-CN"/>
    </w:rPr>
  </w:style>
  <w:style w:type="paragraph" w:customStyle="1" w:styleId="378">
    <w:name w:val="图头"/>
    <w:basedOn w:val="1"/>
    <w:link w:val="427"/>
    <w:qFormat/>
    <w:uiPriority w:val="0"/>
    <w:pPr>
      <w:spacing w:beforeLines="50" w:after="0" w:line="300" w:lineRule="auto"/>
      <w:jc w:val="center"/>
    </w:pPr>
    <w:rPr>
      <w:rFonts w:ascii="Times New Roman" w:hAnsi="Times New Roman" w:eastAsia="黑体"/>
      <w:kern w:val="2"/>
      <w:sz w:val="24"/>
      <w:szCs w:val="24"/>
      <w:lang w:eastAsia="zh-CN"/>
    </w:rPr>
  </w:style>
  <w:style w:type="paragraph" w:customStyle="1" w:styleId="379">
    <w:name w:val="二级标题 Char Char Char"/>
    <w:basedOn w:val="1"/>
    <w:next w:val="1"/>
    <w:qFormat/>
    <w:uiPriority w:val="0"/>
    <w:pPr>
      <w:spacing w:after="0" w:line="529" w:lineRule="exact"/>
      <w:ind w:firstLine="200" w:firstLineChars="200"/>
      <w:jc w:val="both"/>
    </w:pPr>
    <w:rPr>
      <w:rFonts w:ascii="宋体" w:hAnsi="宋体" w:cs="宋体"/>
      <w:kern w:val="2"/>
      <w:sz w:val="24"/>
      <w:szCs w:val="24"/>
      <w:lang w:eastAsia="zh-CN"/>
    </w:rPr>
  </w:style>
  <w:style w:type="paragraph" w:customStyle="1" w:styleId="380">
    <w:name w:val="Char"/>
    <w:basedOn w:val="1"/>
    <w:qFormat/>
    <w:uiPriority w:val="0"/>
    <w:pPr>
      <w:spacing w:after="0" w:line="360" w:lineRule="auto"/>
      <w:ind w:left="-48"/>
      <w:jc w:val="both"/>
    </w:pPr>
    <w:rPr>
      <w:rFonts w:ascii="Times New Roman" w:hAnsi="Times New Roman"/>
      <w:kern w:val="2"/>
      <w:sz w:val="24"/>
      <w:szCs w:val="24"/>
      <w:lang w:eastAsia="zh-CN"/>
    </w:rPr>
  </w:style>
  <w:style w:type="paragraph" w:customStyle="1" w:styleId="381">
    <w:name w:val="环小四1.1.1（三级）"/>
    <w:link w:val="479"/>
    <w:qFormat/>
    <w:uiPriority w:val="99"/>
    <w:pPr>
      <w:widowControl w:val="0"/>
      <w:ind w:left="-141" w:leftChars="-135" w:hanging="142" w:hangingChars="59"/>
      <w:jc w:val="both"/>
      <w:outlineLvl w:val="2"/>
    </w:pPr>
    <w:rPr>
      <w:rFonts w:ascii="宋体" w:hAnsi="宋体" w:eastAsia="宋体" w:cs="Times New Roman"/>
      <w:bCs/>
      <w:snapToGrid w:val="0"/>
      <w:color w:val="000000"/>
      <w:sz w:val="24"/>
      <w:szCs w:val="24"/>
      <w:lang w:val="en-US" w:eastAsia="zh-CN" w:bidi="ar-SA"/>
    </w:rPr>
  </w:style>
  <w:style w:type="paragraph" w:customStyle="1" w:styleId="382">
    <w:name w:val="列出段落2"/>
    <w:basedOn w:val="1"/>
    <w:qFormat/>
    <w:uiPriority w:val="34"/>
    <w:pPr>
      <w:spacing w:after="0" w:line="240" w:lineRule="auto"/>
      <w:ind w:firstLine="420" w:firstLineChars="200"/>
      <w:jc w:val="both"/>
    </w:pPr>
    <w:rPr>
      <w:kern w:val="2"/>
      <w:sz w:val="21"/>
      <w:lang w:eastAsia="zh-CN"/>
    </w:rPr>
  </w:style>
  <w:style w:type="paragraph" w:customStyle="1" w:styleId="383">
    <w:name w:val="p20"/>
    <w:basedOn w:val="1"/>
    <w:qFormat/>
    <w:uiPriority w:val="0"/>
    <w:pPr>
      <w:widowControl/>
      <w:spacing w:after="156" w:line="360" w:lineRule="auto"/>
      <w:jc w:val="center"/>
    </w:pPr>
    <w:rPr>
      <w:rFonts w:ascii="Times New Roman" w:hAnsi="Times New Roman"/>
      <w:sz w:val="21"/>
      <w:szCs w:val="21"/>
      <w:lang w:eastAsia="zh-CN"/>
    </w:rPr>
  </w:style>
  <w:style w:type="paragraph" w:customStyle="1" w:styleId="384">
    <w:name w:val="p16"/>
    <w:basedOn w:val="1"/>
    <w:qFormat/>
    <w:uiPriority w:val="0"/>
    <w:pPr>
      <w:widowControl/>
      <w:spacing w:after="0" w:line="360" w:lineRule="auto"/>
      <w:ind w:firstLine="420"/>
      <w:jc w:val="both"/>
    </w:pPr>
    <w:rPr>
      <w:rFonts w:ascii="Times New Roman" w:hAnsi="Times New Roman"/>
      <w:sz w:val="24"/>
      <w:szCs w:val="24"/>
      <w:lang w:eastAsia="zh-CN"/>
    </w:rPr>
  </w:style>
  <w:style w:type="paragraph" w:customStyle="1" w:styleId="385">
    <w:name w:val="p19"/>
    <w:basedOn w:val="1"/>
    <w:qFormat/>
    <w:uiPriority w:val="0"/>
    <w:pPr>
      <w:widowControl/>
      <w:spacing w:after="0" w:line="360" w:lineRule="auto"/>
    </w:pPr>
    <w:rPr>
      <w:rFonts w:ascii="Times New Roman" w:hAnsi="Times New Roman"/>
      <w:sz w:val="28"/>
      <w:szCs w:val="28"/>
      <w:lang w:eastAsia="zh-CN"/>
    </w:rPr>
  </w:style>
  <w:style w:type="character" w:customStyle="1" w:styleId="386">
    <w:name w:val="正文首行缩进 Char1"/>
    <w:link w:val="15"/>
    <w:qFormat/>
    <w:uiPriority w:val="0"/>
    <w:rPr>
      <w:rFonts w:ascii="Times New Roman" w:hAnsi="Times New Roman" w:eastAsia="宋体" w:cs="Times New Roman"/>
      <w:szCs w:val="20"/>
    </w:rPr>
  </w:style>
  <w:style w:type="character" w:customStyle="1" w:styleId="387">
    <w:name w:val="正文缩进 Char"/>
    <w:link w:val="26"/>
    <w:qFormat/>
    <w:locked/>
    <w:uiPriority w:val="0"/>
    <w:rPr>
      <w:rFonts w:ascii="宋体" w:hAnsi="宋体" w:eastAsia="宋体" w:cs="Times New Roman"/>
      <w:szCs w:val="20"/>
    </w:rPr>
  </w:style>
  <w:style w:type="character" w:customStyle="1" w:styleId="388">
    <w:name w:val="环小四内容 Char Char"/>
    <w:link w:val="166"/>
    <w:qFormat/>
    <w:uiPriority w:val="0"/>
    <w:rPr>
      <w:rFonts w:ascii="宋体" w:hAnsi="宋体" w:eastAsia="宋体" w:cs="Times New Roman"/>
      <w:sz w:val="24"/>
      <w:szCs w:val="24"/>
    </w:rPr>
  </w:style>
  <w:style w:type="character" w:customStyle="1" w:styleId="389">
    <w:name w:val="标5 Char Char"/>
    <w:link w:val="167"/>
    <w:qFormat/>
    <w:uiPriority w:val="0"/>
    <w:rPr>
      <w:rFonts w:ascii="宋体" w:hAnsi="宋体" w:eastAsia="宋体" w:cs="Times New Roman"/>
      <w:b/>
      <w:snapToGrid w:val="0"/>
      <w:sz w:val="24"/>
      <w:szCs w:val="24"/>
    </w:rPr>
  </w:style>
  <w:style w:type="character" w:customStyle="1" w:styleId="390">
    <w:name w:val="zhang222222 Char"/>
    <w:link w:val="171"/>
    <w:qFormat/>
    <w:locked/>
    <w:uiPriority w:val="0"/>
    <w:rPr>
      <w:rFonts w:ascii="黑体" w:hAnsi="Times New Roman" w:eastAsia="黑体" w:cs="Times New Roman"/>
      <w:color w:val="FF0000"/>
      <w:sz w:val="30"/>
      <w:szCs w:val="30"/>
    </w:rPr>
  </w:style>
  <w:style w:type="character" w:customStyle="1" w:styleId="391">
    <w:name w:val="zhang333333 Char"/>
    <w:link w:val="172"/>
    <w:qFormat/>
    <w:locked/>
    <w:uiPriority w:val="0"/>
    <w:rPr>
      <w:rFonts w:ascii="黑体" w:hAnsi="宋体" w:eastAsia="黑体" w:cs="Times New Roman"/>
      <w:bCs/>
      <w:sz w:val="28"/>
      <w:szCs w:val="28"/>
    </w:rPr>
  </w:style>
  <w:style w:type="character" w:customStyle="1" w:styleId="392">
    <w:name w:val="li-正文 Char1"/>
    <w:link w:val="173"/>
    <w:qFormat/>
    <w:locked/>
    <w:uiPriority w:val="0"/>
    <w:rPr>
      <w:rFonts w:ascii="宋体" w:hAnsi="宋体" w:eastAsia="宋体" w:cs="宋体"/>
      <w:sz w:val="24"/>
      <w:szCs w:val="20"/>
    </w:rPr>
  </w:style>
  <w:style w:type="character" w:customStyle="1" w:styleId="393">
    <w:name w:val="正文11111111111111111111 Char"/>
    <w:link w:val="174"/>
    <w:qFormat/>
    <w:locked/>
    <w:uiPriority w:val="0"/>
    <w:rPr>
      <w:rFonts w:ascii="仿宋_GB2312" w:hAnsi="宋体" w:eastAsia="宋体" w:cs="Times New Roman"/>
      <w:kern w:val="0"/>
      <w:sz w:val="24"/>
      <w:szCs w:val="24"/>
    </w:rPr>
  </w:style>
  <w:style w:type="character" w:customStyle="1" w:styleId="394">
    <w:name w:val="wt正文 Char"/>
    <w:link w:val="175"/>
    <w:qFormat/>
    <w:locked/>
    <w:uiPriority w:val="0"/>
    <w:rPr>
      <w:rFonts w:ascii="宋体" w:hAnsi="宋体" w:eastAsia="宋体" w:cs="Times New Roman"/>
      <w:sz w:val="24"/>
      <w:szCs w:val="24"/>
    </w:rPr>
  </w:style>
  <w:style w:type="character" w:customStyle="1" w:styleId="395">
    <w:name w:val="wt表名 Char"/>
    <w:link w:val="176"/>
    <w:qFormat/>
    <w:locked/>
    <w:uiPriority w:val="0"/>
    <w:rPr>
      <w:rFonts w:ascii="Arial" w:hAnsi="Arial" w:eastAsia="黑体" w:cs="宋体"/>
      <w:szCs w:val="21"/>
    </w:rPr>
  </w:style>
  <w:style w:type="character" w:customStyle="1" w:styleId="396">
    <w:name w:val="333333333333333 Char"/>
    <w:link w:val="177"/>
    <w:qFormat/>
    <w:locked/>
    <w:uiPriority w:val="0"/>
    <w:rPr>
      <w:rFonts w:ascii="宋体" w:hAnsi="宋体" w:eastAsia="仿宋_GB2312" w:cs="Times New Roman"/>
      <w:b/>
      <w:bCs/>
      <w:kern w:val="44"/>
      <w:sz w:val="28"/>
      <w:szCs w:val="24"/>
    </w:rPr>
  </w:style>
  <w:style w:type="character" w:customStyle="1" w:styleId="397">
    <w:name w:val="样式 333333333333333 + 四号 加粗 Char"/>
    <w:link w:val="178"/>
    <w:qFormat/>
    <w:locked/>
    <w:uiPriority w:val="0"/>
    <w:rPr>
      <w:rFonts w:ascii="宋体" w:hAnsi="宋体" w:eastAsia="仿宋_GB2312" w:cs="Times New Roman"/>
      <w:b/>
      <w:bCs/>
      <w:kern w:val="44"/>
      <w:sz w:val="28"/>
      <w:szCs w:val="24"/>
    </w:rPr>
  </w:style>
  <w:style w:type="character" w:customStyle="1" w:styleId="398">
    <w:name w:val="无间隔 Char"/>
    <w:link w:val="179"/>
    <w:qFormat/>
    <w:uiPriority w:val="1"/>
    <w:rPr>
      <w:rFonts w:ascii="Times New Roman" w:hAnsi="Times New Roman" w:eastAsia="宋体" w:cs="Times New Roman"/>
      <w:szCs w:val="24"/>
    </w:rPr>
  </w:style>
  <w:style w:type="character" w:customStyle="1" w:styleId="399">
    <w:name w:val="文档正文 Char"/>
    <w:link w:val="184"/>
    <w:qFormat/>
    <w:uiPriority w:val="0"/>
    <w:rPr>
      <w:rFonts w:ascii="仿宋_GB2312" w:hAnsi="宋体" w:eastAsia="仿宋_GB2312" w:cs="Times New Roman"/>
      <w:kern w:val="0"/>
      <w:sz w:val="28"/>
      <w:szCs w:val="28"/>
    </w:rPr>
  </w:style>
  <w:style w:type="character" w:customStyle="1" w:styleId="400">
    <w:name w:val="样式 段 + 首行缩进:  2 字符 Char"/>
    <w:link w:val="186"/>
    <w:qFormat/>
    <w:uiPriority w:val="0"/>
    <w:rPr>
      <w:rFonts w:ascii="Times New Roman" w:hAnsi="Times New Roman" w:eastAsia="宋体" w:cs="Times New Roman"/>
      <w:kern w:val="0"/>
      <w:szCs w:val="21"/>
    </w:rPr>
  </w:style>
  <w:style w:type="character" w:customStyle="1" w:styleId="401">
    <w:name w:val="标题1 Char"/>
    <w:link w:val="193"/>
    <w:qFormat/>
    <w:uiPriority w:val="0"/>
    <w:rPr>
      <w:rFonts w:ascii="Times New Roman" w:hAnsi="Times New Roman" w:eastAsia="黑体" w:cs="Times New Roman"/>
      <w:b/>
      <w:bCs/>
      <w:kern w:val="44"/>
      <w:sz w:val="30"/>
      <w:szCs w:val="44"/>
    </w:rPr>
  </w:style>
  <w:style w:type="character" w:customStyle="1" w:styleId="402">
    <w:name w:val="样式 正文文本 + 宋体 Char"/>
    <w:link w:val="196"/>
    <w:qFormat/>
    <w:uiPriority w:val="0"/>
    <w:rPr>
      <w:rFonts w:ascii="宋体" w:hAnsi="宋体" w:eastAsia="宋体" w:cs="Times New Roman"/>
      <w:szCs w:val="21"/>
    </w:rPr>
  </w:style>
  <w:style w:type="character" w:customStyle="1" w:styleId="403">
    <w:name w:val="章标题 Char"/>
    <w:link w:val="199"/>
    <w:qFormat/>
    <w:uiPriority w:val="0"/>
    <w:rPr>
      <w:rFonts w:ascii="黑体" w:hAnsi="Times New Roman" w:eastAsia="黑体" w:cs="Times New Roman"/>
      <w:kern w:val="0"/>
      <w:szCs w:val="20"/>
    </w:rPr>
  </w:style>
  <w:style w:type="character" w:customStyle="1" w:styleId="404">
    <w:name w:val="表格 Char"/>
    <w:link w:val="204"/>
    <w:qFormat/>
    <w:uiPriority w:val="0"/>
    <w:rPr>
      <w:rFonts w:ascii="TIME" w:hAnsi="TIME" w:eastAsia="宋体" w:cs="Times New Roman"/>
      <w:szCs w:val="20"/>
    </w:rPr>
  </w:style>
  <w:style w:type="character" w:customStyle="1" w:styleId="405">
    <w:name w:val="md正文 Char"/>
    <w:link w:val="207"/>
    <w:qFormat/>
    <w:uiPriority w:val="0"/>
    <w:rPr>
      <w:rFonts w:ascii="Times New Roman" w:hAnsi="Times New Roman" w:eastAsia="仿宋_GB2312" w:cs="Times New Roman"/>
      <w:kern w:val="0"/>
      <w:sz w:val="24"/>
      <w:szCs w:val="24"/>
    </w:rPr>
  </w:style>
  <w:style w:type="character" w:customStyle="1" w:styleId="406">
    <w:name w:val="表头 Char"/>
    <w:link w:val="246"/>
    <w:qFormat/>
    <w:uiPriority w:val="0"/>
    <w:rPr>
      <w:rFonts w:ascii="黑体" w:hAnsi="Times New Roman" w:eastAsia="黑体" w:cs="Times New Roman"/>
      <w:kern w:val="0"/>
      <w:sz w:val="24"/>
      <w:szCs w:val="28"/>
    </w:rPr>
  </w:style>
  <w:style w:type="character" w:customStyle="1" w:styleId="407">
    <w:name w:val="报告正文 Char1"/>
    <w:link w:val="250"/>
    <w:qFormat/>
    <w:uiPriority w:val="0"/>
    <w:rPr>
      <w:rFonts w:ascii="宋体" w:hAnsi="Times New Roman" w:eastAsia="宋体" w:cs="Times New Roman"/>
      <w:sz w:val="28"/>
      <w:szCs w:val="20"/>
    </w:rPr>
  </w:style>
  <w:style w:type="character" w:customStyle="1" w:styleId="408">
    <w:name w:val="z-窗体顶端 Char"/>
    <w:link w:val="257"/>
    <w:qFormat/>
    <w:uiPriority w:val="99"/>
    <w:rPr>
      <w:rFonts w:ascii="宋体" w:hAnsi="Courier New" w:eastAsia="宋体" w:cs="Times New Roman"/>
      <w:szCs w:val="21"/>
    </w:rPr>
  </w:style>
  <w:style w:type="character" w:customStyle="1" w:styleId="409">
    <w:name w:val="内容 Char"/>
    <w:link w:val="286"/>
    <w:qFormat/>
    <w:uiPriority w:val="0"/>
    <w:rPr>
      <w:rFonts w:ascii="Times New Roman" w:hAnsi="Times New Roman" w:eastAsia="宋体" w:cs="Times New Roman"/>
      <w:bCs/>
      <w:snapToGrid w:val="0"/>
      <w:kern w:val="0"/>
      <w:sz w:val="24"/>
      <w:szCs w:val="24"/>
    </w:rPr>
  </w:style>
  <w:style w:type="character" w:customStyle="1" w:styleId="410">
    <w:name w:val="样式一 Char"/>
    <w:link w:val="318"/>
    <w:qFormat/>
    <w:uiPriority w:val="0"/>
    <w:rPr>
      <w:rFonts w:ascii="Times New Roman" w:hAnsi="Times New Roman" w:eastAsia="宋体" w:cs="Times New Roman"/>
      <w:color w:val="000000"/>
      <w:kern w:val="0"/>
      <w:sz w:val="24"/>
      <w:szCs w:val="24"/>
    </w:rPr>
  </w:style>
  <w:style w:type="character" w:customStyle="1" w:styleId="411">
    <w:name w:val="B三级 Char"/>
    <w:link w:val="320"/>
    <w:qFormat/>
    <w:uiPriority w:val="0"/>
    <w:rPr>
      <w:rFonts w:ascii="宋体" w:hAnsi="宋体" w:eastAsia="宋体" w:cs="Times New Roman"/>
      <w:color w:val="7030A0"/>
      <w:sz w:val="28"/>
      <w:szCs w:val="24"/>
    </w:rPr>
  </w:style>
  <w:style w:type="character" w:customStyle="1" w:styleId="412">
    <w:name w:val="B图表 Char"/>
    <w:link w:val="325"/>
    <w:qFormat/>
    <w:uiPriority w:val="0"/>
    <w:rPr>
      <w:rFonts w:ascii="宋体" w:hAnsi="宋体" w:eastAsia="宋体" w:cs="Times New Roman"/>
      <w:sz w:val="28"/>
      <w:szCs w:val="28"/>
    </w:rPr>
  </w:style>
  <w:style w:type="character" w:customStyle="1" w:styleId="413">
    <w:name w:val="标题2T Char"/>
    <w:link w:val="351"/>
    <w:qFormat/>
    <w:uiPriority w:val="0"/>
    <w:rPr>
      <w:rFonts w:ascii="Times New Roman" w:hAnsi="Times New Roman" w:eastAsia="宋体" w:cs="Times New Roman"/>
      <w:sz w:val="28"/>
      <w:szCs w:val="24"/>
    </w:rPr>
  </w:style>
  <w:style w:type="character" w:customStyle="1" w:styleId="414">
    <w:name w:val="0正文 Char"/>
    <w:link w:val="355"/>
    <w:qFormat/>
    <w:uiPriority w:val="0"/>
    <w:rPr>
      <w:rFonts w:ascii="宋体" w:hAnsi="Times New Roman" w:eastAsia="宋体" w:cs="Times New Roman"/>
      <w:kern w:val="0"/>
      <w:sz w:val="28"/>
      <w:szCs w:val="24"/>
    </w:rPr>
  </w:style>
  <w:style w:type="character" w:customStyle="1" w:styleId="415">
    <w:name w:val="B图表标题 Char"/>
    <w:link w:val="357"/>
    <w:qFormat/>
    <w:uiPriority w:val="0"/>
    <w:rPr>
      <w:rFonts w:ascii="宋体" w:hAnsi="宋体" w:eastAsia="宋体" w:cs="Times New Roman"/>
      <w:sz w:val="28"/>
      <w:szCs w:val="28"/>
    </w:rPr>
  </w:style>
  <w:style w:type="character" w:customStyle="1" w:styleId="416">
    <w:name w:val="B一级 Char"/>
    <w:link w:val="359"/>
    <w:qFormat/>
    <w:uiPriority w:val="0"/>
    <w:rPr>
      <w:rFonts w:ascii="宋体" w:hAnsi="宋体" w:eastAsia="宋体" w:cs="Times New Roman"/>
      <w:b/>
      <w:sz w:val="28"/>
      <w:szCs w:val="28"/>
    </w:rPr>
  </w:style>
  <w:style w:type="character" w:customStyle="1" w:styleId="417">
    <w:name w:val="B二级 Char"/>
    <w:link w:val="360"/>
    <w:qFormat/>
    <w:uiPriority w:val="0"/>
    <w:rPr>
      <w:rFonts w:ascii="宋体" w:hAnsi="宋体" w:eastAsia="宋体" w:cs="Times New Roman"/>
      <w:b/>
      <w:bCs/>
      <w:color w:val="FF0000"/>
      <w:sz w:val="24"/>
      <w:szCs w:val="24"/>
    </w:rPr>
  </w:style>
  <w:style w:type="character" w:customStyle="1" w:styleId="418">
    <w:name w:val="样式 首行缩进:  2 字符 Char"/>
    <w:link w:val="361"/>
    <w:qFormat/>
    <w:uiPriority w:val="0"/>
    <w:rPr>
      <w:rFonts w:ascii="Times New Roman" w:hAnsi="Times New Roman" w:eastAsia="宋体" w:cs="宋体"/>
      <w:snapToGrid w:val="0"/>
      <w:kern w:val="0"/>
      <w:sz w:val="24"/>
      <w:szCs w:val="24"/>
    </w:rPr>
  </w:style>
  <w:style w:type="character" w:customStyle="1" w:styleId="419">
    <w:name w:val="B标题 Char"/>
    <w:link w:val="362"/>
    <w:qFormat/>
    <w:uiPriority w:val="0"/>
    <w:rPr>
      <w:rFonts w:ascii="黑体" w:hAnsi="宋体" w:eastAsia="黑体" w:cs="Times New Roman"/>
      <w:sz w:val="24"/>
      <w:szCs w:val="24"/>
    </w:rPr>
  </w:style>
  <w:style w:type="character" w:customStyle="1" w:styleId="420">
    <w:name w:val="公正文 Char"/>
    <w:link w:val="363"/>
    <w:qFormat/>
    <w:uiPriority w:val="0"/>
    <w:rPr>
      <w:rFonts w:ascii="宋体" w:hAnsi="宋体" w:eastAsia="仿宋_GB2312" w:cs="Times New Roman"/>
      <w:sz w:val="28"/>
      <w:szCs w:val="21"/>
    </w:rPr>
  </w:style>
  <w:style w:type="character" w:customStyle="1" w:styleId="421">
    <w:name w:val="图标标题B Char"/>
    <w:link w:val="364"/>
    <w:qFormat/>
    <w:uiPriority w:val="0"/>
    <w:rPr>
      <w:rFonts w:ascii="黑体" w:hAnsi="宋体" w:eastAsia="黑体" w:cs="Times New Roman"/>
      <w:sz w:val="24"/>
      <w:szCs w:val="20"/>
    </w:rPr>
  </w:style>
  <w:style w:type="character" w:customStyle="1" w:styleId="422">
    <w:name w:val="二线二级标题 Char"/>
    <w:link w:val="365"/>
    <w:qFormat/>
    <w:uiPriority w:val="0"/>
    <w:rPr>
      <w:rFonts w:ascii="宋体" w:hAnsi="宋体" w:eastAsia="宋体" w:cs="Times New Roman"/>
      <w:b/>
      <w:bCs/>
      <w:sz w:val="28"/>
      <w:szCs w:val="28"/>
    </w:rPr>
  </w:style>
  <w:style w:type="character" w:customStyle="1" w:styleId="423">
    <w:name w:val="二线三级标题 Char"/>
    <w:link w:val="366"/>
    <w:qFormat/>
    <w:uiPriority w:val="0"/>
    <w:rPr>
      <w:rFonts w:ascii="Times New Roman" w:hAnsi="宋体" w:eastAsia="宋体" w:cs="Times New Roman"/>
      <w:sz w:val="28"/>
      <w:szCs w:val="28"/>
    </w:rPr>
  </w:style>
  <w:style w:type="character" w:customStyle="1" w:styleId="424">
    <w:name w:val="二线图表 Char"/>
    <w:link w:val="367"/>
    <w:qFormat/>
    <w:uiPriority w:val="0"/>
    <w:rPr>
      <w:rFonts w:ascii="宋体" w:hAnsi="宋体" w:eastAsia="宋体" w:cs="Times New Roman"/>
      <w:sz w:val="28"/>
      <w:szCs w:val="28"/>
    </w:rPr>
  </w:style>
  <w:style w:type="character" w:customStyle="1" w:styleId="425">
    <w:name w:val="二线四级标题 Char"/>
    <w:link w:val="368"/>
    <w:qFormat/>
    <w:uiPriority w:val="0"/>
    <w:rPr>
      <w:rFonts w:ascii="宋体" w:hAnsi="宋体" w:eastAsia="宋体" w:cs="宋体"/>
      <w:bCs/>
      <w:kern w:val="0"/>
      <w:sz w:val="28"/>
      <w:szCs w:val="28"/>
    </w:rPr>
  </w:style>
  <w:style w:type="character" w:customStyle="1" w:styleId="426">
    <w:name w:val="xxq Char"/>
    <w:link w:val="375"/>
    <w:semiHidden/>
    <w:qFormat/>
    <w:uiPriority w:val="0"/>
    <w:rPr>
      <w:rFonts w:ascii="Times New Roman" w:hAnsi="宋体" w:eastAsia="宋体" w:cs="Times New Roman"/>
      <w:snapToGrid w:val="0"/>
      <w:kern w:val="0"/>
      <w:sz w:val="24"/>
      <w:szCs w:val="24"/>
    </w:rPr>
  </w:style>
  <w:style w:type="character" w:customStyle="1" w:styleId="427">
    <w:name w:val="图头 Char"/>
    <w:link w:val="378"/>
    <w:qFormat/>
    <w:uiPriority w:val="0"/>
    <w:rPr>
      <w:rFonts w:ascii="Times New Roman" w:hAnsi="Times New Roman" w:eastAsia="黑体" w:cs="Times New Roman"/>
      <w:sz w:val="24"/>
      <w:szCs w:val="24"/>
    </w:rPr>
  </w:style>
  <w:style w:type="character" w:customStyle="1" w:styleId="428">
    <w:name w:val="标题 1 Char Char Char"/>
    <w:qFormat/>
    <w:uiPriority w:val="0"/>
    <w:rPr>
      <w:rFonts w:hint="eastAsia" w:ascii="宋体" w:hAnsi="宋体" w:eastAsia="宋体"/>
      <w:b/>
      <w:bCs/>
      <w:kern w:val="44"/>
      <w:sz w:val="44"/>
      <w:szCs w:val="44"/>
      <w:lang w:val="en-US" w:eastAsia="zh-CN" w:bidi="ar-SA"/>
    </w:rPr>
  </w:style>
  <w:style w:type="character" w:customStyle="1" w:styleId="429">
    <w:name w:val="apple-style-span"/>
    <w:qFormat/>
    <w:uiPriority w:val="0"/>
  </w:style>
  <w:style w:type="character" w:customStyle="1" w:styleId="430">
    <w:name w:val="普通文字 Char1"/>
    <w:qFormat/>
    <w:uiPriority w:val="0"/>
    <w:rPr>
      <w:rFonts w:ascii="宋体" w:hAnsi="Courier New" w:eastAsia="宋体" w:cs="Courier New"/>
      <w:kern w:val="2"/>
      <w:sz w:val="21"/>
      <w:szCs w:val="21"/>
      <w:lang w:val="en-US" w:eastAsia="zh-CN" w:bidi="ar-SA"/>
    </w:rPr>
  </w:style>
  <w:style w:type="character" w:customStyle="1" w:styleId="431">
    <w:name w:val="tit2"/>
    <w:qFormat/>
    <w:uiPriority w:val="0"/>
    <w:rPr>
      <w:rFonts w:ascii="仿宋_GB2312" w:eastAsia="仿宋_GB2312"/>
      <w:b/>
      <w:bCs/>
      <w:kern w:val="2"/>
      <w:sz w:val="48"/>
      <w:szCs w:val="48"/>
      <w:lang w:val="en-US" w:eastAsia="zh-CN" w:bidi="ar-SA"/>
    </w:rPr>
  </w:style>
  <w:style w:type="character" w:customStyle="1" w:styleId="432">
    <w:name w:val="z-窗体顶端 Char1"/>
    <w:qFormat/>
    <w:uiPriority w:val="99"/>
    <w:rPr>
      <w:rFonts w:ascii="Arial" w:hAnsi="Arial" w:cs="Arial"/>
      <w:vanish/>
      <w:kern w:val="2"/>
      <w:sz w:val="16"/>
      <w:szCs w:val="16"/>
    </w:rPr>
  </w:style>
  <w:style w:type="character" w:customStyle="1" w:styleId="433">
    <w:name w:val="报告正文 Char"/>
    <w:qFormat/>
    <w:uiPriority w:val="0"/>
    <w:rPr>
      <w:rFonts w:ascii="宋体" w:eastAsia="宋体"/>
      <w:kern w:val="2"/>
      <w:sz w:val="28"/>
      <w:lang w:val="en-US" w:eastAsia="zh-CN" w:bidi="ar-SA"/>
    </w:rPr>
  </w:style>
  <w:style w:type="character" w:customStyle="1" w:styleId="434">
    <w:name w:val="yf_正文～ Char"/>
    <w:qFormat/>
    <w:uiPriority w:val="0"/>
  </w:style>
  <w:style w:type="character" w:customStyle="1" w:styleId="435">
    <w:name w:val="yf_表样式1 Char"/>
    <w:qFormat/>
    <w:uiPriority w:val="0"/>
    <w:rPr>
      <w:rFonts w:hAnsi="宋体"/>
      <w:sz w:val="21"/>
      <w:szCs w:val="21"/>
    </w:rPr>
  </w:style>
  <w:style w:type="character" w:customStyle="1" w:styleId="436">
    <w:name w:val="正文文字缩进 Char Char"/>
    <w:qFormat/>
    <w:uiPriority w:val="0"/>
    <w:rPr>
      <w:rFonts w:ascii="宋体" w:eastAsia="宋体"/>
      <w:kern w:val="2"/>
      <w:sz w:val="24"/>
      <w:lang w:val="en-US" w:eastAsia="zh-CN" w:bidi="ar-SA"/>
    </w:rPr>
  </w:style>
  <w:style w:type="character" w:customStyle="1" w:styleId="437">
    <w:name w:val="样式 标题 2 + 左侧:  1 字符 右侧:  1 字符 Char"/>
    <w:qFormat/>
    <w:uiPriority w:val="0"/>
    <w:rPr>
      <w:rFonts w:ascii="Arial" w:hAnsi="Arial" w:eastAsia="宋体" w:cs="宋体"/>
      <w:bCs/>
      <w:kern w:val="2"/>
      <w:sz w:val="28"/>
      <w:szCs w:val="28"/>
      <w:lang w:val="en-US" w:eastAsia="zh-CN" w:bidi="ar-SA"/>
    </w:rPr>
  </w:style>
  <w:style w:type="character" w:customStyle="1" w:styleId="438">
    <w:name w:val="样式 样式 标题 2 + 左侧:  1 字符 右侧:  1 字符 + (西文) 黑体1 Char"/>
    <w:qFormat/>
    <w:uiPriority w:val="0"/>
  </w:style>
  <w:style w:type="character" w:customStyle="1" w:styleId="439">
    <w:name w:val="样式 标题 1 + 左侧:  1 字符 右侧:  1 字符 Char"/>
    <w:qFormat/>
    <w:uiPriority w:val="0"/>
    <w:rPr>
      <w:rFonts w:ascii="Times New Roman" w:hAnsi="Times New Roman" w:eastAsia="宋体" w:cs="Times New Roman"/>
      <w:b/>
      <w:bCs/>
      <w:kern w:val="44"/>
      <w:sz w:val="32"/>
      <w:szCs w:val="44"/>
      <w:lang w:val="en-US" w:eastAsia="zh-CN" w:bidi="ar-SA"/>
    </w:rPr>
  </w:style>
  <w:style w:type="character" w:customStyle="1" w:styleId="440">
    <w:name w:val="样式 样式 标题 1 + 左侧:  1 字符 右侧:  1 字符 + 宋体 Char"/>
    <w:qFormat/>
    <w:uiPriority w:val="0"/>
  </w:style>
  <w:style w:type="character" w:customStyle="1" w:styleId="441">
    <w:name w:val="样式1 Char"/>
    <w:qFormat/>
    <w:uiPriority w:val="0"/>
    <w:rPr>
      <w:rFonts w:ascii="Arial" w:hAnsi="Arial" w:eastAsia="宋体" w:cs="宋体"/>
      <w:b/>
      <w:kern w:val="44"/>
      <w:sz w:val="28"/>
      <w:szCs w:val="28"/>
      <w:lang w:val="en-US" w:eastAsia="zh-CN" w:bidi="ar-SA"/>
    </w:rPr>
  </w:style>
  <w:style w:type="character" w:customStyle="1" w:styleId="442">
    <w:name w:val="样式 正文缩进 + (西文) Arial 小四 Char"/>
    <w:qFormat/>
    <w:uiPriority w:val="0"/>
    <w:rPr>
      <w:rFonts w:eastAsia="宋体"/>
      <w:kern w:val="2"/>
      <w:sz w:val="28"/>
      <w:lang w:val="en-US" w:eastAsia="zh-CN" w:bidi="ar-SA"/>
    </w:rPr>
  </w:style>
  <w:style w:type="character" w:customStyle="1" w:styleId="443">
    <w:name w:val="正文文字 Char Char"/>
    <w:qFormat/>
    <w:uiPriority w:val="0"/>
    <w:rPr>
      <w:rFonts w:eastAsia="宋体"/>
      <w:sz w:val="28"/>
      <w:lang w:val="en-US" w:eastAsia="zh-CN" w:bidi="ar-SA"/>
    </w:rPr>
  </w:style>
  <w:style w:type="character" w:customStyle="1" w:styleId="444">
    <w:name w:val="big1"/>
    <w:qFormat/>
    <w:uiPriority w:val="0"/>
  </w:style>
  <w:style w:type="character" w:customStyle="1" w:styleId="445">
    <w:name w:val="f141"/>
    <w:qFormat/>
    <w:uiPriority w:val="0"/>
    <w:rPr>
      <w:color w:val="000000"/>
      <w:spacing w:val="360"/>
      <w:sz w:val="21"/>
      <w:szCs w:val="21"/>
    </w:rPr>
  </w:style>
  <w:style w:type="character" w:customStyle="1" w:styleId="446">
    <w:name w:val="批注主题 Char1"/>
    <w:semiHidden/>
    <w:qFormat/>
    <w:uiPriority w:val="99"/>
    <w:rPr>
      <w:rFonts w:ascii="Times New Roman" w:hAnsi="Times New Roman" w:eastAsia="宋体" w:cs="Times New Roman"/>
      <w:b/>
      <w:bCs/>
      <w:szCs w:val="24"/>
    </w:rPr>
  </w:style>
  <w:style w:type="character" w:customStyle="1" w:styleId="447">
    <w:name w:val="HTML 地址 Char1"/>
    <w:semiHidden/>
    <w:qFormat/>
    <w:uiPriority w:val="99"/>
    <w:rPr>
      <w:rFonts w:ascii="Times New Roman" w:hAnsi="Times New Roman" w:eastAsia="宋体" w:cs="Times New Roman"/>
      <w:i/>
      <w:iCs/>
      <w:szCs w:val="24"/>
    </w:rPr>
  </w:style>
  <w:style w:type="character" w:customStyle="1" w:styleId="448">
    <w:name w:val="称呼 Char1"/>
    <w:semiHidden/>
    <w:qFormat/>
    <w:uiPriority w:val="99"/>
    <w:rPr>
      <w:rFonts w:ascii="Times New Roman" w:hAnsi="Times New Roman" w:eastAsia="宋体" w:cs="Times New Roman"/>
      <w:szCs w:val="24"/>
    </w:rPr>
  </w:style>
  <w:style w:type="character" w:customStyle="1" w:styleId="449">
    <w:name w:val="电子邮件签名 Char1"/>
    <w:semiHidden/>
    <w:qFormat/>
    <w:uiPriority w:val="99"/>
    <w:rPr>
      <w:rFonts w:ascii="Times New Roman" w:hAnsi="Times New Roman" w:eastAsia="宋体" w:cs="Times New Roman"/>
      <w:szCs w:val="24"/>
    </w:rPr>
  </w:style>
  <w:style w:type="character" w:customStyle="1" w:styleId="450">
    <w:name w:val="结束语 Char1"/>
    <w:semiHidden/>
    <w:qFormat/>
    <w:uiPriority w:val="99"/>
    <w:rPr>
      <w:rFonts w:ascii="Times New Roman" w:hAnsi="Times New Roman" w:eastAsia="宋体" w:cs="Times New Roman"/>
      <w:szCs w:val="24"/>
    </w:rPr>
  </w:style>
  <w:style w:type="character" w:customStyle="1" w:styleId="451">
    <w:name w:val="签名 Char1"/>
    <w:semiHidden/>
    <w:qFormat/>
    <w:uiPriority w:val="99"/>
    <w:rPr>
      <w:rFonts w:ascii="Times New Roman" w:hAnsi="Times New Roman" w:eastAsia="宋体" w:cs="Times New Roman"/>
      <w:szCs w:val="24"/>
    </w:rPr>
  </w:style>
  <w:style w:type="character" w:customStyle="1" w:styleId="452">
    <w:name w:val="信息标题 Char1"/>
    <w:semiHidden/>
    <w:qFormat/>
    <w:uiPriority w:val="99"/>
    <w:rPr>
      <w:rFonts w:ascii="Cambria" w:hAnsi="Cambria" w:eastAsia="宋体" w:cs="Times New Roman"/>
      <w:sz w:val="24"/>
      <w:szCs w:val="24"/>
      <w:shd w:val="pct20" w:color="auto" w:fill="auto"/>
    </w:rPr>
  </w:style>
  <w:style w:type="character" w:customStyle="1" w:styleId="453">
    <w:name w:val="注释标题 Char1"/>
    <w:semiHidden/>
    <w:qFormat/>
    <w:uiPriority w:val="99"/>
    <w:rPr>
      <w:rFonts w:ascii="Times New Roman" w:hAnsi="Times New Roman" w:eastAsia="宋体" w:cs="Times New Roman"/>
      <w:szCs w:val="24"/>
    </w:rPr>
  </w:style>
  <w:style w:type="character" w:customStyle="1" w:styleId="454">
    <w:name w:val="font11"/>
    <w:qFormat/>
    <w:uiPriority w:val="0"/>
    <w:rPr>
      <w:rFonts w:hint="eastAsia" w:ascii="宋体" w:hAnsi="宋体" w:eastAsia="宋体"/>
      <w:color w:val="000000"/>
      <w:sz w:val="22"/>
      <w:szCs w:val="22"/>
      <w:u w:val="none"/>
      <w:vertAlign w:val="superscript"/>
    </w:rPr>
  </w:style>
  <w:style w:type="character" w:customStyle="1" w:styleId="455">
    <w:name w:val="16"/>
    <w:qFormat/>
    <w:uiPriority w:val="0"/>
    <w:rPr>
      <w:rFonts w:hint="default" w:ascii="Times New Roman" w:hAnsi="Times New Roman" w:cs="Times New Roman"/>
    </w:rPr>
  </w:style>
  <w:style w:type="character" w:customStyle="1" w:styleId="456">
    <w:name w:val="font81"/>
    <w:qFormat/>
    <w:uiPriority w:val="0"/>
    <w:rPr>
      <w:rFonts w:hint="eastAsia" w:ascii="仿宋_GB2312" w:eastAsia="仿宋_GB2312"/>
      <w:color w:val="000000"/>
      <w:sz w:val="21"/>
      <w:szCs w:val="21"/>
      <w:u w:val="none"/>
      <w:vertAlign w:val="superscript"/>
    </w:rPr>
  </w:style>
  <w:style w:type="character" w:customStyle="1" w:styleId="457">
    <w:name w:val="font21"/>
    <w:qFormat/>
    <w:uiPriority w:val="0"/>
    <w:rPr>
      <w:rFonts w:hint="eastAsia" w:ascii="仿宋_GB2312" w:eastAsia="仿宋_GB2312"/>
      <w:color w:val="000000"/>
      <w:sz w:val="21"/>
      <w:szCs w:val="21"/>
      <w:u w:val="none"/>
    </w:rPr>
  </w:style>
  <w:style w:type="character" w:customStyle="1" w:styleId="458">
    <w:name w:val="font01"/>
    <w:qFormat/>
    <w:uiPriority w:val="0"/>
    <w:rPr>
      <w:rFonts w:hint="eastAsia" w:ascii="宋体" w:hAnsi="宋体" w:eastAsia="宋体"/>
      <w:color w:val="000000"/>
      <w:sz w:val="22"/>
      <w:szCs w:val="22"/>
      <w:u w:val="none"/>
      <w:vertAlign w:val="superscript"/>
    </w:rPr>
  </w:style>
  <w:style w:type="character" w:customStyle="1" w:styleId="459">
    <w:name w:val="font31"/>
    <w:qFormat/>
    <w:uiPriority w:val="0"/>
    <w:rPr>
      <w:rFonts w:hint="eastAsia" w:ascii="宋体" w:hAnsi="宋体" w:eastAsia="宋体"/>
      <w:color w:val="000000"/>
      <w:sz w:val="21"/>
      <w:szCs w:val="21"/>
      <w:u w:val="none"/>
    </w:rPr>
  </w:style>
  <w:style w:type="character" w:customStyle="1" w:styleId="460">
    <w:name w:val="font51"/>
    <w:qFormat/>
    <w:uiPriority w:val="0"/>
    <w:rPr>
      <w:rFonts w:hint="default" w:ascii="Times New Roman" w:hAnsi="Times New Roman" w:cs="Times New Roman"/>
      <w:color w:val="000000"/>
      <w:sz w:val="21"/>
      <w:szCs w:val="21"/>
      <w:u w:val="none"/>
      <w:vertAlign w:val="superscript"/>
    </w:rPr>
  </w:style>
  <w:style w:type="character" w:customStyle="1" w:styleId="461">
    <w:name w:val="font41"/>
    <w:qFormat/>
    <w:uiPriority w:val="0"/>
    <w:rPr>
      <w:rFonts w:hint="default" w:ascii="Calibri" w:hAnsi="Calibri"/>
      <w:color w:val="000000"/>
      <w:sz w:val="21"/>
      <w:szCs w:val="21"/>
      <w:u w:val="none"/>
    </w:rPr>
  </w:style>
  <w:style w:type="paragraph" w:customStyle="1" w:styleId="462">
    <w:name w:val="环小四12345"/>
    <w:link w:val="463"/>
    <w:qFormat/>
    <w:uiPriority w:val="0"/>
    <w:pPr>
      <w:widowControl w:val="0"/>
      <w:ind w:firstLine="200" w:firstLineChars="200"/>
    </w:pPr>
    <w:rPr>
      <w:rFonts w:ascii="宋体" w:hAnsi="宋体" w:eastAsia="Times New Roman" w:cs="Times New Roman"/>
      <w:b/>
      <w:snapToGrid w:val="0"/>
      <w:kern w:val="2"/>
      <w:sz w:val="24"/>
      <w:szCs w:val="24"/>
      <w:lang w:val="en-US" w:eastAsia="zh-CN" w:bidi="ar-SA"/>
    </w:rPr>
  </w:style>
  <w:style w:type="character" w:customStyle="1" w:styleId="463">
    <w:name w:val="环小四12345 Char"/>
    <w:link w:val="462"/>
    <w:qFormat/>
    <w:uiPriority w:val="0"/>
    <w:rPr>
      <w:rFonts w:ascii="宋体" w:hAnsi="宋体" w:eastAsia="Times New Roman" w:cs="Times New Roman"/>
      <w:b/>
      <w:snapToGrid w:val="0"/>
      <w:sz w:val="24"/>
      <w:szCs w:val="24"/>
    </w:rPr>
  </w:style>
  <w:style w:type="paragraph" w:customStyle="1" w:styleId="464">
    <w:name w:val="表1"/>
    <w:basedOn w:val="1"/>
    <w:semiHidden/>
    <w:qFormat/>
    <w:uiPriority w:val="0"/>
    <w:pPr>
      <w:spacing w:after="0" w:line="240" w:lineRule="exact"/>
      <w:jc w:val="center"/>
    </w:pPr>
    <w:rPr>
      <w:rFonts w:ascii="宋体" w:hAnsi="Times New Roman" w:cs="宋体"/>
      <w:kern w:val="28"/>
      <w:sz w:val="18"/>
      <w:szCs w:val="18"/>
      <w:lang w:eastAsia="zh-CN"/>
    </w:rPr>
  </w:style>
  <w:style w:type="paragraph" w:customStyle="1" w:styleId="465">
    <w:name w:val="内1"/>
    <w:basedOn w:val="16"/>
    <w:link w:val="466"/>
    <w:qFormat/>
    <w:uiPriority w:val="0"/>
    <w:pPr>
      <w:autoSpaceDE/>
      <w:autoSpaceDN/>
      <w:adjustRightInd/>
      <w:spacing w:before="0"/>
      <w:ind w:left="0" w:firstLine="200" w:firstLineChars="200"/>
      <w:jc w:val="both"/>
    </w:pPr>
    <w:rPr>
      <w:rFonts w:cs="Times New Roman"/>
      <w:kern w:val="28"/>
      <w:szCs w:val="28"/>
    </w:rPr>
  </w:style>
  <w:style w:type="character" w:customStyle="1" w:styleId="466">
    <w:name w:val="内1 Char"/>
    <w:link w:val="465"/>
    <w:qFormat/>
    <w:uiPriority w:val="0"/>
    <w:rPr>
      <w:rFonts w:ascii="宋体" w:hAnsi="Times New Roman" w:eastAsia="宋体" w:cs="Times New Roman"/>
      <w:kern w:val="28"/>
      <w:sz w:val="24"/>
      <w:szCs w:val="28"/>
    </w:rPr>
  </w:style>
  <w:style w:type="paragraph" w:customStyle="1" w:styleId="467">
    <w:name w:val="表头1"/>
    <w:basedOn w:val="465"/>
    <w:link w:val="468"/>
    <w:semiHidden/>
    <w:qFormat/>
    <w:uiPriority w:val="0"/>
    <w:pPr>
      <w:ind w:firstLine="0" w:firstLineChars="0"/>
      <w:jc w:val="center"/>
    </w:pPr>
    <w:rPr>
      <w:b/>
    </w:rPr>
  </w:style>
  <w:style w:type="character" w:customStyle="1" w:styleId="468">
    <w:name w:val="表头1 Char"/>
    <w:link w:val="467"/>
    <w:semiHidden/>
    <w:qFormat/>
    <w:uiPriority w:val="0"/>
    <w:rPr>
      <w:rFonts w:ascii="宋体" w:hAnsi="Times New Roman" w:eastAsia="宋体" w:cs="Times New Roman"/>
      <w:b/>
      <w:kern w:val="28"/>
      <w:sz w:val="24"/>
      <w:szCs w:val="28"/>
    </w:rPr>
  </w:style>
  <w:style w:type="paragraph" w:customStyle="1" w:styleId="469">
    <w:name w:val="环小四表内容"/>
    <w:basedOn w:val="1"/>
    <w:link w:val="470"/>
    <w:qFormat/>
    <w:uiPriority w:val="0"/>
    <w:pPr>
      <w:spacing w:after="0" w:line="240" w:lineRule="exact"/>
      <w:jc w:val="center"/>
    </w:pPr>
    <w:rPr>
      <w:rFonts w:ascii="宋体" w:hAnsi="宋体"/>
      <w:kern w:val="2"/>
      <w:sz w:val="18"/>
      <w:szCs w:val="18"/>
      <w:lang w:eastAsia="zh-CN"/>
    </w:rPr>
  </w:style>
  <w:style w:type="character" w:customStyle="1" w:styleId="470">
    <w:name w:val="环小四表内容 Char"/>
    <w:link w:val="469"/>
    <w:qFormat/>
    <w:uiPriority w:val="0"/>
    <w:rPr>
      <w:rFonts w:ascii="宋体" w:hAnsi="宋体" w:eastAsia="宋体" w:cs="Times New Roman"/>
      <w:sz w:val="18"/>
      <w:szCs w:val="18"/>
    </w:rPr>
  </w:style>
  <w:style w:type="paragraph" w:customStyle="1" w:styleId="471">
    <w:name w:val="环小四表题"/>
    <w:basedOn w:val="1"/>
    <w:link w:val="472"/>
    <w:qFormat/>
    <w:uiPriority w:val="0"/>
    <w:pPr>
      <w:wordWrap w:val="0"/>
      <w:spacing w:after="0" w:line="240" w:lineRule="auto"/>
      <w:jc w:val="right"/>
    </w:pPr>
    <w:rPr>
      <w:rFonts w:ascii="宋体" w:hAnsi="Times New Roman"/>
      <w:b/>
      <w:kern w:val="2"/>
      <w:sz w:val="24"/>
      <w:szCs w:val="24"/>
      <w:lang w:eastAsia="zh-CN"/>
    </w:rPr>
  </w:style>
  <w:style w:type="character" w:customStyle="1" w:styleId="472">
    <w:name w:val="环小四表题 Char"/>
    <w:link w:val="471"/>
    <w:qFormat/>
    <w:uiPriority w:val="0"/>
    <w:rPr>
      <w:rFonts w:ascii="宋体" w:hAnsi="Times New Roman" w:eastAsia="宋体" w:cs="Times New Roman"/>
      <w:b/>
      <w:sz w:val="24"/>
      <w:szCs w:val="24"/>
    </w:rPr>
  </w:style>
  <w:style w:type="paragraph" w:customStyle="1" w:styleId="473">
    <w:name w:val="环小四表尾"/>
    <w:link w:val="474"/>
    <w:qFormat/>
    <w:uiPriority w:val="0"/>
    <w:pPr>
      <w:spacing w:line="560" w:lineRule="exact"/>
      <w:jc w:val="right"/>
    </w:pPr>
    <w:rPr>
      <w:rFonts w:ascii="宋体" w:hAnsi="Times New Roman" w:eastAsia="Times New Roman" w:cs="Times New Roman"/>
      <w:b/>
      <w:bCs/>
      <w:sz w:val="21"/>
      <w:szCs w:val="21"/>
      <w:lang w:val="en-US" w:eastAsia="zh-CN" w:bidi="ar-SA"/>
    </w:rPr>
  </w:style>
  <w:style w:type="character" w:customStyle="1" w:styleId="474">
    <w:name w:val="环小四表尾 Char"/>
    <w:link w:val="473"/>
    <w:qFormat/>
    <w:uiPriority w:val="0"/>
    <w:rPr>
      <w:rFonts w:ascii="宋体" w:hAnsi="Times New Roman" w:eastAsia="Times New Roman" w:cs="Times New Roman"/>
      <w:b/>
      <w:bCs/>
      <w:kern w:val="0"/>
      <w:szCs w:val="21"/>
    </w:rPr>
  </w:style>
  <w:style w:type="paragraph" w:customStyle="1" w:styleId="475">
    <w:name w:val="W表头"/>
    <w:basedOn w:val="1"/>
    <w:link w:val="476"/>
    <w:semiHidden/>
    <w:qFormat/>
    <w:uiPriority w:val="0"/>
    <w:pPr>
      <w:spacing w:after="0" w:line="240" w:lineRule="auto"/>
      <w:jc w:val="both"/>
    </w:pPr>
    <w:rPr>
      <w:rFonts w:ascii="Arial" w:hAnsi="宋体"/>
      <w:b/>
      <w:caps/>
      <w:color w:val="000000"/>
      <w:kern w:val="28"/>
      <w:sz w:val="28"/>
      <w:szCs w:val="28"/>
      <w:lang w:eastAsia="zh-CN"/>
    </w:rPr>
  </w:style>
  <w:style w:type="character" w:customStyle="1" w:styleId="476">
    <w:name w:val="W表头 Char"/>
    <w:link w:val="475"/>
    <w:semiHidden/>
    <w:qFormat/>
    <w:uiPriority w:val="0"/>
    <w:rPr>
      <w:rFonts w:ascii="Arial" w:hAnsi="宋体" w:eastAsia="宋体" w:cs="Times New Roman"/>
      <w:b/>
      <w:caps/>
      <w:color w:val="000000"/>
      <w:kern w:val="28"/>
      <w:sz w:val="28"/>
      <w:szCs w:val="28"/>
    </w:rPr>
  </w:style>
  <w:style w:type="paragraph" w:customStyle="1" w:styleId="477">
    <w:name w:val="标3"/>
    <w:basedOn w:val="1"/>
    <w:link w:val="478"/>
    <w:semiHidden/>
    <w:qFormat/>
    <w:uiPriority w:val="0"/>
    <w:pPr>
      <w:spacing w:after="0" w:line="240" w:lineRule="auto"/>
      <w:ind w:firstLine="200" w:firstLineChars="200"/>
      <w:jc w:val="both"/>
    </w:pPr>
    <w:rPr>
      <w:rFonts w:ascii="宋体" w:hAnsi="Arial"/>
      <w:b/>
      <w:bCs/>
      <w:kern w:val="28"/>
      <w:sz w:val="24"/>
      <w:szCs w:val="28"/>
      <w:lang w:eastAsia="zh-CN"/>
    </w:rPr>
  </w:style>
  <w:style w:type="character" w:customStyle="1" w:styleId="478">
    <w:name w:val="标3 Char Char"/>
    <w:link w:val="477"/>
    <w:semiHidden/>
    <w:qFormat/>
    <w:uiPriority w:val="0"/>
    <w:rPr>
      <w:rFonts w:ascii="宋体" w:hAnsi="Arial" w:eastAsia="宋体" w:cs="Times New Roman"/>
      <w:b/>
      <w:bCs/>
      <w:kern w:val="28"/>
      <w:sz w:val="24"/>
      <w:szCs w:val="28"/>
    </w:rPr>
  </w:style>
  <w:style w:type="character" w:customStyle="1" w:styleId="479">
    <w:name w:val="环小四1.1.1（三级） Char"/>
    <w:link w:val="381"/>
    <w:qFormat/>
    <w:uiPriority w:val="99"/>
    <w:rPr>
      <w:rFonts w:ascii="宋体" w:hAnsi="宋体" w:eastAsia="宋体" w:cs="Times New Roman"/>
      <w:bCs/>
      <w:snapToGrid w:val="0"/>
      <w:color w:val="000000"/>
      <w:kern w:val="0"/>
      <w:sz w:val="24"/>
      <w:szCs w:val="24"/>
    </w:rPr>
  </w:style>
  <w:style w:type="paragraph" w:customStyle="1" w:styleId="480">
    <w:name w:val="表号1"/>
    <w:basedOn w:val="465"/>
    <w:link w:val="481"/>
    <w:semiHidden/>
    <w:qFormat/>
    <w:uiPriority w:val="0"/>
    <w:pPr>
      <w:ind w:firstLine="0" w:firstLineChars="0"/>
      <w:jc w:val="right"/>
    </w:pPr>
    <w:rPr>
      <w:b/>
      <w:sz w:val="21"/>
      <w:szCs w:val="21"/>
    </w:rPr>
  </w:style>
  <w:style w:type="character" w:customStyle="1" w:styleId="481">
    <w:name w:val="表号1 Char"/>
    <w:link w:val="480"/>
    <w:semiHidden/>
    <w:qFormat/>
    <w:uiPriority w:val="0"/>
    <w:rPr>
      <w:rFonts w:ascii="宋体" w:hAnsi="Times New Roman" w:eastAsia="宋体" w:cs="Times New Roman"/>
      <w:b/>
      <w:kern w:val="28"/>
      <w:szCs w:val="21"/>
    </w:rPr>
  </w:style>
  <w:style w:type="character" w:customStyle="1" w:styleId="482">
    <w:name w:val="表格名 Char"/>
    <w:link w:val="483"/>
    <w:semiHidden/>
    <w:qFormat/>
    <w:uiPriority w:val="0"/>
    <w:rPr>
      <w:rFonts w:ascii="宋体" w:hAnsi="宋体"/>
      <w:b/>
      <w:kern w:val="28"/>
      <w:sz w:val="24"/>
      <w:szCs w:val="24"/>
    </w:rPr>
  </w:style>
  <w:style w:type="paragraph" w:customStyle="1" w:styleId="483">
    <w:name w:val="表格名"/>
    <w:basedOn w:val="1"/>
    <w:link w:val="482"/>
    <w:semiHidden/>
    <w:qFormat/>
    <w:uiPriority w:val="0"/>
    <w:pPr>
      <w:spacing w:after="0" w:line="240" w:lineRule="auto"/>
      <w:jc w:val="right"/>
    </w:pPr>
    <w:rPr>
      <w:rFonts w:ascii="宋体" w:hAnsi="宋体" w:eastAsiaTheme="minorEastAsia" w:cstheme="minorBidi"/>
      <w:b/>
      <w:kern w:val="28"/>
      <w:sz w:val="24"/>
      <w:szCs w:val="24"/>
      <w:lang w:eastAsia="zh-CN"/>
    </w:rPr>
  </w:style>
  <w:style w:type="paragraph" w:customStyle="1" w:styleId="484">
    <w:name w:val="Char1 Char Char Char Char Char Char Char Char Char Char Char Char Char Char Char Char Char Char Char Char Char Char Char1 Char Char Char Char Char Char Char"/>
    <w:basedOn w:val="31"/>
    <w:semiHidden/>
    <w:qFormat/>
    <w:uiPriority w:val="0"/>
    <w:pPr>
      <w:shd w:val="clear" w:color="auto" w:fill="000080"/>
      <w:adjustRightInd w:val="0"/>
      <w:spacing w:line="436" w:lineRule="exact"/>
      <w:ind w:left="357"/>
      <w:jc w:val="left"/>
      <w:outlineLvl w:val="3"/>
    </w:pPr>
    <w:rPr>
      <w:rFonts w:ascii="Tahoma" w:hAnsi="Tahoma"/>
      <w:b/>
      <w:caps/>
      <w:kern w:val="28"/>
      <w:sz w:val="24"/>
      <w:szCs w:val="24"/>
      <w:lang w:eastAsia="zh-CN"/>
    </w:rPr>
  </w:style>
  <w:style w:type="paragraph" w:customStyle="1" w:styleId="485">
    <w:name w:val="表尾"/>
    <w:basedOn w:val="1"/>
    <w:link w:val="486"/>
    <w:semiHidden/>
    <w:qFormat/>
    <w:uiPriority w:val="0"/>
    <w:pPr>
      <w:wordWrap w:val="0"/>
      <w:spacing w:after="0" w:line="400" w:lineRule="exact"/>
      <w:jc w:val="right"/>
    </w:pPr>
    <w:rPr>
      <w:rFonts w:ascii="Arial" w:hAnsi="Arial"/>
      <w:b/>
      <w:caps/>
      <w:kern w:val="2"/>
      <w:sz w:val="24"/>
      <w:szCs w:val="24"/>
      <w:lang w:eastAsia="zh-CN"/>
    </w:rPr>
  </w:style>
  <w:style w:type="character" w:customStyle="1" w:styleId="486">
    <w:name w:val="表尾 Char"/>
    <w:link w:val="485"/>
    <w:semiHidden/>
    <w:qFormat/>
    <w:uiPriority w:val="0"/>
    <w:rPr>
      <w:rFonts w:ascii="Arial" w:hAnsi="Arial" w:eastAsia="宋体" w:cs="Times New Roman"/>
      <w:b/>
      <w:caps/>
      <w:sz w:val="24"/>
      <w:szCs w:val="24"/>
    </w:rPr>
  </w:style>
  <w:style w:type="paragraph" w:customStyle="1" w:styleId="487">
    <w:name w:val="标2"/>
    <w:basedOn w:val="1"/>
    <w:link w:val="488"/>
    <w:qFormat/>
    <w:uiPriority w:val="0"/>
    <w:pPr>
      <w:spacing w:after="0" w:line="240" w:lineRule="auto"/>
      <w:jc w:val="both"/>
      <w:outlineLvl w:val="2"/>
    </w:pPr>
    <w:rPr>
      <w:rFonts w:ascii="楷体_GB2312" w:hAnsi="Arial" w:eastAsia="楷体_GB2312" w:cs="宋体"/>
      <w:b/>
      <w:kern w:val="28"/>
      <w:sz w:val="24"/>
      <w:szCs w:val="28"/>
      <w:lang w:eastAsia="zh-CN"/>
    </w:rPr>
  </w:style>
  <w:style w:type="character" w:customStyle="1" w:styleId="488">
    <w:name w:val="标2 Char Char"/>
    <w:link w:val="487"/>
    <w:qFormat/>
    <w:uiPriority w:val="0"/>
    <w:rPr>
      <w:rFonts w:ascii="楷体_GB2312" w:hAnsi="Arial" w:eastAsia="楷体_GB2312" w:cs="宋体"/>
      <w:b/>
      <w:kern w:val="28"/>
      <w:sz w:val="24"/>
      <w:szCs w:val="28"/>
    </w:rPr>
  </w:style>
  <w:style w:type="paragraph" w:customStyle="1" w:styleId="489">
    <w:name w:val="环小四图名"/>
    <w:basedOn w:val="1"/>
    <w:link w:val="490"/>
    <w:qFormat/>
    <w:uiPriority w:val="99"/>
    <w:pPr>
      <w:tabs>
        <w:tab w:val="left" w:pos="1460"/>
      </w:tabs>
      <w:spacing w:after="0" w:line="240" w:lineRule="auto"/>
      <w:jc w:val="center"/>
    </w:pPr>
    <w:rPr>
      <w:rFonts w:ascii="宋体" w:hAnsi="宋体"/>
      <w:b/>
      <w:kern w:val="2"/>
      <w:sz w:val="21"/>
      <w:szCs w:val="21"/>
      <w:lang w:eastAsia="zh-CN"/>
    </w:rPr>
  </w:style>
  <w:style w:type="character" w:customStyle="1" w:styleId="490">
    <w:name w:val="环小四图名 Char"/>
    <w:link w:val="489"/>
    <w:qFormat/>
    <w:uiPriority w:val="99"/>
    <w:rPr>
      <w:rFonts w:ascii="宋体" w:hAnsi="宋体" w:eastAsia="宋体" w:cs="Times New Roman"/>
      <w:b/>
      <w:szCs w:val="21"/>
    </w:rPr>
  </w:style>
  <w:style w:type="paragraph" w:customStyle="1" w:styleId="491">
    <w:name w:val="环小四说明"/>
    <w:link w:val="492"/>
    <w:qFormat/>
    <w:uiPriority w:val="0"/>
    <w:pPr>
      <w:widowControl w:val="0"/>
      <w:ind w:firstLine="480" w:firstLineChars="200"/>
      <w:jc w:val="both"/>
    </w:pPr>
    <w:rPr>
      <w:rFonts w:ascii="宋体" w:hAnsi="宋体" w:eastAsia="宋体" w:cs="Times New Roman"/>
      <w:snapToGrid w:val="0"/>
      <w:color w:val="3366FF"/>
      <w:sz w:val="24"/>
      <w:szCs w:val="24"/>
      <w:lang w:val="en-US" w:eastAsia="zh-CN" w:bidi="ar-SA"/>
    </w:rPr>
  </w:style>
  <w:style w:type="character" w:customStyle="1" w:styleId="492">
    <w:name w:val="环小四说明 Char"/>
    <w:link w:val="491"/>
    <w:qFormat/>
    <w:uiPriority w:val="0"/>
    <w:rPr>
      <w:rFonts w:ascii="宋体" w:hAnsi="宋体" w:eastAsia="宋体" w:cs="Times New Roman"/>
      <w:snapToGrid w:val="0"/>
      <w:color w:val="3366FF"/>
      <w:kern w:val="0"/>
      <w:sz w:val="24"/>
      <w:szCs w:val="24"/>
    </w:rPr>
  </w:style>
  <w:style w:type="paragraph" w:customStyle="1" w:styleId="493">
    <w:name w:val="表号"/>
    <w:basedOn w:val="1"/>
    <w:link w:val="494"/>
    <w:semiHidden/>
    <w:qFormat/>
    <w:uiPriority w:val="0"/>
    <w:pPr>
      <w:overflowPunct w:val="0"/>
      <w:spacing w:after="0" w:line="320" w:lineRule="exact"/>
      <w:jc w:val="right"/>
      <w:textAlignment w:val="baseline"/>
    </w:pPr>
    <w:rPr>
      <w:rFonts w:ascii="Arial" w:hAnsi="宋体"/>
      <w:b/>
      <w:caps/>
      <w:kern w:val="2"/>
      <w:sz w:val="18"/>
      <w:szCs w:val="20"/>
      <w:lang w:eastAsia="zh-CN"/>
    </w:rPr>
  </w:style>
  <w:style w:type="character" w:customStyle="1" w:styleId="494">
    <w:name w:val="表号 Char"/>
    <w:link w:val="493"/>
    <w:semiHidden/>
    <w:qFormat/>
    <w:uiPriority w:val="0"/>
    <w:rPr>
      <w:rFonts w:ascii="Arial" w:hAnsi="宋体" w:eastAsia="宋体" w:cs="Times New Roman"/>
      <w:b/>
      <w:caps/>
      <w:sz w:val="18"/>
      <w:szCs w:val="20"/>
    </w:rPr>
  </w:style>
  <w:style w:type="paragraph" w:customStyle="1" w:styleId="495">
    <w:name w:val="表格1"/>
    <w:basedOn w:val="1"/>
    <w:link w:val="664"/>
    <w:qFormat/>
    <w:uiPriority w:val="0"/>
    <w:pPr>
      <w:spacing w:after="0" w:line="240" w:lineRule="auto"/>
      <w:jc w:val="center"/>
    </w:pPr>
    <w:rPr>
      <w:rFonts w:ascii="宋体" w:hAnsi="Times New Roman" w:cs="宋体"/>
      <w:kern w:val="2"/>
      <w:sz w:val="24"/>
      <w:szCs w:val="20"/>
      <w:lang w:eastAsia="zh-CN"/>
    </w:rPr>
  </w:style>
  <w:style w:type="paragraph" w:customStyle="1" w:styleId="496">
    <w:name w:val="表格2"/>
    <w:basedOn w:val="1"/>
    <w:qFormat/>
    <w:uiPriority w:val="0"/>
    <w:pPr>
      <w:spacing w:after="0" w:line="240" w:lineRule="auto"/>
      <w:jc w:val="center"/>
    </w:pPr>
    <w:rPr>
      <w:rFonts w:ascii="宋体" w:hAnsi="Times New Roman" w:cs="宋体"/>
      <w:kern w:val="2"/>
      <w:sz w:val="21"/>
      <w:szCs w:val="20"/>
      <w:lang w:eastAsia="zh-CN"/>
    </w:rPr>
  </w:style>
  <w:style w:type="paragraph" w:customStyle="1" w:styleId="497">
    <w:name w:val="Char Char Char Char4"/>
    <w:basedOn w:val="31"/>
    <w:qFormat/>
    <w:uiPriority w:val="0"/>
    <w:pPr>
      <w:shd w:val="clear" w:color="auto" w:fill="000080"/>
      <w:adjustRightInd w:val="0"/>
      <w:spacing w:line="436" w:lineRule="exact"/>
      <w:ind w:left="357"/>
      <w:jc w:val="left"/>
      <w:outlineLvl w:val="3"/>
    </w:pPr>
    <w:rPr>
      <w:rFonts w:ascii="Tahoma" w:hAnsi="Tahoma"/>
      <w:b/>
      <w:kern w:val="28"/>
      <w:sz w:val="24"/>
      <w:szCs w:val="28"/>
      <w:lang w:eastAsia="zh-CN"/>
    </w:rPr>
  </w:style>
  <w:style w:type="character" w:customStyle="1" w:styleId="498">
    <w:name w:val="纯文本 Char1"/>
    <w:qFormat/>
    <w:locked/>
    <w:uiPriority w:val="0"/>
    <w:rPr>
      <w:rFonts w:ascii="宋体" w:hAnsi="Courier New" w:eastAsia="宋体"/>
      <w:kern w:val="2"/>
      <w:sz w:val="21"/>
      <w:lang w:val="en-US" w:eastAsia="zh-CN" w:bidi="ar-SA"/>
    </w:rPr>
  </w:style>
  <w:style w:type="paragraph" w:customStyle="1" w:styleId="499">
    <w:name w:val="Char Char Char Char Char Char2"/>
    <w:basedOn w:val="1"/>
    <w:semiHidden/>
    <w:qFormat/>
    <w:locked/>
    <w:uiPriority w:val="0"/>
    <w:pPr>
      <w:spacing w:after="0" w:line="360" w:lineRule="auto"/>
      <w:jc w:val="both"/>
    </w:pPr>
    <w:rPr>
      <w:rFonts w:ascii="宋体" w:hAnsi="Times New Roman" w:eastAsia="方正仿宋简体"/>
      <w:color w:val="000000"/>
      <w:kern w:val="2"/>
      <w:sz w:val="24"/>
      <w:szCs w:val="32"/>
      <w:lang w:eastAsia="zh-CN"/>
    </w:rPr>
  </w:style>
  <w:style w:type="paragraph" w:customStyle="1" w:styleId="500">
    <w:name w:val="Char Char Char Char Char Char Char Char Char Char Char Char Char Char Char Char2"/>
    <w:basedOn w:val="1"/>
    <w:semiHidden/>
    <w:qFormat/>
    <w:uiPriority w:val="0"/>
    <w:pPr>
      <w:spacing w:after="0" w:line="240" w:lineRule="auto"/>
      <w:ind w:left="-48"/>
      <w:jc w:val="both"/>
    </w:pPr>
    <w:rPr>
      <w:rFonts w:ascii="Times New Roman" w:hAnsi="Times New Roman"/>
      <w:kern w:val="2"/>
      <w:sz w:val="21"/>
      <w:szCs w:val="24"/>
      <w:lang w:eastAsia="zh-CN"/>
    </w:rPr>
  </w:style>
  <w:style w:type="paragraph" w:customStyle="1" w:styleId="501">
    <w:name w:val="Char1 Char Char Char2"/>
    <w:basedOn w:val="1"/>
    <w:qFormat/>
    <w:uiPriority w:val="0"/>
    <w:pPr>
      <w:spacing w:after="0" w:line="240" w:lineRule="auto"/>
      <w:ind w:firstLine="200" w:firstLineChars="200"/>
      <w:jc w:val="both"/>
    </w:pPr>
    <w:rPr>
      <w:rFonts w:ascii="Times New Roman" w:hAnsi="Times New Roman"/>
      <w:kern w:val="2"/>
      <w:sz w:val="24"/>
      <w:szCs w:val="20"/>
      <w:lang w:eastAsia="zh-CN"/>
    </w:rPr>
  </w:style>
  <w:style w:type="paragraph" w:customStyle="1" w:styleId="502">
    <w:name w:val="z-窗体顶端2"/>
    <w:basedOn w:val="1"/>
    <w:next w:val="1"/>
    <w:link w:val="503"/>
    <w:qFormat/>
    <w:uiPriority w:val="99"/>
    <w:pPr>
      <w:widowControl/>
      <w:pBdr>
        <w:bottom w:val="single" w:color="auto" w:sz="6" w:space="1"/>
      </w:pBdr>
      <w:spacing w:after="0" w:line="240" w:lineRule="auto"/>
      <w:ind w:firstLine="480" w:firstLineChars="200"/>
      <w:jc w:val="center"/>
    </w:pPr>
    <w:rPr>
      <w:rFonts w:ascii="宋体" w:hAnsi="Courier New"/>
      <w:kern w:val="2"/>
      <w:sz w:val="21"/>
      <w:szCs w:val="21"/>
      <w:lang w:eastAsia="zh-CN"/>
    </w:rPr>
  </w:style>
  <w:style w:type="character" w:customStyle="1" w:styleId="503">
    <w:name w:val="z-窗体顶端 字符"/>
    <w:basedOn w:val="88"/>
    <w:link w:val="502"/>
    <w:qFormat/>
    <w:uiPriority w:val="99"/>
    <w:rPr>
      <w:rFonts w:ascii="宋体" w:hAnsi="Courier New" w:eastAsia="宋体" w:cs="Times New Roman"/>
      <w:szCs w:val="21"/>
    </w:rPr>
  </w:style>
  <w:style w:type="paragraph" w:customStyle="1" w:styleId="504">
    <w:name w:val="TOC 标题2"/>
    <w:basedOn w:val="2"/>
    <w:next w:val="1"/>
    <w:qFormat/>
    <w:uiPriority w:val="39"/>
    <w:pPr>
      <w:widowControl/>
      <w:spacing w:beforeLines="50" w:afterLines="50" w:line="276" w:lineRule="auto"/>
      <w:ind w:left="210" w:leftChars="100" w:right="210" w:rightChars="100" w:firstLine="480" w:firstLineChars="200"/>
      <w:jc w:val="left"/>
      <w:outlineLvl w:val="9"/>
    </w:pPr>
    <w:rPr>
      <w:rFonts w:ascii="Cambria" w:hAnsi="Cambria"/>
      <w:color w:val="365F91"/>
      <w:kern w:val="0"/>
      <w:sz w:val="28"/>
      <w:szCs w:val="28"/>
      <w:lang w:eastAsia="zh-CN"/>
    </w:rPr>
  </w:style>
  <w:style w:type="paragraph" w:customStyle="1" w:styleId="505">
    <w:name w:val="Char Char Char1 Char Char Char Char Char Char Char1"/>
    <w:basedOn w:val="1"/>
    <w:qFormat/>
    <w:uiPriority w:val="0"/>
    <w:pPr>
      <w:adjustRightInd w:val="0"/>
      <w:snapToGrid w:val="0"/>
      <w:spacing w:after="0" w:line="360" w:lineRule="auto"/>
      <w:ind w:firstLine="200" w:firstLineChars="200"/>
      <w:jc w:val="both"/>
      <w:textAlignment w:val="baseline"/>
    </w:pPr>
    <w:rPr>
      <w:rFonts w:ascii="Times New Roman" w:hAnsi="Times New Roman" w:eastAsia="仿宋_GB2312"/>
      <w:kern w:val="2"/>
      <w:sz w:val="24"/>
      <w:szCs w:val="24"/>
      <w:lang w:eastAsia="zh-CN"/>
    </w:rPr>
  </w:style>
  <w:style w:type="paragraph" w:customStyle="1" w:styleId="506">
    <w:name w:val="Char2"/>
    <w:basedOn w:val="1"/>
    <w:qFormat/>
    <w:uiPriority w:val="0"/>
    <w:pPr>
      <w:spacing w:after="0" w:line="360" w:lineRule="auto"/>
      <w:ind w:left="-48"/>
      <w:jc w:val="both"/>
    </w:pPr>
    <w:rPr>
      <w:rFonts w:ascii="Times New Roman" w:hAnsi="Times New Roman"/>
      <w:kern w:val="2"/>
      <w:sz w:val="24"/>
      <w:szCs w:val="24"/>
      <w:lang w:eastAsia="zh-CN"/>
    </w:rPr>
  </w:style>
  <w:style w:type="paragraph" w:customStyle="1" w:styleId="507">
    <w:name w:val="5正文"/>
    <w:basedOn w:val="1"/>
    <w:qFormat/>
    <w:uiPriority w:val="0"/>
    <w:pPr>
      <w:tabs>
        <w:tab w:val="left" w:pos="2625"/>
      </w:tabs>
      <w:spacing w:after="0" w:line="360" w:lineRule="auto"/>
      <w:ind w:firstLine="480" w:firstLineChars="200"/>
      <w:jc w:val="both"/>
    </w:pPr>
    <w:rPr>
      <w:rFonts w:ascii="仿宋_GB2312" w:hAnsi="Times New Roman" w:eastAsia="仿宋_GB2312"/>
      <w:snapToGrid w:val="0"/>
      <w:kern w:val="2"/>
      <w:sz w:val="24"/>
      <w:szCs w:val="24"/>
      <w:lang w:eastAsia="zh-CN"/>
    </w:rPr>
  </w:style>
  <w:style w:type="paragraph" w:customStyle="1" w:styleId="508">
    <w:name w:val="样式 纯文本 + 四号 黑色 首行缩进:  0.96 厘米 行距: 1.5 倍行距"/>
    <w:basedOn w:val="48"/>
    <w:qFormat/>
    <w:uiPriority w:val="0"/>
    <w:pPr>
      <w:spacing w:line="360" w:lineRule="auto"/>
      <w:ind w:firstLine="546"/>
    </w:pPr>
    <w:rPr>
      <w:rFonts w:ascii="Times New Roman" w:hAnsi="Times New Roman" w:eastAsia="仿宋_GB2312" w:cs="宋体"/>
      <w:color w:val="000000"/>
      <w:sz w:val="24"/>
      <w:szCs w:val="20"/>
    </w:rPr>
  </w:style>
  <w:style w:type="paragraph" w:customStyle="1" w:styleId="509">
    <w:name w:val="pic-info"/>
    <w:basedOn w:val="1"/>
    <w:qFormat/>
    <w:uiPriority w:val="0"/>
    <w:pPr>
      <w:widowControl/>
      <w:spacing w:before="100" w:beforeAutospacing="1" w:after="100" w:afterAutospacing="1" w:line="240" w:lineRule="auto"/>
    </w:pPr>
    <w:rPr>
      <w:rFonts w:ascii="宋体" w:hAnsi="宋体" w:cs="宋体"/>
      <w:sz w:val="24"/>
      <w:szCs w:val="24"/>
      <w:lang w:eastAsia="zh-CN"/>
    </w:rPr>
  </w:style>
  <w:style w:type="character" w:customStyle="1" w:styleId="510">
    <w:name w:val="标题 1 Char1"/>
    <w:qFormat/>
    <w:uiPriority w:val="99"/>
    <w:rPr>
      <w:rFonts w:ascii="Arial" w:hAnsi="Arial"/>
      <w:b/>
      <w:kern w:val="28"/>
      <w:sz w:val="22"/>
      <w:lang w:eastAsia="en-US"/>
    </w:rPr>
  </w:style>
  <w:style w:type="paragraph" w:customStyle="1" w:styleId="511">
    <w:name w:val="Char1 Char Char Char Char Char Char Char Char Char Char Char Char"/>
    <w:basedOn w:val="31"/>
    <w:semiHidden/>
    <w:qFormat/>
    <w:uiPriority w:val="0"/>
    <w:pPr>
      <w:widowControl/>
      <w:shd w:val="clear" w:color="auto" w:fill="000080"/>
      <w:adjustRightInd w:val="0"/>
      <w:spacing w:line="436" w:lineRule="exact"/>
      <w:ind w:left="357"/>
      <w:jc w:val="left"/>
      <w:outlineLvl w:val="3"/>
    </w:pPr>
    <w:rPr>
      <w:rFonts w:ascii="Tahoma" w:hAnsi="Tahoma" w:cs="Arial"/>
      <w:b/>
      <w:kern w:val="28"/>
      <w:sz w:val="24"/>
      <w:szCs w:val="22"/>
      <w:lang w:eastAsia="zh-CN"/>
    </w:rPr>
  </w:style>
  <w:style w:type="character" w:customStyle="1" w:styleId="512">
    <w:name w:val="Char Char1"/>
    <w:semiHidden/>
    <w:qFormat/>
    <w:locked/>
    <w:uiPriority w:val="0"/>
    <w:rPr>
      <w:rFonts w:cs="Times New Roman"/>
      <w:kern w:val="2"/>
      <w:sz w:val="24"/>
      <w:szCs w:val="24"/>
      <w:shd w:val="clear" w:color="auto" w:fill="000080"/>
    </w:rPr>
  </w:style>
  <w:style w:type="character" w:customStyle="1" w:styleId="513">
    <w:name w:val="even Char Char"/>
    <w:qFormat/>
    <w:locked/>
    <w:uiPriority w:val="0"/>
    <w:rPr>
      <w:rFonts w:cs="Times New Roman"/>
      <w:kern w:val="2"/>
      <w:sz w:val="18"/>
      <w:szCs w:val="18"/>
    </w:rPr>
  </w:style>
  <w:style w:type="character" w:customStyle="1" w:styleId="514">
    <w:name w:val="Char Char"/>
    <w:semiHidden/>
    <w:qFormat/>
    <w:locked/>
    <w:uiPriority w:val="0"/>
    <w:rPr>
      <w:rFonts w:cs="Times New Roman"/>
      <w:kern w:val="2"/>
      <w:sz w:val="18"/>
      <w:szCs w:val="18"/>
    </w:rPr>
  </w:style>
  <w:style w:type="paragraph" w:customStyle="1" w:styleId="515">
    <w:name w:val="xl43"/>
    <w:basedOn w:val="1"/>
    <w:semiHidden/>
    <w:qFormat/>
    <w:uiPriority w:val="0"/>
    <w:pPr>
      <w:widowControl/>
      <w:pBdr>
        <w:left w:val="single" w:color="auto" w:sz="8" w:space="0"/>
        <w:bottom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sz w:val="24"/>
      <w:lang w:eastAsia="zh-CN"/>
    </w:rPr>
  </w:style>
  <w:style w:type="paragraph" w:customStyle="1" w:styleId="516">
    <w:name w:val="样式 样式 样式 标题 1 + 段前: 1 行 + 行距: 固定值 22 磅 + 加粗"/>
    <w:basedOn w:val="1"/>
    <w:semiHidden/>
    <w:qFormat/>
    <w:uiPriority w:val="0"/>
    <w:pPr>
      <w:keepNext/>
      <w:keepLines/>
      <w:widowControl/>
      <w:tabs>
        <w:tab w:val="left" w:pos="432"/>
      </w:tabs>
      <w:adjustRightInd w:val="0"/>
      <w:spacing w:beforeLines="100" w:after="100" w:afterAutospacing="1" w:line="740" w:lineRule="exact"/>
      <w:ind w:left="432" w:hanging="432"/>
      <w:jc w:val="center"/>
      <w:outlineLvl w:val="0"/>
    </w:pPr>
    <w:rPr>
      <w:rFonts w:eastAsia="黑体" w:cs="Arial"/>
      <w:b/>
      <w:bCs/>
      <w:color w:val="FF0000"/>
      <w:kern w:val="44"/>
      <w:sz w:val="52"/>
      <w:szCs w:val="52"/>
      <w:lang w:eastAsia="zh-CN"/>
    </w:rPr>
  </w:style>
  <w:style w:type="paragraph" w:customStyle="1" w:styleId="517">
    <w:name w:val="样式 标题 2 + 行距: 固定值 22 磅"/>
    <w:basedOn w:val="3"/>
    <w:semiHidden/>
    <w:qFormat/>
    <w:uiPriority w:val="0"/>
    <w:pPr>
      <w:keepNext/>
      <w:keepLines/>
      <w:widowControl w:val="0"/>
      <w:tabs>
        <w:tab w:val="left" w:pos="720"/>
      </w:tabs>
      <w:adjustRightInd w:val="0"/>
      <w:spacing w:line="600" w:lineRule="exact"/>
    </w:pPr>
    <w:rPr>
      <w:rFonts w:ascii="Times New Roman" w:hAnsi="Times New Roman" w:eastAsia="楷体_GB2312"/>
      <w:color w:val="0000FF"/>
      <w:sz w:val="48"/>
      <w:szCs w:val="48"/>
      <w:lang w:eastAsia="zh-CN"/>
    </w:rPr>
  </w:style>
  <w:style w:type="paragraph" w:customStyle="1" w:styleId="518">
    <w:name w:val="样式 样式 标题 3 + 行距: 固定值 22 磅 + 加粗"/>
    <w:basedOn w:val="1"/>
    <w:semiHidden/>
    <w:qFormat/>
    <w:uiPriority w:val="0"/>
    <w:pPr>
      <w:keepNext/>
      <w:keepLines/>
      <w:widowControl/>
      <w:tabs>
        <w:tab w:val="left" w:pos="897"/>
        <w:tab w:val="left" w:pos="1361"/>
      </w:tabs>
      <w:adjustRightInd w:val="0"/>
      <w:spacing w:before="100" w:beforeAutospacing="1" w:after="100" w:afterAutospacing="1" w:line="600" w:lineRule="exact"/>
      <w:outlineLvl w:val="2"/>
    </w:pPr>
    <w:rPr>
      <w:rFonts w:eastAsia="黑体" w:cs="Arial"/>
      <w:b/>
      <w:bCs/>
      <w:color w:val="0000FF"/>
      <w:sz w:val="48"/>
      <w:szCs w:val="48"/>
      <w:lang w:eastAsia="zh-CN"/>
    </w:rPr>
  </w:style>
  <w:style w:type="paragraph" w:customStyle="1" w:styleId="519">
    <w:name w:val="样式 标题 4 + 行距: 固定值 22 磅"/>
    <w:basedOn w:val="5"/>
    <w:semiHidden/>
    <w:qFormat/>
    <w:uiPriority w:val="0"/>
    <w:pPr>
      <w:tabs>
        <w:tab w:val="left" w:pos="1134"/>
      </w:tabs>
      <w:adjustRightInd w:val="0"/>
      <w:spacing w:before="100" w:beforeAutospacing="1" w:after="100" w:afterAutospacing="1" w:line="600" w:lineRule="exact"/>
      <w:jc w:val="left"/>
    </w:pPr>
    <w:rPr>
      <w:rFonts w:ascii="Times New Roman" w:hAnsi="Times New Roman" w:eastAsia="楷体_GB2312"/>
      <w:color w:val="0000FF"/>
      <w:kern w:val="0"/>
      <w:sz w:val="48"/>
      <w:szCs w:val="48"/>
      <w:lang w:eastAsia="zh-CN"/>
    </w:rPr>
  </w:style>
  <w:style w:type="paragraph" w:customStyle="1" w:styleId="520">
    <w:name w:val="样式 样式 样式 样式 正文编号（1） +1 Char Char Char Char Char + 行距: 固定值 22 磅 +..."/>
    <w:basedOn w:val="1"/>
    <w:semiHidden/>
    <w:qFormat/>
    <w:uiPriority w:val="0"/>
    <w:pPr>
      <w:widowControl/>
      <w:tabs>
        <w:tab w:val="left" w:pos="1741"/>
      </w:tabs>
      <w:adjustRightInd w:val="0"/>
      <w:spacing w:after="0" w:line="800" w:lineRule="exact"/>
      <w:ind w:left="567" w:firstLine="454"/>
    </w:pPr>
    <w:rPr>
      <w:rFonts w:eastAsia="黑体" w:cs="Arial"/>
      <w:b/>
      <w:bCs/>
      <w:color w:val="FF0000"/>
      <w:sz w:val="48"/>
      <w:szCs w:val="48"/>
      <w:lang w:eastAsia="zh-CN"/>
    </w:rPr>
  </w:style>
  <w:style w:type="paragraph" w:customStyle="1" w:styleId="521">
    <w:name w:val="样式 样式 (b) + 行距: 固定值 22 磅 + 加粗"/>
    <w:basedOn w:val="1"/>
    <w:semiHidden/>
    <w:qFormat/>
    <w:uiPriority w:val="0"/>
    <w:pPr>
      <w:widowControl/>
      <w:tabs>
        <w:tab w:val="left" w:pos="572"/>
        <w:tab w:val="left" w:pos="1798"/>
      </w:tabs>
      <w:adjustRightInd w:val="0"/>
      <w:spacing w:after="0" w:line="800" w:lineRule="exact"/>
      <w:ind w:left="624" w:firstLine="454"/>
    </w:pPr>
    <w:rPr>
      <w:rFonts w:cs="Arial"/>
      <w:b/>
      <w:bCs/>
      <w:sz w:val="48"/>
      <w:szCs w:val="48"/>
      <w:lang w:eastAsia="zh-CN"/>
    </w:rPr>
  </w:style>
  <w:style w:type="paragraph" w:customStyle="1" w:styleId="522">
    <w:name w:val="正文(a)"/>
    <w:basedOn w:val="16"/>
    <w:semiHidden/>
    <w:qFormat/>
    <w:uiPriority w:val="0"/>
    <w:pPr>
      <w:tabs>
        <w:tab w:val="left" w:pos="680"/>
      </w:tabs>
      <w:autoSpaceDE/>
      <w:autoSpaceDN/>
      <w:spacing w:before="0" w:line="460" w:lineRule="exact"/>
      <w:ind w:left="0" w:firstLine="680"/>
      <w:jc w:val="both"/>
    </w:pPr>
    <w:rPr>
      <w:rFonts w:ascii="Times New Roman" w:cs="Times New Roman"/>
      <w:spacing w:val="30"/>
      <w:kern w:val="24"/>
      <w:sz w:val="28"/>
      <w:szCs w:val="20"/>
    </w:rPr>
  </w:style>
  <w:style w:type="character" w:customStyle="1" w:styleId="523">
    <w:name w:val="表格文字 Char"/>
    <w:link w:val="293"/>
    <w:qFormat/>
    <w:uiPriority w:val="99"/>
    <w:rPr>
      <w:rFonts w:ascii="Times New Roman" w:hAnsi="Times New Roman" w:eastAsia="宋体" w:cs="Times New Roman"/>
      <w:kern w:val="0"/>
      <w:szCs w:val="21"/>
    </w:rPr>
  </w:style>
  <w:style w:type="paragraph" w:customStyle="1" w:styleId="524">
    <w:name w:val="表格，五宋"/>
    <w:qFormat/>
    <w:uiPriority w:val="0"/>
    <w:pPr>
      <w:adjustRightInd w:val="0"/>
      <w:spacing w:line="360" w:lineRule="exact"/>
      <w:jc w:val="center"/>
    </w:pPr>
    <w:rPr>
      <w:rFonts w:ascii="Times New Roman" w:hAnsi="Times New Roman" w:eastAsia="宋体" w:cs="Times New Roman"/>
      <w:sz w:val="21"/>
      <w:lang w:val="en-US" w:eastAsia="zh-CN" w:bidi="ar-SA"/>
    </w:rPr>
  </w:style>
  <w:style w:type="paragraph" w:customStyle="1" w:styleId="525">
    <w:name w:val="表格内文字"/>
    <w:basedOn w:val="1"/>
    <w:semiHidden/>
    <w:qFormat/>
    <w:uiPriority w:val="0"/>
    <w:pPr>
      <w:widowControl/>
      <w:spacing w:after="0" w:line="360" w:lineRule="exact"/>
      <w:jc w:val="center"/>
    </w:pPr>
    <w:rPr>
      <w:rFonts w:ascii="宋体" w:cs="Arial"/>
      <w:color w:val="FF0000"/>
      <w:kern w:val="2"/>
      <w:sz w:val="18"/>
      <w:szCs w:val="18"/>
      <w:lang w:eastAsia="zh-CN"/>
    </w:rPr>
  </w:style>
  <w:style w:type="character" w:customStyle="1" w:styleId="526">
    <w:name w:val="r1"/>
    <w:semiHidden/>
    <w:qFormat/>
    <w:uiPriority w:val="0"/>
    <w:rPr>
      <w:spacing w:val="300"/>
      <w:sz w:val="20"/>
      <w:szCs w:val="20"/>
    </w:rPr>
  </w:style>
  <w:style w:type="paragraph" w:customStyle="1" w:styleId="527">
    <w:name w:val="xl60"/>
    <w:basedOn w:val="1"/>
    <w:semiHidden/>
    <w:qFormat/>
    <w:uiPriority w:val="0"/>
    <w:pPr>
      <w:widowControl/>
      <w:spacing w:before="100" w:beforeAutospacing="1" w:after="100" w:afterAutospacing="1" w:line="240" w:lineRule="auto"/>
      <w:jc w:val="center"/>
    </w:pPr>
    <w:rPr>
      <w:rFonts w:ascii="Arial Unicode MS" w:hAnsi="Arial Unicode MS" w:cs="Arial"/>
      <w:sz w:val="21"/>
      <w:szCs w:val="21"/>
      <w:lang w:eastAsia="zh-CN"/>
    </w:rPr>
  </w:style>
  <w:style w:type="paragraph" w:customStyle="1" w:styleId="528">
    <w:name w:val="正文 + 宋体"/>
    <w:basedOn w:val="1"/>
    <w:semiHidden/>
    <w:qFormat/>
    <w:uiPriority w:val="0"/>
    <w:pPr>
      <w:widowControl/>
      <w:spacing w:after="0" w:line="240" w:lineRule="auto"/>
      <w:ind w:firstLine="560" w:firstLineChars="200"/>
    </w:pPr>
    <w:rPr>
      <w:rFonts w:ascii="宋体" w:hAnsi="宋体" w:cs="Arial"/>
      <w:bCs/>
      <w:kern w:val="2"/>
      <w:sz w:val="21"/>
      <w:szCs w:val="28"/>
      <w:lang w:eastAsia="zh-CN"/>
    </w:rPr>
  </w:style>
  <w:style w:type="paragraph" w:customStyle="1" w:styleId="529">
    <w:name w:val="style1"/>
    <w:basedOn w:val="1"/>
    <w:semiHidden/>
    <w:qFormat/>
    <w:uiPriority w:val="0"/>
    <w:pPr>
      <w:widowControl/>
      <w:spacing w:before="100" w:beforeAutospacing="1" w:after="100" w:afterAutospacing="1" w:line="240" w:lineRule="auto"/>
    </w:pPr>
    <w:rPr>
      <w:rFonts w:ascii="Arial Unicode MS" w:hAnsi="Arial Unicode MS" w:cs="Arial"/>
      <w:sz w:val="24"/>
      <w:lang w:eastAsia="zh-CN"/>
    </w:rPr>
  </w:style>
  <w:style w:type="paragraph" w:customStyle="1" w:styleId="530">
    <w:name w:val="xl41"/>
    <w:basedOn w:val="1"/>
    <w:semiHidden/>
    <w:qFormat/>
    <w:uiPriority w:val="0"/>
    <w:pPr>
      <w:widowControl/>
      <w:pBdr>
        <w:top w:val="single" w:color="auto" w:sz="8" w:space="0"/>
        <w:bottom w:val="single" w:color="auto" w:sz="4" w:space="0"/>
        <w:right w:val="single" w:color="auto" w:sz="4" w:space="0"/>
      </w:pBdr>
      <w:spacing w:before="100" w:beforeAutospacing="1" w:after="100" w:afterAutospacing="1" w:line="240" w:lineRule="auto"/>
      <w:jc w:val="center"/>
    </w:pPr>
    <w:rPr>
      <w:rFonts w:ascii="Arial Unicode MS" w:hAnsi="Arial Unicode MS" w:cs="Arial"/>
      <w:sz w:val="20"/>
      <w:szCs w:val="20"/>
      <w:lang w:eastAsia="zh-CN"/>
    </w:rPr>
  </w:style>
  <w:style w:type="paragraph" w:customStyle="1" w:styleId="531">
    <w:name w:val="xl42"/>
    <w:basedOn w:val="1"/>
    <w:semiHidden/>
    <w:qFormat/>
    <w:uiPriority w:val="0"/>
    <w:pPr>
      <w:widowControl/>
      <w:pBdr>
        <w:left w:val="single" w:color="auto" w:sz="8" w:space="0"/>
        <w:right w:val="single" w:color="auto" w:sz="4" w:space="0"/>
      </w:pBdr>
      <w:spacing w:before="100" w:beforeAutospacing="1" w:after="100" w:afterAutospacing="1" w:line="240" w:lineRule="auto"/>
      <w:jc w:val="center"/>
    </w:pPr>
    <w:rPr>
      <w:rFonts w:ascii="Arial Unicode MS" w:hAnsi="Arial Unicode MS" w:cs="Arial"/>
      <w:sz w:val="20"/>
      <w:szCs w:val="20"/>
      <w:lang w:eastAsia="zh-CN"/>
    </w:rPr>
  </w:style>
  <w:style w:type="paragraph" w:customStyle="1" w:styleId="532">
    <w:name w:val="xl44"/>
    <w:basedOn w:val="1"/>
    <w:semiHidden/>
    <w:qFormat/>
    <w:uiPriority w:val="0"/>
    <w:pPr>
      <w:widowControl/>
      <w:pBdr>
        <w:left w:val="single" w:color="auto" w:sz="8" w:space="0"/>
        <w:bottom w:val="single" w:color="000000" w:sz="8" w:space="0"/>
        <w:right w:val="single" w:color="auto" w:sz="4" w:space="0"/>
      </w:pBdr>
      <w:spacing w:before="100" w:beforeAutospacing="1" w:after="100" w:afterAutospacing="1" w:line="240" w:lineRule="auto"/>
      <w:jc w:val="center"/>
    </w:pPr>
    <w:rPr>
      <w:rFonts w:ascii="Arial Unicode MS" w:hAnsi="Arial Unicode MS" w:cs="Arial"/>
      <w:sz w:val="20"/>
      <w:szCs w:val="20"/>
      <w:lang w:eastAsia="zh-CN"/>
    </w:rPr>
  </w:style>
  <w:style w:type="paragraph" w:customStyle="1" w:styleId="533">
    <w:name w:val="xl45"/>
    <w:basedOn w:val="1"/>
    <w:semiHidden/>
    <w:qFormat/>
    <w:uiPriority w:val="0"/>
    <w:pPr>
      <w:widowControl/>
      <w:pBdr>
        <w:top w:val="single" w:color="auto" w:sz="4" w:space="0"/>
        <w:left w:val="single" w:color="auto" w:sz="4" w:space="0"/>
        <w:right w:val="single" w:color="auto" w:sz="8" w:space="0"/>
      </w:pBdr>
      <w:spacing w:before="100" w:beforeAutospacing="1" w:after="100" w:afterAutospacing="1" w:line="240" w:lineRule="auto"/>
      <w:jc w:val="center"/>
    </w:pPr>
    <w:rPr>
      <w:rFonts w:ascii="Arial Unicode MS" w:hAnsi="Arial Unicode MS" w:cs="Arial"/>
      <w:sz w:val="20"/>
      <w:szCs w:val="20"/>
      <w:lang w:eastAsia="zh-CN"/>
    </w:rPr>
  </w:style>
  <w:style w:type="paragraph" w:customStyle="1" w:styleId="534">
    <w:name w:val="xl46"/>
    <w:basedOn w:val="1"/>
    <w:semiHidden/>
    <w:qFormat/>
    <w:uiPriority w:val="0"/>
    <w:pPr>
      <w:widowControl/>
      <w:pBdr>
        <w:top w:val="single" w:color="000000" w:sz="8" w:space="0"/>
        <w:left w:val="single" w:color="auto" w:sz="8" w:space="0"/>
        <w:right w:val="single" w:color="auto" w:sz="4" w:space="0"/>
      </w:pBdr>
      <w:spacing w:before="100" w:beforeAutospacing="1" w:after="100" w:afterAutospacing="1" w:line="240" w:lineRule="auto"/>
      <w:jc w:val="center"/>
    </w:pPr>
    <w:rPr>
      <w:rFonts w:ascii="Arial Unicode MS" w:hAnsi="Arial Unicode MS" w:cs="Arial"/>
      <w:sz w:val="20"/>
      <w:szCs w:val="20"/>
      <w:lang w:eastAsia="zh-CN"/>
    </w:rPr>
  </w:style>
  <w:style w:type="paragraph" w:customStyle="1" w:styleId="535">
    <w:name w:val="font10"/>
    <w:basedOn w:val="1"/>
    <w:qFormat/>
    <w:uiPriority w:val="0"/>
    <w:pPr>
      <w:widowControl/>
      <w:spacing w:before="100" w:beforeAutospacing="1" w:after="100" w:afterAutospacing="1" w:line="240" w:lineRule="auto"/>
    </w:pPr>
    <w:rPr>
      <w:rFonts w:hint="eastAsia" w:ascii="宋体" w:hAnsi="宋体" w:cs="Arial"/>
      <w:color w:val="000000"/>
      <w:sz w:val="18"/>
      <w:szCs w:val="18"/>
      <w:lang w:eastAsia="zh-CN"/>
    </w:rPr>
  </w:style>
  <w:style w:type="paragraph" w:customStyle="1" w:styleId="536">
    <w:name w:val="xl47"/>
    <w:basedOn w:val="1"/>
    <w:semiHidden/>
    <w:qFormat/>
    <w:uiPriority w:val="0"/>
    <w:pPr>
      <w:widowControl/>
      <w:pBdr>
        <w:bottom w:val="single" w:color="auto" w:sz="4" w:space="0"/>
      </w:pBdr>
      <w:shd w:val="clear" w:color="auto" w:fill="339966"/>
      <w:spacing w:before="100" w:beforeAutospacing="1" w:after="100" w:afterAutospacing="1" w:line="240" w:lineRule="auto"/>
    </w:pPr>
    <w:rPr>
      <w:rFonts w:ascii="Arial Unicode MS" w:hAnsi="Arial Unicode MS" w:cs="Arial"/>
      <w:sz w:val="20"/>
      <w:szCs w:val="20"/>
      <w:lang w:eastAsia="zh-CN"/>
    </w:rPr>
  </w:style>
  <w:style w:type="paragraph" w:customStyle="1" w:styleId="537">
    <w:name w:val="xl48"/>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Arial"/>
      <w:sz w:val="20"/>
      <w:szCs w:val="20"/>
      <w:lang w:eastAsia="zh-CN"/>
    </w:rPr>
  </w:style>
  <w:style w:type="paragraph" w:customStyle="1" w:styleId="538">
    <w:name w:val="xl50"/>
    <w:basedOn w:val="1"/>
    <w:semiHidden/>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cs="Arial"/>
      <w:sz w:val="20"/>
      <w:szCs w:val="20"/>
      <w:lang w:eastAsia="zh-CN"/>
    </w:rPr>
  </w:style>
  <w:style w:type="paragraph" w:customStyle="1" w:styleId="539">
    <w:name w:val="xl51"/>
    <w:basedOn w:val="1"/>
    <w:semiHidden/>
    <w:qFormat/>
    <w:uiPriority w:val="0"/>
    <w:pPr>
      <w:widowControl/>
      <w:pBdr>
        <w:right w:val="single" w:color="auto" w:sz="4" w:space="0"/>
      </w:pBdr>
      <w:spacing w:before="100" w:beforeAutospacing="1" w:after="100" w:afterAutospacing="1" w:line="240" w:lineRule="auto"/>
      <w:jc w:val="center"/>
      <w:textAlignment w:val="center"/>
    </w:pPr>
    <w:rPr>
      <w:rFonts w:cs="Arial"/>
      <w:sz w:val="20"/>
      <w:szCs w:val="20"/>
      <w:lang w:eastAsia="zh-CN"/>
    </w:rPr>
  </w:style>
  <w:style w:type="paragraph" w:customStyle="1" w:styleId="540">
    <w:name w:val="xl52"/>
    <w:basedOn w:val="1"/>
    <w:semiHidden/>
    <w:qFormat/>
    <w:uiPriority w:val="0"/>
    <w:pPr>
      <w:widowControl/>
      <w:pBdr>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cs="Arial"/>
      <w:lang w:eastAsia="zh-CN"/>
    </w:rPr>
  </w:style>
  <w:style w:type="paragraph" w:customStyle="1" w:styleId="541">
    <w:name w:val="xl53"/>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cs="Arial"/>
      <w:sz w:val="24"/>
      <w:lang w:eastAsia="zh-CN"/>
    </w:rPr>
  </w:style>
  <w:style w:type="paragraph" w:customStyle="1" w:styleId="542">
    <w:name w:val="xl54"/>
    <w:basedOn w:val="1"/>
    <w:semiHidden/>
    <w:qFormat/>
    <w:uiPriority w:val="0"/>
    <w:pPr>
      <w:widowControl/>
      <w:pBdr>
        <w:left w:val="single" w:color="auto" w:sz="4" w:space="0"/>
        <w:right w:val="single" w:color="auto" w:sz="4" w:space="0"/>
      </w:pBdr>
      <w:spacing w:before="100" w:beforeAutospacing="1" w:after="100" w:afterAutospacing="1" w:line="240" w:lineRule="auto"/>
      <w:jc w:val="center"/>
    </w:pPr>
    <w:rPr>
      <w:rFonts w:ascii="Arial Unicode MS" w:hAnsi="Arial Unicode MS" w:cs="Arial"/>
      <w:sz w:val="20"/>
      <w:szCs w:val="20"/>
      <w:lang w:eastAsia="zh-CN"/>
    </w:rPr>
  </w:style>
  <w:style w:type="paragraph" w:customStyle="1" w:styleId="543">
    <w:name w:val="xl55"/>
    <w:basedOn w:val="1"/>
    <w:semiHidden/>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Unicode MS" w:hAnsi="Arial Unicode MS" w:cs="Arial"/>
      <w:sz w:val="20"/>
      <w:szCs w:val="20"/>
      <w:lang w:eastAsia="zh-CN"/>
    </w:rPr>
  </w:style>
  <w:style w:type="paragraph" w:customStyle="1" w:styleId="544">
    <w:name w:val="xl56"/>
    <w:basedOn w:val="1"/>
    <w:semiHidden/>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cs="Arial"/>
      <w:sz w:val="20"/>
      <w:szCs w:val="20"/>
      <w:lang w:eastAsia="zh-CN"/>
    </w:rPr>
  </w:style>
  <w:style w:type="paragraph" w:customStyle="1" w:styleId="545">
    <w:name w:val="xl57"/>
    <w:basedOn w:val="1"/>
    <w:semiHidden/>
    <w:qFormat/>
    <w:uiPriority w:val="0"/>
    <w:pPr>
      <w:widowControl/>
      <w:spacing w:before="100" w:beforeAutospacing="1" w:after="100" w:afterAutospacing="1" w:line="240" w:lineRule="auto"/>
      <w:jc w:val="center"/>
    </w:pPr>
    <w:rPr>
      <w:rFonts w:ascii="Arial Unicode MS" w:hAnsi="Arial Unicode MS" w:cs="Arial"/>
      <w:sz w:val="21"/>
      <w:szCs w:val="21"/>
      <w:lang w:eastAsia="zh-CN"/>
    </w:rPr>
  </w:style>
  <w:style w:type="paragraph" w:customStyle="1" w:styleId="546">
    <w:name w:val="xl58"/>
    <w:basedOn w:val="1"/>
    <w:semiHidden/>
    <w:qFormat/>
    <w:uiPriority w:val="0"/>
    <w:pPr>
      <w:widowControl/>
      <w:pBdr>
        <w:bottom w:val="single" w:color="auto" w:sz="4" w:space="0"/>
      </w:pBdr>
      <w:spacing w:before="100" w:beforeAutospacing="1" w:after="100" w:afterAutospacing="1" w:line="240" w:lineRule="auto"/>
      <w:jc w:val="center"/>
    </w:pPr>
    <w:rPr>
      <w:rFonts w:ascii="Arial Unicode MS" w:hAnsi="Arial Unicode MS" w:cs="Arial"/>
      <w:sz w:val="21"/>
      <w:szCs w:val="21"/>
      <w:lang w:eastAsia="zh-CN"/>
    </w:rPr>
  </w:style>
  <w:style w:type="paragraph" w:customStyle="1" w:styleId="547">
    <w:name w:val="xl59"/>
    <w:basedOn w:val="1"/>
    <w:semiHidden/>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Arial Unicode MS" w:hAnsi="Arial Unicode MS" w:cs="Arial"/>
      <w:sz w:val="20"/>
      <w:szCs w:val="20"/>
      <w:lang w:eastAsia="zh-CN"/>
    </w:rPr>
  </w:style>
  <w:style w:type="paragraph" w:customStyle="1" w:styleId="548">
    <w:name w:val="xl61"/>
    <w:basedOn w:val="1"/>
    <w:semiHidden/>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cs="Arial"/>
      <w:sz w:val="20"/>
      <w:szCs w:val="20"/>
      <w:lang w:eastAsia="zh-CN"/>
    </w:rPr>
  </w:style>
  <w:style w:type="paragraph" w:customStyle="1" w:styleId="549">
    <w:name w:val="xl62"/>
    <w:basedOn w:val="1"/>
    <w:semiHidden/>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cs="Arial"/>
      <w:lang w:eastAsia="zh-CN"/>
    </w:rPr>
  </w:style>
  <w:style w:type="paragraph" w:customStyle="1" w:styleId="550">
    <w:name w:val="xl63"/>
    <w:basedOn w:val="1"/>
    <w:semiHidden/>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Arial Unicode MS" w:hAnsi="Arial Unicode MS" w:cs="Arial"/>
      <w:sz w:val="24"/>
      <w:lang w:eastAsia="zh-CN"/>
    </w:rPr>
  </w:style>
  <w:style w:type="paragraph" w:customStyle="1" w:styleId="551">
    <w:name w:val="xl64"/>
    <w:basedOn w:val="1"/>
    <w:semiHidden/>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cs="Arial"/>
      <w:sz w:val="24"/>
      <w:lang w:eastAsia="zh-CN"/>
    </w:rPr>
  </w:style>
  <w:style w:type="paragraph" w:customStyle="1" w:styleId="552">
    <w:name w:val="样式 方正书宋简体 小四 行距: 1.5 倍行距"/>
    <w:basedOn w:val="1"/>
    <w:semiHidden/>
    <w:qFormat/>
    <w:uiPriority w:val="0"/>
    <w:pPr>
      <w:widowControl/>
      <w:spacing w:after="0" w:line="240" w:lineRule="auto"/>
    </w:pPr>
    <w:rPr>
      <w:rFonts w:ascii="方正书宋简体" w:eastAsia="方正书宋简体" w:cs="Arial"/>
      <w:spacing w:val="20"/>
      <w:kern w:val="2"/>
      <w:sz w:val="24"/>
      <w:szCs w:val="20"/>
      <w:lang w:eastAsia="zh-CN"/>
    </w:rPr>
  </w:style>
  <w:style w:type="character" w:customStyle="1" w:styleId="553">
    <w:name w:val="content1"/>
    <w:semiHidden/>
    <w:qFormat/>
    <w:uiPriority w:val="0"/>
    <w:rPr>
      <w:rFonts w:hint="default" w:ascii="Tahoma" w:hAnsi="Tahoma" w:cs="Tahoma"/>
      <w:color w:val="640000"/>
      <w:spacing w:val="336"/>
      <w:w w:val="100"/>
      <w:sz w:val="28"/>
      <w:szCs w:val="28"/>
    </w:rPr>
  </w:style>
  <w:style w:type="paragraph" w:customStyle="1" w:styleId="554">
    <w:name w:val="Char Char Char"/>
    <w:basedOn w:val="31"/>
    <w:semiHidden/>
    <w:qFormat/>
    <w:uiPriority w:val="0"/>
    <w:pPr>
      <w:widowControl/>
      <w:shd w:val="clear" w:color="auto" w:fill="000080"/>
      <w:adjustRightInd w:val="0"/>
      <w:spacing w:line="436" w:lineRule="exact"/>
      <w:ind w:left="357"/>
      <w:jc w:val="left"/>
      <w:outlineLvl w:val="3"/>
    </w:pPr>
    <w:rPr>
      <w:rFonts w:ascii="Tahoma" w:hAnsi="Tahoma" w:cs="Arial"/>
      <w:b/>
      <w:sz w:val="24"/>
      <w:szCs w:val="28"/>
      <w:lang w:eastAsia="zh-CN"/>
    </w:rPr>
  </w:style>
  <w:style w:type="paragraph" w:customStyle="1" w:styleId="555">
    <w:name w:val="正文王"/>
    <w:basedOn w:val="1"/>
    <w:semiHidden/>
    <w:qFormat/>
    <w:uiPriority w:val="0"/>
    <w:pPr>
      <w:widowControl/>
      <w:spacing w:after="0" w:line="240" w:lineRule="auto"/>
      <w:ind w:firstLine="200" w:firstLineChars="200"/>
    </w:pPr>
    <w:rPr>
      <w:rFonts w:cs="Arial"/>
      <w:kern w:val="28"/>
      <w:sz w:val="21"/>
      <w:szCs w:val="20"/>
      <w:lang w:eastAsia="zh-CN"/>
    </w:rPr>
  </w:style>
  <w:style w:type="paragraph" w:customStyle="1" w:styleId="556">
    <w:name w:val="王 表格，五宋"/>
    <w:semiHidden/>
    <w:qFormat/>
    <w:uiPriority w:val="0"/>
    <w:pPr>
      <w:widowControl w:val="0"/>
      <w:adjustRightInd w:val="0"/>
      <w:spacing w:line="240" w:lineRule="atLeast"/>
      <w:jc w:val="center"/>
    </w:pPr>
    <w:rPr>
      <w:rFonts w:ascii="Times New Roman" w:hAnsi="Times New Roman" w:eastAsia="宋体" w:cs="Times New Roman"/>
      <w:color w:val="000000"/>
      <w:sz w:val="21"/>
      <w:szCs w:val="21"/>
      <w:lang w:val="en-US" w:eastAsia="zh-CN" w:bidi="ar-SA"/>
    </w:rPr>
  </w:style>
  <w:style w:type="paragraph" w:customStyle="1" w:styleId="557">
    <w:name w:val="自正文1"/>
    <w:basedOn w:val="1"/>
    <w:semiHidden/>
    <w:qFormat/>
    <w:uiPriority w:val="0"/>
    <w:pPr>
      <w:widowControl/>
      <w:adjustRightInd w:val="0"/>
      <w:spacing w:after="0" w:line="312" w:lineRule="atLeast"/>
      <w:ind w:firstLine="560" w:firstLineChars="200"/>
      <w:textAlignment w:val="baseline"/>
    </w:pPr>
    <w:rPr>
      <w:rFonts w:eastAsia="黑体" w:cs="Arial"/>
      <w:bCs/>
      <w:snapToGrid w:val="0"/>
      <w:kern w:val="24"/>
      <w:sz w:val="21"/>
      <w:szCs w:val="20"/>
      <w:lang w:eastAsia="zh-CN"/>
    </w:rPr>
  </w:style>
  <w:style w:type="paragraph" w:customStyle="1" w:styleId="558">
    <w:name w:val="Char5"/>
    <w:basedOn w:val="1"/>
    <w:semiHidden/>
    <w:qFormat/>
    <w:uiPriority w:val="0"/>
    <w:pPr>
      <w:widowControl/>
      <w:spacing w:after="0" w:line="360" w:lineRule="auto"/>
      <w:ind w:firstLine="200" w:firstLineChars="200"/>
    </w:pPr>
    <w:rPr>
      <w:rFonts w:ascii="宋体" w:hAnsi="宋体" w:cs="宋体"/>
      <w:kern w:val="2"/>
      <w:sz w:val="24"/>
      <w:szCs w:val="28"/>
      <w:lang w:eastAsia="zh-CN"/>
    </w:rPr>
  </w:style>
  <w:style w:type="character" w:customStyle="1" w:styleId="559">
    <w:name w:val="标2 Char"/>
    <w:qFormat/>
    <w:uiPriority w:val="0"/>
    <w:rPr>
      <w:rFonts w:ascii="楷体_GB2312" w:hAnsi="宋体" w:eastAsia="楷体_GB2312" w:cs="Arial"/>
      <w:b/>
      <w:bCs/>
      <w:snapToGrid w:val="0"/>
      <w:color w:val="000000"/>
      <w:kern w:val="2"/>
      <w:sz w:val="21"/>
      <w:szCs w:val="28"/>
    </w:rPr>
  </w:style>
  <w:style w:type="paragraph" w:customStyle="1" w:styleId="560">
    <w:name w:val="表头头"/>
    <w:basedOn w:val="1"/>
    <w:link w:val="561"/>
    <w:semiHidden/>
    <w:qFormat/>
    <w:uiPriority w:val="0"/>
    <w:pPr>
      <w:widowControl/>
      <w:adjustRightInd w:val="0"/>
      <w:spacing w:after="0" w:line="240" w:lineRule="auto"/>
      <w:jc w:val="right"/>
      <w:textAlignment w:val="baseline"/>
    </w:pPr>
    <w:rPr>
      <w:rFonts w:ascii="宋体" w:cs="Arial"/>
      <w:b/>
      <w:color w:val="000000"/>
      <w:kern w:val="28"/>
      <w:sz w:val="21"/>
      <w:szCs w:val="20"/>
      <w:lang w:eastAsia="zh-CN"/>
    </w:rPr>
  </w:style>
  <w:style w:type="character" w:customStyle="1" w:styleId="561">
    <w:name w:val="表头头 Char"/>
    <w:link w:val="560"/>
    <w:semiHidden/>
    <w:qFormat/>
    <w:uiPriority w:val="0"/>
    <w:rPr>
      <w:rFonts w:ascii="宋体" w:hAnsi="Calibri" w:eastAsia="宋体" w:cs="Arial"/>
      <w:b/>
      <w:color w:val="000000"/>
      <w:kern w:val="28"/>
      <w:szCs w:val="20"/>
    </w:rPr>
  </w:style>
  <w:style w:type="paragraph" w:customStyle="1" w:styleId="562">
    <w:name w:val="表文文"/>
    <w:basedOn w:val="1"/>
    <w:semiHidden/>
    <w:qFormat/>
    <w:uiPriority w:val="0"/>
    <w:pPr>
      <w:widowControl/>
      <w:spacing w:after="0" w:line="240" w:lineRule="exact"/>
      <w:jc w:val="center"/>
      <w:textAlignment w:val="baseline"/>
    </w:pPr>
    <w:rPr>
      <w:rFonts w:ascii="宋体" w:cs="Arial"/>
      <w:color w:val="000000"/>
      <w:kern w:val="28"/>
      <w:sz w:val="18"/>
      <w:szCs w:val="20"/>
      <w:lang w:eastAsia="zh-CN"/>
    </w:rPr>
  </w:style>
  <w:style w:type="paragraph" w:customStyle="1" w:styleId="563">
    <w:name w:val="正文 1"/>
    <w:basedOn w:val="1"/>
    <w:link w:val="564"/>
    <w:semiHidden/>
    <w:qFormat/>
    <w:uiPriority w:val="99"/>
    <w:pPr>
      <w:adjustRightInd w:val="0"/>
      <w:snapToGrid w:val="0"/>
      <w:spacing w:after="0" w:line="360" w:lineRule="auto"/>
      <w:ind w:left="280" w:leftChars="100" w:right="280" w:rightChars="100" w:firstLine="560" w:firstLineChars="200"/>
      <w:textAlignment w:val="center"/>
    </w:pPr>
    <w:rPr>
      <w:rFonts w:ascii="仿宋_GB2312" w:hAnsi="宋体"/>
      <w:bCs/>
      <w:snapToGrid w:val="0"/>
      <w:sz w:val="28"/>
      <w:szCs w:val="28"/>
      <w:lang w:val="zh-CN" w:eastAsia="zh-CN"/>
    </w:rPr>
  </w:style>
  <w:style w:type="character" w:customStyle="1" w:styleId="564">
    <w:name w:val="正文 1 Char"/>
    <w:link w:val="563"/>
    <w:semiHidden/>
    <w:qFormat/>
    <w:uiPriority w:val="99"/>
    <w:rPr>
      <w:rFonts w:ascii="仿宋_GB2312" w:hAnsi="宋体" w:eastAsia="宋体" w:cs="Times New Roman"/>
      <w:bCs/>
      <w:snapToGrid w:val="0"/>
      <w:kern w:val="0"/>
      <w:sz w:val="28"/>
      <w:szCs w:val="28"/>
      <w:lang w:val="zh-CN"/>
    </w:rPr>
  </w:style>
  <w:style w:type="character" w:customStyle="1" w:styleId="565">
    <w:name w:val="环小四注 Char"/>
    <w:link w:val="566"/>
    <w:qFormat/>
    <w:uiPriority w:val="99"/>
    <w:rPr>
      <w:rFonts w:ascii="宋体" w:hAnsi="宋体" w:eastAsia="楷体_GB2312"/>
      <w:color w:val="000000"/>
      <w:sz w:val="18"/>
      <w:szCs w:val="18"/>
    </w:rPr>
  </w:style>
  <w:style w:type="paragraph" w:customStyle="1" w:styleId="566">
    <w:name w:val="环小四注"/>
    <w:basedOn w:val="1"/>
    <w:link w:val="565"/>
    <w:qFormat/>
    <w:uiPriority w:val="99"/>
    <w:pPr>
      <w:spacing w:after="0" w:line="400" w:lineRule="exact"/>
      <w:ind w:firstLine="200" w:firstLineChars="200"/>
      <w:jc w:val="both"/>
    </w:pPr>
    <w:rPr>
      <w:rFonts w:ascii="宋体" w:hAnsi="宋体" w:eastAsia="楷体_GB2312" w:cstheme="minorBidi"/>
      <w:color w:val="000000"/>
      <w:kern w:val="2"/>
      <w:sz w:val="18"/>
      <w:szCs w:val="18"/>
      <w:lang w:eastAsia="zh-CN"/>
    </w:rPr>
  </w:style>
  <w:style w:type="paragraph" w:customStyle="1" w:styleId="567">
    <w:name w:val="W内容"/>
    <w:basedOn w:val="1"/>
    <w:link w:val="652"/>
    <w:qFormat/>
    <w:uiPriority w:val="0"/>
    <w:pPr>
      <w:spacing w:after="0" w:line="240" w:lineRule="auto"/>
      <w:ind w:firstLine="200" w:firstLineChars="200"/>
      <w:jc w:val="both"/>
    </w:pPr>
    <w:rPr>
      <w:rFonts w:ascii="宋体" w:hAnsi="宋体"/>
      <w:bCs/>
      <w:sz w:val="28"/>
      <w:szCs w:val="28"/>
      <w:lang w:eastAsia="zh-CN"/>
    </w:rPr>
  </w:style>
  <w:style w:type="table" w:customStyle="1" w:styleId="568">
    <w:name w:val="预可表格"/>
    <w:basedOn w:val="97"/>
    <w:semiHidden/>
    <w:qFormat/>
    <w:uiPriority w:val="99"/>
    <w:pPr>
      <w:keepNext/>
      <w:adjustRightInd w:val="0"/>
      <w:snapToGrid w:val="0"/>
      <w:jc w:val="center"/>
    </w:pPr>
    <w:rPr>
      <w:snapToGrid w:val="0"/>
      <w:sz w:val="18"/>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rPr>
      <w:jc w:val="center"/>
    </w:trPr>
    <w:tcPr>
      <w:tcMar>
        <w:left w:w="28" w:type="dxa"/>
        <w:right w:w="28" w:type="dxa"/>
      </w:tcMar>
      <w:vAlign w:val="center"/>
    </w:tcPr>
  </w:style>
  <w:style w:type="paragraph" w:customStyle="1" w:styleId="569">
    <w:name w:val="表格字"/>
    <w:basedOn w:val="1"/>
    <w:link w:val="570"/>
    <w:qFormat/>
    <w:uiPriority w:val="0"/>
    <w:pPr>
      <w:widowControl/>
      <w:spacing w:after="0" w:line="240" w:lineRule="exact"/>
      <w:jc w:val="center"/>
    </w:pPr>
    <w:rPr>
      <w:rFonts w:ascii="宋体" w:hAnsi="宋体" w:cs="宋体"/>
      <w:sz w:val="18"/>
      <w:szCs w:val="21"/>
      <w:lang w:eastAsia="zh-CN"/>
    </w:rPr>
  </w:style>
  <w:style w:type="character" w:customStyle="1" w:styleId="570">
    <w:name w:val="表格字 Char"/>
    <w:link w:val="569"/>
    <w:qFormat/>
    <w:uiPriority w:val="0"/>
    <w:rPr>
      <w:rFonts w:ascii="宋体" w:hAnsi="宋体" w:eastAsia="宋体" w:cs="宋体"/>
      <w:kern w:val="0"/>
      <w:sz w:val="18"/>
      <w:szCs w:val="21"/>
    </w:rPr>
  </w:style>
  <w:style w:type="paragraph" w:customStyle="1" w:styleId="571">
    <w:name w:val="表格内容"/>
    <w:basedOn w:val="1"/>
    <w:link w:val="572"/>
    <w:semiHidden/>
    <w:qFormat/>
    <w:uiPriority w:val="0"/>
    <w:pPr>
      <w:spacing w:after="0" w:line="240" w:lineRule="exact"/>
      <w:jc w:val="center"/>
    </w:pPr>
    <w:rPr>
      <w:rFonts w:ascii="宋体" w:hAnsi="宋体"/>
      <w:bCs/>
      <w:sz w:val="18"/>
      <w:szCs w:val="18"/>
      <w:lang w:eastAsia="zh-CN"/>
    </w:rPr>
  </w:style>
  <w:style w:type="character" w:customStyle="1" w:styleId="572">
    <w:name w:val="表格内容 Char"/>
    <w:link w:val="571"/>
    <w:semiHidden/>
    <w:qFormat/>
    <w:uiPriority w:val="0"/>
    <w:rPr>
      <w:rFonts w:ascii="宋体" w:hAnsi="宋体" w:eastAsia="宋体" w:cs="Times New Roman"/>
      <w:bCs/>
      <w:kern w:val="0"/>
      <w:sz w:val="18"/>
      <w:szCs w:val="18"/>
    </w:rPr>
  </w:style>
  <w:style w:type="paragraph" w:customStyle="1" w:styleId="573">
    <w:name w:val="表注"/>
    <w:basedOn w:val="1"/>
    <w:link w:val="574"/>
    <w:semiHidden/>
    <w:qFormat/>
    <w:uiPriority w:val="0"/>
    <w:pPr>
      <w:tabs>
        <w:tab w:val="left" w:pos="3105"/>
      </w:tabs>
      <w:wordWrap w:val="0"/>
      <w:spacing w:after="0" w:line="360" w:lineRule="exact"/>
      <w:ind w:left="350" w:leftChars="150" w:hanging="200" w:hangingChars="200"/>
      <w:jc w:val="both"/>
    </w:pPr>
    <w:rPr>
      <w:rFonts w:ascii="楷体_GB2312" w:hAnsi="宋体" w:eastAsia="楷体_GB2312"/>
      <w:snapToGrid w:val="0"/>
      <w:kern w:val="2"/>
      <w:sz w:val="21"/>
      <w:szCs w:val="21"/>
      <w:lang w:eastAsia="zh-CN"/>
    </w:rPr>
  </w:style>
  <w:style w:type="character" w:customStyle="1" w:styleId="574">
    <w:name w:val="表注 Char"/>
    <w:link w:val="573"/>
    <w:semiHidden/>
    <w:qFormat/>
    <w:uiPriority w:val="0"/>
    <w:rPr>
      <w:rFonts w:ascii="楷体_GB2312" w:hAnsi="宋体" w:eastAsia="楷体_GB2312" w:cs="Times New Roman"/>
      <w:snapToGrid w:val="0"/>
      <w:szCs w:val="21"/>
    </w:rPr>
  </w:style>
  <w:style w:type="paragraph" w:customStyle="1" w:styleId="575">
    <w:name w:val="Char Char Char Char Char Char Char Char Char Char Char Char Char"/>
    <w:basedOn w:val="1"/>
    <w:semiHidden/>
    <w:qFormat/>
    <w:uiPriority w:val="0"/>
    <w:pPr>
      <w:widowControl/>
      <w:spacing w:after="0" w:line="360" w:lineRule="auto"/>
      <w:ind w:firstLine="200" w:firstLineChars="200"/>
    </w:pPr>
    <w:rPr>
      <w:rFonts w:ascii="宋体" w:hAnsi="宋体" w:cs="宋体"/>
      <w:kern w:val="2"/>
      <w:sz w:val="24"/>
      <w:szCs w:val="28"/>
      <w:lang w:eastAsia="zh-CN"/>
    </w:rPr>
  </w:style>
  <w:style w:type="paragraph" w:customStyle="1" w:styleId="576">
    <w:name w:val="我的标题2"/>
    <w:basedOn w:val="1"/>
    <w:semiHidden/>
    <w:qFormat/>
    <w:uiPriority w:val="0"/>
    <w:pPr>
      <w:widowControl/>
      <w:tabs>
        <w:tab w:val="left" w:pos="8680"/>
      </w:tabs>
      <w:spacing w:after="0" w:line="360" w:lineRule="auto"/>
      <w:outlineLvl w:val="1"/>
    </w:pPr>
    <w:rPr>
      <w:rFonts w:ascii="宋体" w:hAnsi="宋体" w:cs="Arial"/>
      <w:b/>
      <w:bCs/>
      <w:color w:val="000000"/>
      <w:sz w:val="24"/>
      <w:lang w:eastAsia="zh-CN"/>
    </w:rPr>
  </w:style>
  <w:style w:type="paragraph" w:customStyle="1" w:styleId="577">
    <w:name w:val="内苡"/>
    <w:basedOn w:val="1"/>
    <w:link w:val="578"/>
    <w:semiHidden/>
    <w:qFormat/>
    <w:uiPriority w:val="0"/>
    <w:pPr>
      <w:widowControl/>
      <w:spacing w:after="0" w:line="240" w:lineRule="auto"/>
      <w:ind w:firstLine="560" w:firstLineChars="200"/>
    </w:pPr>
    <w:rPr>
      <w:rFonts w:ascii="宋体" w:hAnsi="宋体" w:cs="Arial"/>
      <w:kern w:val="2"/>
      <w:sz w:val="24"/>
      <w:lang w:eastAsia="zh-CN"/>
    </w:rPr>
  </w:style>
  <w:style w:type="character" w:customStyle="1" w:styleId="578">
    <w:name w:val="内苡 Char"/>
    <w:link w:val="577"/>
    <w:semiHidden/>
    <w:qFormat/>
    <w:uiPriority w:val="0"/>
    <w:rPr>
      <w:rFonts w:ascii="宋体" w:hAnsi="宋体" w:eastAsia="宋体" w:cs="Arial"/>
      <w:sz w:val="24"/>
    </w:rPr>
  </w:style>
  <w:style w:type="paragraph" w:customStyle="1" w:styleId="579">
    <w:name w:val="正文部分"/>
    <w:basedOn w:val="1"/>
    <w:link w:val="580"/>
    <w:qFormat/>
    <w:uiPriority w:val="0"/>
    <w:pPr>
      <w:widowControl/>
      <w:spacing w:after="0" w:line="240" w:lineRule="auto"/>
      <w:ind w:firstLine="200" w:firstLineChars="200"/>
    </w:pPr>
    <w:rPr>
      <w:rFonts w:ascii="宋体" w:hAnsi="宋体" w:cs="Arial"/>
      <w:snapToGrid w:val="0"/>
      <w:kern w:val="2"/>
      <w:sz w:val="24"/>
      <w:lang w:eastAsia="zh-CN"/>
    </w:rPr>
  </w:style>
  <w:style w:type="character" w:customStyle="1" w:styleId="580">
    <w:name w:val="正文部分 Char"/>
    <w:link w:val="579"/>
    <w:qFormat/>
    <w:uiPriority w:val="0"/>
    <w:rPr>
      <w:rFonts w:ascii="宋体" w:hAnsi="宋体" w:eastAsia="宋体" w:cs="Arial"/>
      <w:snapToGrid w:val="0"/>
      <w:sz w:val="24"/>
    </w:rPr>
  </w:style>
  <w:style w:type="paragraph" w:customStyle="1" w:styleId="581">
    <w:name w:val="正文sj"/>
    <w:basedOn w:val="1"/>
    <w:semiHidden/>
    <w:qFormat/>
    <w:uiPriority w:val="0"/>
    <w:pPr>
      <w:widowControl/>
      <w:spacing w:after="0" w:line="240" w:lineRule="auto"/>
      <w:ind w:firstLine="567" w:firstLineChars="200"/>
    </w:pPr>
    <w:rPr>
      <w:rFonts w:ascii="宋体" w:hAnsi="宋体" w:cs="Arial"/>
      <w:kern w:val="2"/>
      <w:sz w:val="21"/>
      <w:szCs w:val="20"/>
      <w:lang w:eastAsia="zh-CN"/>
    </w:rPr>
  </w:style>
  <w:style w:type="paragraph" w:customStyle="1" w:styleId="582">
    <w:name w:val="标0"/>
    <w:basedOn w:val="1"/>
    <w:semiHidden/>
    <w:qFormat/>
    <w:uiPriority w:val="0"/>
    <w:pPr>
      <w:widowControl/>
      <w:spacing w:beforeLines="50" w:afterLines="50" w:line="240" w:lineRule="auto"/>
      <w:jc w:val="center"/>
      <w:outlineLvl w:val="0"/>
    </w:pPr>
    <w:rPr>
      <w:rFonts w:ascii="宋体" w:hAnsi="宋体" w:cs="Arial"/>
      <w:b/>
      <w:kern w:val="2"/>
      <w:sz w:val="32"/>
      <w:szCs w:val="32"/>
      <w:lang w:eastAsia="zh-CN"/>
    </w:rPr>
  </w:style>
  <w:style w:type="paragraph" w:customStyle="1" w:styleId="583">
    <w:name w:val="报告书表格"/>
    <w:basedOn w:val="1"/>
    <w:semiHidden/>
    <w:qFormat/>
    <w:uiPriority w:val="0"/>
    <w:pPr>
      <w:widowControl/>
      <w:adjustRightInd w:val="0"/>
      <w:spacing w:before="60" w:after="60" w:line="240" w:lineRule="atLeast"/>
      <w:jc w:val="center"/>
      <w:textAlignment w:val="baseline"/>
    </w:pPr>
    <w:rPr>
      <w:rFonts w:cs="Arial"/>
      <w:sz w:val="21"/>
      <w:szCs w:val="20"/>
      <w:lang w:eastAsia="zh-CN"/>
    </w:rPr>
  </w:style>
  <w:style w:type="paragraph" w:customStyle="1" w:styleId="584">
    <w:name w:val="环小四1.1（二级）"/>
    <w:link w:val="585"/>
    <w:qFormat/>
    <w:uiPriority w:val="99"/>
    <w:pPr>
      <w:widowControl w:val="0"/>
      <w:ind w:left="-212" w:leftChars="-101" w:firstLine="141"/>
      <w:outlineLvl w:val="1"/>
    </w:pPr>
    <w:rPr>
      <w:rFonts w:ascii="宋体" w:hAnsi="Times New Roman" w:eastAsia="宋体" w:cs="Times New Roman"/>
      <w:bCs/>
      <w:color w:val="FF0000"/>
      <w:kern w:val="24"/>
      <w:sz w:val="24"/>
      <w:szCs w:val="36"/>
      <w:lang w:val="zh-CN" w:eastAsia="zh-CN" w:bidi="ar-SA"/>
    </w:rPr>
  </w:style>
  <w:style w:type="character" w:customStyle="1" w:styleId="585">
    <w:name w:val="环小四1.1（二级） Char"/>
    <w:link w:val="584"/>
    <w:qFormat/>
    <w:uiPriority w:val="99"/>
    <w:rPr>
      <w:rFonts w:ascii="宋体" w:hAnsi="Times New Roman" w:eastAsia="宋体" w:cs="Times New Roman"/>
      <w:bCs/>
      <w:color w:val="FF0000"/>
      <w:kern w:val="24"/>
      <w:sz w:val="24"/>
      <w:szCs w:val="36"/>
      <w:lang w:val="zh-CN"/>
    </w:rPr>
  </w:style>
  <w:style w:type="paragraph" w:customStyle="1" w:styleId="586">
    <w:name w:val="表格编号"/>
    <w:basedOn w:val="1"/>
    <w:link w:val="587"/>
    <w:semiHidden/>
    <w:qFormat/>
    <w:uiPriority w:val="0"/>
    <w:pPr>
      <w:keepNext/>
      <w:widowControl/>
      <w:wordWrap w:val="0"/>
      <w:adjustRightInd w:val="0"/>
      <w:snapToGrid w:val="0"/>
      <w:spacing w:after="0" w:line="360" w:lineRule="auto"/>
      <w:jc w:val="right"/>
    </w:pPr>
    <w:rPr>
      <w:rFonts w:cs="Arial"/>
      <w:b/>
      <w:sz w:val="21"/>
      <w:szCs w:val="21"/>
      <w:lang w:val="zh-CN" w:eastAsia="zh-CN"/>
    </w:rPr>
  </w:style>
  <w:style w:type="character" w:customStyle="1" w:styleId="587">
    <w:name w:val="表格编号 Char"/>
    <w:link w:val="586"/>
    <w:semiHidden/>
    <w:qFormat/>
    <w:locked/>
    <w:uiPriority w:val="0"/>
    <w:rPr>
      <w:rFonts w:ascii="Calibri" w:hAnsi="Calibri" w:eastAsia="宋体" w:cs="Arial"/>
      <w:b/>
      <w:kern w:val="0"/>
      <w:szCs w:val="21"/>
      <w:lang w:val="zh-CN"/>
    </w:rPr>
  </w:style>
  <w:style w:type="character" w:customStyle="1" w:styleId="588">
    <w:name w:val="表标题 Char"/>
    <w:link w:val="377"/>
    <w:qFormat/>
    <w:locked/>
    <w:uiPriority w:val="0"/>
    <w:rPr>
      <w:rFonts w:ascii="Times New Roman" w:hAnsi="Times New Roman" w:eastAsia="黑体" w:cs="Times New Roman"/>
      <w:sz w:val="24"/>
      <w:szCs w:val="20"/>
    </w:rPr>
  </w:style>
  <w:style w:type="paragraph" w:customStyle="1" w:styleId="589">
    <w:name w:val="样式 正文 1 + 首行缩进:  2 字符"/>
    <w:basedOn w:val="1"/>
    <w:semiHidden/>
    <w:qFormat/>
    <w:uiPriority w:val="0"/>
    <w:pPr>
      <w:keepNext/>
      <w:widowControl/>
      <w:spacing w:after="0" w:line="240" w:lineRule="auto"/>
      <w:ind w:firstLine="700" w:firstLineChars="200"/>
      <w:textAlignment w:val="center"/>
    </w:pPr>
    <w:rPr>
      <w:rFonts w:cs="宋体"/>
      <w:sz w:val="21"/>
      <w:szCs w:val="20"/>
      <w:lang w:eastAsia="zh-CN"/>
    </w:rPr>
  </w:style>
  <w:style w:type="character" w:customStyle="1" w:styleId="590">
    <w:name w:val="ak1"/>
    <w:semiHidden/>
    <w:qFormat/>
    <w:uiPriority w:val="0"/>
    <w:rPr>
      <w:rFonts w:cs="Times New Roman"/>
      <w:sz w:val="18"/>
      <w:szCs w:val="18"/>
    </w:rPr>
  </w:style>
  <w:style w:type="paragraph" w:customStyle="1" w:styleId="591">
    <w:name w:val="H正文"/>
    <w:basedOn w:val="1"/>
    <w:link w:val="592"/>
    <w:semiHidden/>
    <w:qFormat/>
    <w:uiPriority w:val="0"/>
    <w:pPr>
      <w:widowControl/>
      <w:spacing w:after="0" w:line="240" w:lineRule="auto"/>
      <w:ind w:firstLine="200" w:firstLineChars="200"/>
    </w:pPr>
    <w:rPr>
      <w:rFonts w:ascii="宋体" w:hAnsi="宋体"/>
      <w:sz w:val="28"/>
      <w:szCs w:val="28"/>
    </w:rPr>
  </w:style>
  <w:style w:type="character" w:customStyle="1" w:styleId="592">
    <w:name w:val="H正文 Char"/>
    <w:link w:val="591"/>
    <w:semiHidden/>
    <w:qFormat/>
    <w:locked/>
    <w:uiPriority w:val="0"/>
    <w:rPr>
      <w:rFonts w:ascii="宋体" w:hAnsi="宋体" w:eastAsia="宋体" w:cs="Times New Roman"/>
      <w:kern w:val="0"/>
      <w:sz w:val="28"/>
      <w:szCs w:val="28"/>
    </w:rPr>
  </w:style>
  <w:style w:type="paragraph" w:customStyle="1" w:styleId="593">
    <w:name w:val="H表头"/>
    <w:basedOn w:val="1"/>
    <w:link w:val="594"/>
    <w:semiHidden/>
    <w:qFormat/>
    <w:uiPriority w:val="0"/>
    <w:pPr>
      <w:widowControl/>
      <w:spacing w:after="0" w:line="120" w:lineRule="atLeast"/>
      <w:jc w:val="center"/>
    </w:pPr>
    <w:rPr>
      <w:rFonts w:ascii="宋体" w:hAnsi="宋体"/>
      <w:b/>
      <w:sz w:val="28"/>
      <w:szCs w:val="28"/>
    </w:rPr>
  </w:style>
  <w:style w:type="character" w:customStyle="1" w:styleId="594">
    <w:name w:val="H表头 Char"/>
    <w:link w:val="593"/>
    <w:semiHidden/>
    <w:qFormat/>
    <w:locked/>
    <w:uiPriority w:val="0"/>
    <w:rPr>
      <w:rFonts w:ascii="宋体" w:hAnsi="宋体" w:eastAsia="宋体" w:cs="Times New Roman"/>
      <w:b/>
      <w:kern w:val="0"/>
      <w:sz w:val="28"/>
      <w:szCs w:val="28"/>
    </w:rPr>
  </w:style>
  <w:style w:type="character" w:customStyle="1" w:styleId="595">
    <w:name w:val="正文文本_"/>
    <w:link w:val="596"/>
    <w:semiHidden/>
    <w:qFormat/>
    <w:uiPriority w:val="0"/>
    <w:rPr>
      <w:rFonts w:ascii="MingLiU" w:hAnsi="MingLiU" w:eastAsia="MingLiU" w:cs="MingLiU"/>
      <w:sz w:val="16"/>
      <w:szCs w:val="16"/>
      <w:shd w:val="clear" w:color="auto" w:fill="FFFFFF"/>
    </w:rPr>
  </w:style>
  <w:style w:type="paragraph" w:customStyle="1" w:styleId="596">
    <w:name w:val="正文文本10"/>
    <w:basedOn w:val="1"/>
    <w:link w:val="595"/>
    <w:semiHidden/>
    <w:qFormat/>
    <w:uiPriority w:val="0"/>
    <w:pPr>
      <w:widowControl/>
      <w:shd w:val="clear" w:color="auto" w:fill="FFFFFF"/>
      <w:spacing w:after="0" w:line="0" w:lineRule="atLeast"/>
      <w:ind w:hanging="1600"/>
      <w:jc w:val="distribute"/>
    </w:pPr>
    <w:rPr>
      <w:rFonts w:ascii="MingLiU" w:hAnsi="MingLiU" w:eastAsia="MingLiU" w:cs="MingLiU"/>
      <w:kern w:val="2"/>
      <w:sz w:val="16"/>
      <w:szCs w:val="16"/>
      <w:lang w:eastAsia="zh-CN"/>
    </w:rPr>
  </w:style>
  <w:style w:type="character" w:customStyle="1" w:styleId="597">
    <w:name w:val="正文文本 + Gungsuh"/>
    <w:qFormat/>
    <w:uiPriority w:val="0"/>
    <w:rPr>
      <w:rFonts w:ascii="Gungsuh" w:hAnsi="Gungsuh" w:eastAsia="Gungsuh" w:cs="Gungsuh"/>
      <w:color w:val="000000"/>
      <w:spacing w:val="-10"/>
      <w:w w:val="100"/>
      <w:position w:val="0"/>
      <w:sz w:val="15"/>
      <w:szCs w:val="15"/>
      <w:shd w:val="clear" w:color="auto" w:fill="FFFFFF"/>
      <w:lang w:val="zh-CN"/>
    </w:rPr>
  </w:style>
  <w:style w:type="character" w:customStyle="1" w:styleId="598">
    <w:name w:val="正文文本5"/>
    <w:semiHidden/>
    <w:qFormat/>
    <w:uiPriority w:val="0"/>
    <w:rPr>
      <w:rFonts w:ascii="MingLiU" w:hAnsi="MingLiU" w:eastAsia="MingLiU" w:cs="MingLiU"/>
      <w:color w:val="000000"/>
      <w:spacing w:val="0"/>
      <w:w w:val="100"/>
      <w:position w:val="0"/>
      <w:sz w:val="16"/>
      <w:szCs w:val="16"/>
      <w:shd w:val="clear" w:color="auto" w:fill="FFFFFF"/>
      <w:lang w:val="zh-CN"/>
    </w:rPr>
  </w:style>
  <w:style w:type="character" w:customStyle="1" w:styleId="599">
    <w:name w:val="正文文本 + 7.5 pt"/>
    <w:semiHidden/>
    <w:qFormat/>
    <w:uiPriority w:val="0"/>
    <w:rPr>
      <w:rFonts w:ascii="MingLiU" w:hAnsi="MingLiU" w:eastAsia="MingLiU" w:cs="MingLiU"/>
      <w:i/>
      <w:iCs/>
      <w:color w:val="000000"/>
      <w:spacing w:val="0"/>
      <w:w w:val="100"/>
      <w:position w:val="0"/>
      <w:sz w:val="15"/>
      <w:szCs w:val="15"/>
      <w:shd w:val="clear" w:color="auto" w:fill="FFFFFF"/>
      <w:lang w:val="zh-CN"/>
    </w:rPr>
  </w:style>
  <w:style w:type="character" w:customStyle="1" w:styleId="600">
    <w:name w:val="正文文本 + 4.5 pt"/>
    <w:semiHidden/>
    <w:qFormat/>
    <w:uiPriority w:val="0"/>
    <w:rPr>
      <w:rFonts w:ascii="MingLiU" w:hAnsi="MingLiU" w:eastAsia="MingLiU" w:cs="MingLiU"/>
      <w:color w:val="000000"/>
      <w:spacing w:val="0"/>
      <w:w w:val="100"/>
      <w:position w:val="0"/>
      <w:sz w:val="9"/>
      <w:szCs w:val="9"/>
      <w:u w:val="none"/>
      <w:shd w:val="clear" w:color="auto" w:fill="FFFFFF"/>
    </w:rPr>
  </w:style>
  <w:style w:type="character" w:customStyle="1" w:styleId="601">
    <w:name w:val="正文文本 (2)_"/>
    <w:link w:val="602"/>
    <w:semiHidden/>
    <w:qFormat/>
    <w:uiPriority w:val="0"/>
    <w:rPr>
      <w:rFonts w:ascii="MingLiU" w:hAnsi="MingLiU" w:eastAsia="MingLiU" w:cs="MingLiU"/>
      <w:sz w:val="16"/>
      <w:szCs w:val="16"/>
      <w:shd w:val="clear" w:color="auto" w:fill="FFFFFF"/>
    </w:rPr>
  </w:style>
  <w:style w:type="paragraph" w:customStyle="1" w:styleId="602">
    <w:name w:val="正文文本 (2)"/>
    <w:basedOn w:val="1"/>
    <w:link w:val="601"/>
    <w:semiHidden/>
    <w:qFormat/>
    <w:uiPriority w:val="0"/>
    <w:pPr>
      <w:widowControl/>
      <w:shd w:val="clear" w:color="auto" w:fill="FFFFFF"/>
      <w:spacing w:after="60" w:line="0" w:lineRule="atLeast"/>
      <w:jc w:val="distribute"/>
    </w:pPr>
    <w:rPr>
      <w:rFonts w:ascii="MingLiU" w:hAnsi="MingLiU" w:eastAsia="MingLiU" w:cs="MingLiU"/>
      <w:kern w:val="2"/>
      <w:sz w:val="16"/>
      <w:szCs w:val="16"/>
      <w:lang w:eastAsia="zh-CN"/>
    </w:rPr>
  </w:style>
  <w:style w:type="character" w:customStyle="1" w:styleId="603">
    <w:name w:val="正文文本 (2) + 8.5 pt"/>
    <w:semiHidden/>
    <w:qFormat/>
    <w:uiPriority w:val="0"/>
    <w:rPr>
      <w:rFonts w:ascii="MingLiU" w:hAnsi="MingLiU" w:eastAsia="MingLiU" w:cs="MingLiU"/>
      <w:color w:val="000000"/>
      <w:spacing w:val="-20"/>
      <w:w w:val="100"/>
      <w:position w:val="0"/>
      <w:sz w:val="17"/>
      <w:szCs w:val="17"/>
      <w:shd w:val="clear" w:color="auto" w:fill="FFFFFF"/>
      <w:lang w:val="en-US"/>
    </w:rPr>
  </w:style>
  <w:style w:type="character" w:customStyle="1" w:styleId="604">
    <w:name w:val="正文文本 (3)_"/>
    <w:link w:val="605"/>
    <w:semiHidden/>
    <w:qFormat/>
    <w:uiPriority w:val="0"/>
    <w:rPr>
      <w:rFonts w:ascii="MingLiU" w:hAnsi="MingLiU" w:eastAsia="MingLiU" w:cs="MingLiU"/>
      <w:w w:val="80"/>
      <w:sz w:val="14"/>
      <w:szCs w:val="14"/>
      <w:shd w:val="clear" w:color="auto" w:fill="FFFFFF"/>
    </w:rPr>
  </w:style>
  <w:style w:type="paragraph" w:customStyle="1" w:styleId="605">
    <w:name w:val="正文文本 (3)"/>
    <w:basedOn w:val="1"/>
    <w:link w:val="604"/>
    <w:semiHidden/>
    <w:qFormat/>
    <w:uiPriority w:val="0"/>
    <w:pPr>
      <w:widowControl/>
      <w:shd w:val="clear" w:color="auto" w:fill="FFFFFF"/>
      <w:spacing w:after="60" w:line="0" w:lineRule="atLeast"/>
    </w:pPr>
    <w:rPr>
      <w:rFonts w:ascii="MingLiU" w:hAnsi="MingLiU" w:eastAsia="MingLiU" w:cs="MingLiU"/>
      <w:w w:val="80"/>
      <w:kern w:val="2"/>
      <w:sz w:val="14"/>
      <w:szCs w:val="14"/>
      <w:lang w:eastAsia="zh-CN"/>
    </w:rPr>
  </w:style>
  <w:style w:type="character" w:customStyle="1" w:styleId="606">
    <w:name w:val="正文文本 + 间距 6 pt"/>
    <w:semiHidden/>
    <w:qFormat/>
    <w:uiPriority w:val="0"/>
    <w:rPr>
      <w:rFonts w:ascii="MingLiU" w:hAnsi="MingLiU" w:eastAsia="MingLiU" w:cs="MingLiU"/>
      <w:color w:val="000000"/>
      <w:spacing w:val="130"/>
      <w:w w:val="100"/>
      <w:position w:val="0"/>
      <w:sz w:val="16"/>
      <w:szCs w:val="16"/>
      <w:shd w:val="clear" w:color="auto" w:fill="FFFFFF"/>
      <w:lang w:val="zh-TW"/>
    </w:rPr>
  </w:style>
  <w:style w:type="character" w:customStyle="1" w:styleId="607">
    <w:name w:val="正文文本1"/>
    <w:semiHidden/>
    <w:qFormat/>
    <w:uiPriority w:val="0"/>
    <w:rPr>
      <w:rFonts w:ascii="MingLiU" w:hAnsi="MingLiU" w:eastAsia="MingLiU" w:cs="MingLiU"/>
      <w:color w:val="000000"/>
      <w:spacing w:val="0"/>
      <w:w w:val="100"/>
      <w:position w:val="0"/>
      <w:sz w:val="16"/>
      <w:szCs w:val="16"/>
      <w:shd w:val="clear" w:color="auto" w:fill="FFFFFF"/>
      <w:lang w:val="zh-TW"/>
    </w:rPr>
  </w:style>
  <w:style w:type="character" w:customStyle="1" w:styleId="608">
    <w:name w:val="正文文本 (4)_"/>
    <w:link w:val="609"/>
    <w:semiHidden/>
    <w:qFormat/>
    <w:uiPriority w:val="0"/>
    <w:rPr>
      <w:rFonts w:ascii="MingLiU" w:hAnsi="MingLiU" w:eastAsia="MingLiU" w:cs="MingLiU"/>
      <w:spacing w:val="-20"/>
      <w:sz w:val="17"/>
      <w:szCs w:val="17"/>
      <w:shd w:val="clear" w:color="auto" w:fill="FFFFFF"/>
    </w:rPr>
  </w:style>
  <w:style w:type="paragraph" w:customStyle="1" w:styleId="609">
    <w:name w:val="正文文本 (4)1"/>
    <w:basedOn w:val="1"/>
    <w:link w:val="608"/>
    <w:semiHidden/>
    <w:qFormat/>
    <w:uiPriority w:val="0"/>
    <w:pPr>
      <w:shd w:val="clear" w:color="auto" w:fill="FFFFFF"/>
      <w:spacing w:after="0" w:line="0" w:lineRule="atLeast"/>
      <w:jc w:val="distribute"/>
    </w:pPr>
    <w:rPr>
      <w:rFonts w:ascii="MingLiU" w:hAnsi="MingLiU" w:eastAsia="MingLiU" w:cs="MingLiU"/>
      <w:spacing w:val="-20"/>
      <w:kern w:val="2"/>
      <w:sz w:val="17"/>
      <w:szCs w:val="17"/>
      <w:lang w:eastAsia="zh-CN"/>
    </w:rPr>
  </w:style>
  <w:style w:type="character" w:customStyle="1" w:styleId="610">
    <w:name w:val="正文文本 (4)"/>
    <w:semiHidden/>
    <w:qFormat/>
    <w:uiPriority w:val="0"/>
    <w:rPr>
      <w:rFonts w:ascii="MingLiU" w:hAnsi="MingLiU" w:eastAsia="MingLiU" w:cs="MingLiU"/>
      <w:color w:val="000000"/>
      <w:spacing w:val="-20"/>
      <w:w w:val="100"/>
      <w:position w:val="0"/>
      <w:sz w:val="17"/>
      <w:szCs w:val="17"/>
      <w:u w:val="single"/>
      <w:shd w:val="clear" w:color="auto" w:fill="FFFFFF"/>
      <w:lang w:val="en-US"/>
    </w:rPr>
  </w:style>
  <w:style w:type="character" w:customStyle="1" w:styleId="611">
    <w:name w:val="正文文本 + 7 pt"/>
    <w:semiHidden/>
    <w:qFormat/>
    <w:uiPriority w:val="0"/>
    <w:rPr>
      <w:rFonts w:ascii="MingLiU" w:hAnsi="MingLiU" w:eastAsia="MingLiU" w:cs="MingLiU"/>
      <w:color w:val="000000"/>
      <w:spacing w:val="0"/>
      <w:w w:val="100"/>
      <w:position w:val="0"/>
      <w:sz w:val="14"/>
      <w:szCs w:val="14"/>
      <w:shd w:val="clear" w:color="auto" w:fill="FFFFFF"/>
      <w:lang w:val="zh-TW"/>
    </w:rPr>
  </w:style>
  <w:style w:type="character" w:customStyle="1" w:styleId="612">
    <w:name w:val="正文文本 + SimSun"/>
    <w:semiHidden/>
    <w:qFormat/>
    <w:uiPriority w:val="0"/>
    <w:rPr>
      <w:rFonts w:ascii="宋体" w:hAnsi="宋体" w:eastAsia="宋体" w:cs="宋体"/>
      <w:color w:val="000000"/>
      <w:spacing w:val="0"/>
      <w:w w:val="100"/>
      <w:position w:val="0"/>
      <w:sz w:val="8"/>
      <w:szCs w:val="8"/>
      <w:shd w:val="clear" w:color="auto" w:fill="FFFFFF"/>
    </w:rPr>
  </w:style>
  <w:style w:type="character" w:customStyle="1" w:styleId="613">
    <w:name w:val="正文文本 + 4 pt"/>
    <w:semiHidden/>
    <w:qFormat/>
    <w:uiPriority w:val="0"/>
    <w:rPr>
      <w:rFonts w:ascii="MingLiU" w:hAnsi="MingLiU" w:eastAsia="MingLiU" w:cs="MingLiU"/>
      <w:color w:val="000000"/>
      <w:spacing w:val="0"/>
      <w:w w:val="100"/>
      <w:position w:val="0"/>
      <w:sz w:val="8"/>
      <w:szCs w:val="8"/>
      <w:shd w:val="clear" w:color="auto" w:fill="FFFFFF"/>
    </w:rPr>
  </w:style>
  <w:style w:type="character" w:customStyle="1" w:styleId="614">
    <w:name w:val="正文文本 + 10 pt"/>
    <w:semiHidden/>
    <w:qFormat/>
    <w:uiPriority w:val="0"/>
    <w:rPr>
      <w:rFonts w:ascii="MingLiU" w:hAnsi="MingLiU" w:eastAsia="MingLiU" w:cs="MingLiU"/>
      <w:color w:val="000000"/>
      <w:spacing w:val="0"/>
      <w:w w:val="100"/>
      <w:position w:val="0"/>
      <w:sz w:val="20"/>
      <w:szCs w:val="20"/>
      <w:shd w:val="clear" w:color="auto" w:fill="FFFFFF"/>
    </w:rPr>
  </w:style>
  <w:style w:type="character" w:customStyle="1" w:styleId="615">
    <w:name w:val="表格标题_"/>
    <w:link w:val="616"/>
    <w:qFormat/>
    <w:uiPriority w:val="0"/>
    <w:rPr>
      <w:rFonts w:ascii="MingLiU" w:hAnsi="MingLiU" w:eastAsia="MingLiU" w:cs="MingLiU"/>
      <w:w w:val="60"/>
      <w:sz w:val="16"/>
      <w:szCs w:val="16"/>
      <w:shd w:val="clear" w:color="auto" w:fill="FFFFFF"/>
    </w:rPr>
  </w:style>
  <w:style w:type="paragraph" w:customStyle="1" w:styleId="616">
    <w:name w:val="表格标题"/>
    <w:basedOn w:val="1"/>
    <w:link w:val="615"/>
    <w:qFormat/>
    <w:uiPriority w:val="0"/>
    <w:pPr>
      <w:widowControl/>
      <w:shd w:val="clear" w:color="auto" w:fill="FFFFFF"/>
      <w:spacing w:after="0" w:line="0" w:lineRule="atLeast"/>
    </w:pPr>
    <w:rPr>
      <w:rFonts w:ascii="MingLiU" w:hAnsi="MingLiU" w:eastAsia="MingLiU" w:cs="MingLiU"/>
      <w:w w:val="60"/>
      <w:kern w:val="2"/>
      <w:sz w:val="16"/>
      <w:szCs w:val="16"/>
      <w:lang w:eastAsia="zh-CN"/>
    </w:rPr>
  </w:style>
  <w:style w:type="paragraph" w:customStyle="1" w:styleId="617">
    <w:name w:val="正文文本2"/>
    <w:basedOn w:val="1"/>
    <w:semiHidden/>
    <w:qFormat/>
    <w:uiPriority w:val="0"/>
    <w:pPr>
      <w:widowControl/>
      <w:shd w:val="clear" w:color="auto" w:fill="FFFFFF"/>
      <w:spacing w:before="60" w:after="60" w:line="0" w:lineRule="atLeast"/>
      <w:jc w:val="distribute"/>
    </w:pPr>
    <w:rPr>
      <w:rFonts w:ascii="MingLiU" w:hAnsi="MingLiU" w:eastAsia="MingLiU" w:cs="MingLiU"/>
      <w:sz w:val="16"/>
      <w:szCs w:val="16"/>
      <w:lang w:eastAsia="zh-CN"/>
    </w:rPr>
  </w:style>
  <w:style w:type="character" w:customStyle="1" w:styleId="618">
    <w:name w:val="正文文本 + 5 pt"/>
    <w:semiHidden/>
    <w:qFormat/>
    <w:uiPriority w:val="0"/>
    <w:rPr>
      <w:rFonts w:ascii="MingLiU" w:hAnsi="MingLiU" w:eastAsia="MingLiU" w:cs="MingLiU"/>
      <w:color w:val="000000"/>
      <w:spacing w:val="0"/>
      <w:w w:val="100"/>
      <w:position w:val="0"/>
      <w:sz w:val="10"/>
      <w:szCs w:val="10"/>
      <w:u w:val="none"/>
      <w:shd w:val="clear" w:color="auto" w:fill="FFFFFF"/>
      <w:lang w:val="zh-CN"/>
    </w:rPr>
  </w:style>
  <w:style w:type="character" w:customStyle="1" w:styleId="619">
    <w:name w:val="正文文本3"/>
    <w:semiHidden/>
    <w:qFormat/>
    <w:uiPriority w:val="0"/>
    <w:rPr>
      <w:rFonts w:ascii="MingLiU" w:hAnsi="MingLiU" w:eastAsia="MingLiU" w:cs="MingLiU"/>
      <w:color w:val="000000"/>
      <w:spacing w:val="0"/>
      <w:w w:val="100"/>
      <w:position w:val="0"/>
      <w:sz w:val="16"/>
      <w:szCs w:val="16"/>
      <w:u w:val="none"/>
      <w:shd w:val="clear" w:color="auto" w:fill="FFFFFF"/>
      <w:lang w:val="zh-CN"/>
    </w:rPr>
  </w:style>
  <w:style w:type="character" w:customStyle="1" w:styleId="620">
    <w:name w:val="表格标题 (2) + 5 pt"/>
    <w:semiHidden/>
    <w:qFormat/>
    <w:uiPriority w:val="0"/>
    <w:rPr>
      <w:rFonts w:ascii="MingLiU" w:hAnsi="MingLiU" w:eastAsia="MingLiU" w:cs="MingLiU"/>
      <w:color w:val="000000"/>
      <w:spacing w:val="0"/>
      <w:w w:val="100"/>
      <w:position w:val="0"/>
      <w:sz w:val="10"/>
      <w:szCs w:val="10"/>
      <w:u w:val="none"/>
    </w:rPr>
  </w:style>
  <w:style w:type="character" w:customStyle="1" w:styleId="621">
    <w:name w:val="表格标题 (2) + Angsana New"/>
    <w:semiHidden/>
    <w:qFormat/>
    <w:uiPriority w:val="0"/>
    <w:rPr>
      <w:rFonts w:ascii="Angsana New" w:hAnsi="Angsana New" w:eastAsia="Angsana New" w:cs="Angsana New"/>
      <w:color w:val="000000"/>
      <w:spacing w:val="0"/>
      <w:w w:val="100"/>
      <w:position w:val="0"/>
      <w:sz w:val="24"/>
      <w:szCs w:val="24"/>
      <w:u w:val="none"/>
      <w:lang w:val="zh-CN"/>
    </w:rPr>
  </w:style>
  <w:style w:type="character" w:customStyle="1" w:styleId="622">
    <w:name w:val="正文文本 + Arial Unicode MS"/>
    <w:semiHidden/>
    <w:qFormat/>
    <w:uiPriority w:val="0"/>
    <w:rPr>
      <w:rFonts w:ascii="Arial Unicode MS" w:hAnsi="Arial Unicode MS" w:eastAsia="Arial Unicode MS" w:cs="Arial Unicode MS"/>
      <w:color w:val="000000"/>
      <w:spacing w:val="0"/>
      <w:w w:val="100"/>
      <w:position w:val="0"/>
      <w:sz w:val="12"/>
      <w:szCs w:val="12"/>
      <w:u w:val="none"/>
      <w:shd w:val="clear" w:color="auto" w:fill="FFFFFF"/>
      <w:lang w:val="zh-CN"/>
    </w:rPr>
  </w:style>
  <w:style w:type="character" w:customStyle="1" w:styleId="623">
    <w:name w:val="正文文本 + 间距 2 pt"/>
    <w:semiHidden/>
    <w:qFormat/>
    <w:uiPriority w:val="0"/>
    <w:rPr>
      <w:rFonts w:ascii="MingLiU" w:hAnsi="MingLiU" w:eastAsia="MingLiU" w:cs="MingLiU"/>
      <w:color w:val="000000"/>
      <w:spacing w:val="50"/>
      <w:w w:val="100"/>
      <w:position w:val="0"/>
      <w:sz w:val="16"/>
      <w:szCs w:val="16"/>
      <w:u w:val="none"/>
      <w:shd w:val="clear" w:color="auto" w:fill="FFFFFF"/>
      <w:lang w:val="zh-CN"/>
    </w:rPr>
  </w:style>
  <w:style w:type="character" w:customStyle="1" w:styleId="624">
    <w:name w:val="正文1 Char"/>
    <w:link w:val="205"/>
    <w:qFormat/>
    <w:uiPriority w:val="0"/>
    <w:rPr>
      <w:rFonts w:ascii="Times New Roman" w:hAnsi="Times New Roman" w:eastAsia="宋体" w:cs="Times New Roman"/>
      <w:sz w:val="24"/>
      <w:szCs w:val="24"/>
    </w:rPr>
  </w:style>
  <w:style w:type="character" w:customStyle="1" w:styleId="625">
    <w:name w:val="页眉或页脚_"/>
    <w:link w:val="626"/>
    <w:semiHidden/>
    <w:qFormat/>
    <w:uiPriority w:val="0"/>
    <w:rPr>
      <w:rFonts w:ascii="MingLiU" w:hAnsi="MingLiU" w:eastAsia="MingLiU" w:cs="MingLiU"/>
      <w:b/>
      <w:bCs/>
      <w:sz w:val="13"/>
      <w:szCs w:val="13"/>
      <w:shd w:val="clear" w:color="auto" w:fill="FFFFFF"/>
    </w:rPr>
  </w:style>
  <w:style w:type="paragraph" w:customStyle="1" w:styleId="626">
    <w:name w:val="页眉或页脚"/>
    <w:basedOn w:val="1"/>
    <w:link w:val="625"/>
    <w:semiHidden/>
    <w:qFormat/>
    <w:uiPriority w:val="0"/>
    <w:pPr>
      <w:widowControl/>
      <w:shd w:val="clear" w:color="auto" w:fill="FFFFFF"/>
      <w:spacing w:after="0" w:line="0" w:lineRule="atLeast"/>
    </w:pPr>
    <w:rPr>
      <w:rFonts w:ascii="MingLiU" w:hAnsi="MingLiU" w:eastAsia="MingLiU" w:cs="MingLiU"/>
      <w:b/>
      <w:bCs/>
      <w:kern w:val="2"/>
      <w:sz w:val="13"/>
      <w:szCs w:val="13"/>
      <w:lang w:eastAsia="zh-CN"/>
    </w:rPr>
  </w:style>
  <w:style w:type="character" w:customStyle="1" w:styleId="627">
    <w:name w:val="正文文本 + 缩放 70%"/>
    <w:semiHidden/>
    <w:qFormat/>
    <w:uiPriority w:val="0"/>
    <w:rPr>
      <w:rFonts w:ascii="MingLiU" w:hAnsi="MingLiU" w:eastAsia="MingLiU" w:cs="MingLiU"/>
      <w:color w:val="000000"/>
      <w:spacing w:val="0"/>
      <w:w w:val="70"/>
      <w:position w:val="0"/>
      <w:sz w:val="16"/>
      <w:szCs w:val="16"/>
      <w:u w:val="none"/>
      <w:shd w:val="clear" w:color="auto" w:fill="FFFFFF"/>
      <w:lang w:val="zh-CN"/>
    </w:rPr>
  </w:style>
  <w:style w:type="character" w:customStyle="1" w:styleId="628">
    <w:name w:val="标题 #10 (2)_"/>
    <w:link w:val="629"/>
    <w:semiHidden/>
    <w:qFormat/>
    <w:uiPriority w:val="0"/>
    <w:rPr>
      <w:rFonts w:ascii="MingLiU" w:hAnsi="MingLiU" w:eastAsia="MingLiU" w:cs="MingLiU"/>
      <w:sz w:val="16"/>
      <w:szCs w:val="16"/>
      <w:shd w:val="clear" w:color="auto" w:fill="FFFFFF"/>
    </w:rPr>
  </w:style>
  <w:style w:type="paragraph" w:customStyle="1" w:styleId="629">
    <w:name w:val="标题 #10 (2)"/>
    <w:basedOn w:val="1"/>
    <w:link w:val="628"/>
    <w:semiHidden/>
    <w:qFormat/>
    <w:uiPriority w:val="0"/>
    <w:pPr>
      <w:widowControl/>
      <w:shd w:val="clear" w:color="auto" w:fill="FFFFFF"/>
      <w:spacing w:after="0" w:line="386" w:lineRule="exact"/>
    </w:pPr>
    <w:rPr>
      <w:rFonts w:ascii="MingLiU" w:hAnsi="MingLiU" w:eastAsia="MingLiU" w:cs="MingLiU"/>
      <w:kern w:val="2"/>
      <w:sz w:val="16"/>
      <w:szCs w:val="16"/>
      <w:lang w:eastAsia="zh-CN"/>
    </w:rPr>
  </w:style>
  <w:style w:type="character" w:customStyle="1" w:styleId="630">
    <w:name w:val="表格标题 (7)_"/>
    <w:link w:val="631"/>
    <w:semiHidden/>
    <w:qFormat/>
    <w:uiPriority w:val="0"/>
    <w:rPr>
      <w:rFonts w:ascii="MingLiU" w:hAnsi="MingLiU" w:eastAsia="MingLiU" w:cs="MingLiU"/>
      <w:sz w:val="16"/>
      <w:szCs w:val="16"/>
      <w:shd w:val="clear" w:color="auto" w:fill="FFFFFF"/>
    </w:rPr>
  </w:style>
  <w:style w:type="paragraph" w:customStyle="1" w:styleId="631">
    <w:name w:val="表格标题 (7)"/>
    <w:basedOn w:val="1"/>
    <w:link w:val="630"/>
    <w:semiHidden/>
    <w:qFormat/>
    <w:uiPriority w:val="0"/>
    <w:pPr>
      <w:widowControl/>
      <w:shd w:val="clear" w:color="auto" w:fill="FFFFFF"/>
      <w:spacing w:after="0" w:line="0" w:lineRule="atLeast"/>
    </w:pPr>
    <w:rPr>
      <w:rFonts w:ascii="MingLiU" w:hAnsi="MingLiU" w:eastAsia="MingLiU" w:cs="MingLiU"/>
      <w:kern w:val="2"/>
      <w:sz w:val="16"/>
      <w:szCs w:val="16"/>
      <w:lang w:eastAsia="zh-CN"/>
    </w:rPr>
  </w:style>
  <w:style w:type="character" w:customStyle="1" w:styleId="632">
    <w:name w:val="正文文本 (4) + Gungsuh5"/>
    <w:semiHidden/>
    <w:qFormat/>
    <w:uiPriority w:val="0"/>
    <w:rPr>
      <w:rFonts w:ascii="Gungsuh" w:hAnsi="Gungsuh" w:eastAsia="Gungsuh" w:cs="Gungsuh"/>
      <w:i/>
      <w:iCs/>
      <w:color w:val="000000"/>
      <w:spacing w:val="-30"/>
      <w:w w:val="100"/>
      <w:position w:val="0"/>
      <w:sz w:val="15"/>
      <w:szCs w:val="15"/>
      <w:shd w:val="clear" w:color="auto" w:fill="FFFFFF"/>
      <w:lang w:val="zh-CN"/>
    </w:rPr>
  </w:style>
  <w:style w:type="character" w:customStyle="1" w:styleId="633">
    <w:name w:val="正文文本 (4) + Angsana New"/>
    <w:semiHidden/>
    <w:qFormat/>
    <w:uiPriority w:val="0"/>
    <w:rPr>
      <w:rFonts w:ascii="Angsana New" w:hAnsi="Angsana New" w:eastAsia="Angsana New" w:cs="Angsana New"/>
      <w:i/>
      <w:iCs/>
      <w:color w:val="000000"/>
      <w:spacing w:val="-20"/>
      <w:w w:val="100"/>
      <w:position w:val="0"/>
      <w:sz w:val="26"/>
      <w:szCs w:val="26"/>
      <w:shd w:val="clear" w:color="auto" w:fill="FFFFFF"/>
      <w:lang w:val="zh-CN"/>
    </w:rPr>
  </w:style>
  <w:style w:type="character" w:customStyle="1" w:styleId="634">
    <w:name w:val="正文文本 (4) + 间距 6 pt"/>
    <w:semiHidden/>
    <w:qFormat/>
    <w:uiPriority w:val="0"/>
    <w:rPr>
      <w:rFonts w:ascii="MingLiU" w:hAnsi="MingLiU" w:eastAsia="MingLiU" w:cs="MingLiU"/>
      <w:color w:val="000000"/>
      <w:spacing w:val="120"/>
      <w:w w:val="100"/>
      <w:position w:val="0"/>
      <w:sz w:val="16"/>
      <w:szCs w:val="16"/>
      <w:shd w:val="clear" w:color="auto" w:fill="FFFFFF"/>
      <w:lang w:val="zh-CN"/>
    </w:rPr>
  </w:style>
  <w:style w:type="paragraph" w:customStyle="1" w:styleId="635">
    <w:name w:val="表说明"/>
    <w:link w:val="636"/>
    <w:qFormat/>
    <w:uiPriority w:val="0"/>
    <w:pPr>
      <w:widowControl w:val="0"/>
      <w:spacing w:line="240" w:lineRule="exact"/>
      <w:jc w:val="center"/>
    </w:pPr>
    <w:rPr>
      <w:rFonts w:ascii="宋体" w:hAnsi="Times New Roman" w:eastAsia="宋体" w:cs="Times New Roman"/>
      <w:kern w:val="2"/>
      <w:sz w:val="18"/>
      <w:szCs w:val="18"/>
      <w:lang w:val="en-US" w:eastAsia="zh-CN" w:bidi="ar-SA"/>
    </w:rPr>
  </w:style>
  <w:style w:type="character" w:customStyle="1" w:styleId="636">
    <w:name w:val="表说明 Char"/>
    <w:link w:val="635"/>
    <w:qFormat/>
    <w:uiPriority w:val="0"/>
    <w:rPr>
      <w:rFonts w:ascii="宋体" w:hAnsi="Times New Roman" w:eastAsia="宋体" w:cs="Times New Roman"/>
      <w:sz w:val="18"/>
      <w:szCs w:val="18"/>
    </w:rPr>
  </w:style>
  <w:style w:type="character" w:customStyle="1" w:styleId="637">
    <w:name w:val="Char Char15"/>
    <w:semiHidden/>
    <w:qFormat/>
    <w:uiPriority w:val="0"/>
    <w:rPr>
      <w:rFonts w:ascii="宋体" w:hAnsi="Times New Roman" w:eastAsia="宋体" w:cs="Times New Roman"/>
      <w:sz w:val="28"/>
      <w:szCs w:val="28"/>
      <w:shd w:val="clear" w:color="auto" w:fill="000080"/>
    </w:rPr>
  </w:style>
  <w:style w:type="character" w:customStyle="1" w:styleId="638">
    <w:name w:val="标题 #1 + CordiaUPC"/>
    <w:semiHidden/>
    <w:qFormat/>
    <w:uiPriority w:val="0"/>
    <w:rPr>
      <w:rFonts w:ascii="CordiaUPC" w:hAnsi="CordiaUPC" w:eastAsia="CordiaUPC" w:cs="CordiaUPC"/>
      <w:color w:val="000000"/>
      <w:spacing w:val="0"/>
      <w:w w:val="100"/>
      <w:position w:val="0"/>
      <w:sz w:val="54"/>
      <w:szCs w:val="54"/>
      <w:u w:val="none"/>
      <w:lang w:val="zh-CN"/>
    </w:rPr>
  </w:style>
  <w:style w:type="paragraph" w:customStyle="1" w:styleId="639">
    <w:name w:val="Char4"/>
    <w:basedOn w:val="1"/>
    <w:semiHidden/>
    <w:qFormat/>
    <w:uiPriority w:val="0"/>
    <w:pPr>
      <w:widowControl/>
      <w:spacing w:after="0" w:line="360" w:lineRule="auto"/>
      <w:ind w:firstLine="200" w:firstLineChars="200"/>
    </w:pPr>
    <w:rPr>
      <w:rFonts w:ascii="宋体" w:hAnsi="宋体" w:cs="宋体"/>
      <w:kern w:val="2"/>
      <w:sz w:val="24"/>
      <w:lang w:eastAsia="zh-CN"/>
    </w:rPr>
  </w:style>
  <w:style w:type="paragraph" w:customStyle="1" w:styleId="640">
    <w:name w:val="尾注"/>
    <w:basedOn w:val="1"/>
    <w:semiHidden/>
    <w:qFormat/>
    <w:uiPriority w:val="0"/>
    <w:pPr>
      <w:keepNext/>
      <w:widowControl/>
      <w:adjustRightInd w:val="0"/>
      <w:snapToGrid w:val="0"/>
      <w:spacing w:after="0" w:line="300" w:lineRule="auto"/>
      <w:ind w:firstLine="200" w:firstLineChars="200"/>
    </w:pPr>
    <w:rPr>
      <w:rFonts w:ascii="宋体" w:hAnsi="宋体" w:cs="Arial"/>
      <w:kern w:val="28"/>
      <w:sz w:val="24"/>
      <w:lang w:eastAsia="zh-CN"/>
    </w:rPr>
  </w:style>
  <w:style w:type="character" w:customStyle="1" w:styleId="641">
    <w:name w:val="环小四图名 Char Char"/>
    <w:qFormat/>
    <w:uiPriority w:val="99"/>
    <w:rPr>
      <w:rFonts w:ascii="宋体" w:hAnsi="宋体"/>
      <w:b/>
      <w:kern w:val="2"/>
      <w:sz w:val="21"/>
      <w:szCs w:val="21"/>
    </w:rPr>
  </w:style>
  <w:style w:type="paragraph" w:customStyle="1" w:styleId="642">
    <w:name w:val="自定义正文"/>
    <w:basedOn w:val="1"/>
    <w:semiHidden/>
    <w:qFormat/>
    <w:uiPriority w:val="0"/>
    <w:pPr>
      <w:widowControl/>
      <w:adjustRightInd w:val="0"/>
      <w:spacing w:after="0" w:line="360" w:lineRule="auto"/>
      <w:ind w:firstLine="560"/>
      <w:textAlignment w:val="baseline"/>
    </w:pPr>
    <w:rPr>
      <w:rFonts w:cs="Arial"/>
      <w:sz w:val="21"/>
      <w:szCs w:val="20"/>
      <w:lang w:eastAsia="zh-CN"/>
    </w:rPr>
  </w:style>
  <w:style w:type="paragraph" w:customStyle="1" w:styleId="643">
    <w:name w:val="表内容"/>
    <w:basedOn w:val="1"/>
    <w:link w:val="644"/>
    <w:semiHidden/>
    <w:qFormat/>
    <w:uiPriority w:val="0"/>
    <w:pPr>
      <w:widowControl/>
      <w:spacing w:after="0" w:line="280" w:lineRule="exact"/>
      <w:jc w:val="center"/>
    </w:pPr>
    <w:rPr>
      <w:rFonts w:cs="宋体"/>
      <w:kern w:val="2"/>
      <w:sz w:val="18"/>
      <w:szCs w:val="20"/>
      <w:lang w:eastAsia="zh-CN"/>
    </w:rPr>
  </w:style>
  <w:style w:type="character" w:customStyle="1" w:styleId="644">
    <w:name w:val="表内容 Char"/>
    <w:link w:val="643"/>
    <w:semiHidden/>
    <w:qFormat/>
    <w:uiPriority w:val="0"/>
    <w:rPr>
      <w:rFonts w:ascii="Calibri" w:hAnsi="Calibri" w:eastAsia="宋体" w:cs="宋体"/>
      <w:sz w:val="18"/>
      <w:szCs w:val="20"/>
    </w:rPr>
  </w:style>
  <w:style w:type="paragraph" w:customStyle="1" w:styleId="645">
    <w:name w:val="环 表内容"/>
    <w:basedOn w:val="1"/>
    <w:link w:val="646"/>
    <w:semiHidden/>
    <w:qFormat/>
    <w:uiPriority w:val="0"/>
    <w:pPr>
      <w:wordWrap w:val="0"/>
      <w:spacing w:after="0" w:line="240" w:lineRule="exact"/>
      <w:jc w:val="center"/>
    </w:pPr>
    <w:rPr>
      <w:rFonts w:ascii="宋体" w:hAnsi="宋体"/>
      <w:kern w:val="2"/>
      <w:sz w:val="18"/>
      <w:szCs w:val="21"/>
      <w:lang w:eastAsia="zh-CN"/>
    </w:rPr>
  </w:style>
  <w:style w:type="character" w:customStyle="1" w:styleId="646">
    <w:name w:val="环 表内容 Char Char"/>
    <w:link w:val="645"/>
    <w:semiHidden/>
    <w:qFormat/>
    <w:uiPriority w:val="0"/>
    <w:rPr>
      <w:rFonts w:ascii="宋体" w:hAnsi="宋体" w:eastAsia="宋体" w:cs="Times New Roman"/>
      <w:sz w:val="18"/>
      <w:szCs w:val="21"/>
    </w:rPr>
  </w:style>
  <w:style w:type="paragraph" w:customStyle="1" w:styleId="647">
    <w:name w:val="Char11"/>
    <w:basedOn w:val="1"/>
    <w:semiHidden/>
    <w:qFormat/>
    <w:uiPriority w:val="0"/>
    <w:pPr>
      <w:keepNext/>
      <w:widowControl/>
      <w:spacing w:after="160" w:line="240" w:lineRule="exact"/>
    </w:pPr>
    <w:rPr>
      <w:rFonts w:cs="Arial"/>
      <w:kern w:val="2"/>
      <w:sz w:val="21"/>
      <w:szCs w:val="20"/>
      <w:lang w:eastAsia="zh-CN"/>
    </w:rPr>
  </w:style>
  <w:style w:type="paragraph" w:customStyle="1" w:styleId="648">
    <w:name w:val="reader-word-layer"/>
    <w:basedOn w:val="1"/>
    <w:qFormat/>
    <w:uiPriority w:val="0"/>
    <w:pPr>
      <w:widowControl/>
      <w:spacing w:before="100" w:beforeAutospacing="1" w:after="100" w:afterAutospacing="1" w:line="240" w:lineRule="auto"/>
    </w:pPr>
    <w:rPr>
      <w:rFonts w:ascii="宋体" w:hAnsi="宋体" w:cs="宋体"/>
      <w:sz w:val="24"/>
      <w:lang w:eastAsia="zh-CN"/>
    </w:rPr>
  </w:style>
  <w:style w:type="paragraph" w:customStyle="1" w:styleId="649">
    <w:name w:val="环小四（一级章节）"/>
    <w:qFormat/>
    <w:uiPriority w:val="0"/>
    <w:pPr>
      <w:widowControl w:val="0"/>
      <w:spacing w:beforeLines="50" w:afterLines="50"/>
      <w:jc w:val="center"/>
      <w:outlineLvl w:val="0"/>
    </w:pPr>
    <w:rPr>
      <w:rFonts w:ascii="宋体" w:hAnsi="宋体" w:eastAsia="宋体" w:cs="Times New Roman"/>
      <w:b/>
      <w:bCs/>
      <w:color w:val="000000"/>
      <w:kern w:val="2"/>
      <w:sz w:val="30"/>
      <w:szCs w:val="30"/>
      <w:lang w:val="en-US" w:eastAsia="zh-CN" w:bidi="ar-SA"/>
    </w:rPr>
  </w:style>
  <w:style w:type="paragraph" w:customStyle="1" w:styleId="650">
    <w:name w:val="环小四1.1.1.1（四级）"/>
    <w:qFormat/>
    <w:uiPriority w:val="0"/>
    <w:pPr>
      <w:widowControl w:val="0"/>
      <w:outlineLvl w:val="3"/>
    </w:pPr>
    <w:rPr>
      <w:rFonts w:ascii="宋体" w:hAnsi="宋体" w:eastAsia="宋体" w:cs="Times New Roman"/>
      <w:b/>
      <w:color w:val="000000"/>
      <w:kern w:val="2"/>
      <w:sz w:val="24"/>
      <w:szCs w:val="24"/>
      <w:lang w:val="en-US" w:eastAsia="zh-CN" w:bidi="ar-SA"/>
    </w:rPr>
  </w:style>
  <w:style w:type="paragraph" w:customStyle="1" w:styleId="651">
    <w:name w:val="环小四1.1.1.123"/>
    <w:basedOn w:val="1"/>
    <w:qFormat/>
    <w:uiPriority w:val="0"/>
    <w:pPr>
      <w:spacing w:after="0" w:line="240" w:lineRule="auto"/>
      <w:jc w:val="both"/>
      <w:outlineLvl w:val="3"/>
    </w:pPr>
    <w:rPr>
      <w:rFonts w:ascii="宋体" w:hAnsi="宋体"/>
      <w:b/>
      <w:color w:val="000000"/>
      <w:kern w:val="2"/>
      <w:sz w:val="24"/>
      <w:szCs w:val="24"/>
      <w:lang w:eastAsia="zh-CN"/>
    </w:rPr>
  </w:style>
  <w:style w:type="character" w:customStyle="1" w:styleId="652">
    <w:name w:val="W内容 Char"/>
    <w:link w:val="567"/>
    <w:qFormat/>
    <w:uiPriority w:val="0"/>
    <w:rPr>
      <w:rFonts w:ascii="宋体" w:hAnsi="宋体" w:eastAsia="宋体" w:cs="Times New Roman"/>
      <w:bCs/>
      <w:kern w:val="0"/>
      <w:sz w:val="28"/>
      <w:szCs w:val="28"/>
    </w:rPr>
  </w:style>
  <w:style w:type="paragraph" w:customStyle="1" w:styleId="653">
    <w:name w:val="我的文章内容"/>
    <w:basedOn w:val="1"/>
    <w:link w:val="654"/>
    <w:semiHidden/>
    <w:qFormat/>
    <w:uiPriority w:val="0"/>
    <w:pPr>
      <w:spacing w:after="0" w:line="240" w:lineRule="auto"/>
      <w:ind w:firstLine="200" w:firstLineChars="200"/>
      <w:jc w:val="both"/>
    </w:pPr>
    <w:rPr>
      <w:rFonts w:ascii="宋体" w:hAnsi="Times New Roman"/>
      <w:kern w:val="28"/>
      <w:sz w:val="28"/>
      <w:szCs w:val="28"/>
      <w:lang w:eastAsia="zh-CN"/>
    </w:rPr>
  </w:style>
  <w:style w:type="character" w:customStyle="1" w:styleId="654">
    <w:name w:val="我的文章内容 Char"/>
    <w:link w:val="653"/>
    <w:semiHidden/>
    <w:qFormat/>
    <w:uiPriority w:val="0"/>
    <w:rPr>
      <w:rFonts w:ascii="宋体" w:hAnsi="Times New Roman" w:eastAsia="宋体" w:cs="Times New Roman"/>
      <w:kern w:val="28"/>
      <w:sz w:val="28"/>
      <w:szCs w:val="28"/>
    </w:rPr>
  </w:style>
  <w:style w:type="paragraph" w:customStyle="1" w:styleId="655">
    <w:name w:val="王 表名四黑"/>
    <w:basedOn w:val="1"/>
    <w:link w:val="657"/>
    <w:semiHidden/>
    <w:qFormat/>
    <w:uiPriority w:val="0"/>
    <w:pPr>
      <w:widowControl/>
      <w:spacing w:after="0" w:line="240" w:lineRule="auto"/>
      <w:jc w:val="center"/>
    </w:pPr>
    <w:rPr>
      <w:rFonts w:eastAsia="黑体" w:cs="Arial"/>
      <w:bCs/>
      <w:kern w:val="2"/>
      <w:sz w:val="21"/>
      <w:szCs w:val="21"/>
      <w:lang w:eastAsia="zh-CN"/>
    </w:rPr>
  </w:style>
  <w:style w:type="paragraph" w:customStyle="1" w:styleId="656">
    <w:name w:val="环 表题"/>
    <w:basedOn w:val="1"/>
    <w:link w:val="660"/>
    <w:semiHidden/>
    <w:qFormat/>
    <w:uiPriority w:val="0"/>
    <w:pPr>
      <w:widowControl/>
      <w:wordWrap w:val="0"/>
      <w:spacing w:after="0" w:line="240" w:lineRule="auto"/>
      <w:jc w:val="center"/>
    </w:pPr>
    <w:rPr>
      <w:rFonts w:ascii="宋体" w:cs="Arial"/>
      <w:b/>
      <w:kern w:val="2"/>
      <w:sz w:val="24"/>
      <w:lang w:eastAsia="zh-CN"/>
    </w:rPr>
  </w:style>
  <w:style w:type="character" w:customStyle="1" w:styleId="657">
    <w:name w:val="王 表名四黑 Char"/>
    <w:link w:val="655"/>
    <w:semiHidden/>
    <w:qFormat/>
    <w:uiPriority w:val="0"/>
    <w:rPr>
      <w:rFonts w:ascii="Calibri" w:hAnsi="Calibri" w:eastAsia="黑体" w:cs="Arial"/>
      <w:bCs/>
      <w:szCs w:val="21"/>
    </w:rPr>
  </w:style>
  <w:style w:type="paragraph" w:customStyle="1" w:styleId="658">
    <w:name w:val="环 表号"/>
    <w:basedOn w:val="1"/>
    <w:link w:val="659"/>
    <w:semiHidden/>
    <w:qFormat/>
    <w:uiPriority w:val="0"/>
    <w:pPr>
      <w:spacing w:after="0" w:line="240" w:lineRule="auto"/>
      <w:jc w:val="both"/>
    </w:pPr>
    <w:rPr>
      <w:rFonts w:ascii="宋体" w:hAnsi="Times New Roman"/>
      <w:b/>
      <w:bCs/>
      <w:kern w:val="2"/>
      <w:sz w:val="21"/>
      <w:szCs w:val="21"/>
      <w:lang w:eastAsia="zh-CN"/>
    </w:rPr>
  </w:style>
  <w:style w:type="character" w:customStyle="1" w:styleId="659">
    <w:name w:val="环 表号 Char"/>
    <w:link w:val="658"/>
    <w:semiHidden/>
    <w:qFormat/>
    <w:uiPriority w:val="0"/>
    <w:rPr>
      <w:rFonts w:ascii="宋体" w:hAnsi="Times New Roman" w:eastAsia="宋体" w:cs="Times New Roman"/>
      <w:b/>
      <w:bCs/>
      <w:szCs w:val="21"/>
    </w:rPr>
  </w:style>
  <w:style w:type="character" w:customStyle="1" w:styleId="660">
    <w:name w:val="环 表题 Char"/>
    <w:link w:val="656"/>
    <w:semiHidden/>
    <w:qFormat/>
    <w:uiPriority w:val="0"/>
    <w:rPr>
      <w:rFonts w:ascii="宋体" w:hAnsi="Calibri" w:eastAsia="宋体" w:cs="Arial"/>
      <w:b/>
      <w:sz w:val="24"/>
    </w:rPr>
  </w:style>
  <w:style w:type="character" w:customStyle="1" w:styleId="661">
    <w:name w:val="c1653_title"/>
    <w:qFormat/>
    <w:uiPriority w:val="0"/>
  </w:style>
  <w:style w:type="character" w:customStyle="1" w:styleId="662">
    <w:name w:val="c1653_date"/>
    <w:qFormat/>
    <w:uiPriority w:val="0"/>
  </w:style>
  <w:style w:type="character" w:customStyle="1" w:styleId="663">
    <w:name w:val="c1653_title1"/>
    <w:qFormat/>
    <w:uiPriority w:val="0"/>
    <w:rPr>
      <w:b/>
      <w:bCs/>
      <w:sz w:val="24"/>
      <w:szCs w:val="24"/>
    </w:rPr>
  </w:style>
  <w:style w:type="character" w:customStyle="1" w:styleId="664">
    <w:name w:val="表格1 Char"/>
    <w:link w:val="495"/>
    <w:qFormat/>
    <w:uiPriority w:val="0"/>
    <w:rPr>
      <w:rFonts w:ascii="宋体" w:hAnsi="Times New Roman" w:eastAsia="宋体" w:cs="宋体"/>
      <w:sz w:val="24"/>
      <w:szCs w:val="20"/>
    </w:rPr>
  </w:style>
  <w:style w:type="paragraph" w:customStyle="1" w:styleId="665">
    <w:name w:val="Char3"/>
    <w:basedOn w:val="1"/>
    <w:qFormat/>
    <w:uiPriority w:val="0"/>
    <w:pPr>
      <w:spacing w:after="0" w:line="360" w:lineRule="auto"/>
      <w:ind w:firstLine="200" w:firstLineChars="200"/>
      <w:jc w:val="both"/>
    </w:pPr>
    <w:rPr>
      <w:rFonts w:ascii="宋体" w:hAnsi="宋体" w:cs="宋体"/>
      <w:kern w:val="2"/>
      <w:sz w:val="24"/>
      <w:szCs w:val="24"/>
      <w:lang w:eastAsia="zh-CN"/>
    </w:rPr>
  </w:style>
  <w:style w:type="paragraph" w:customStyle="1" w:styleId="666">
    <w:name w:val="图号"/>
    <w:basedOn w:val="1"/>
    <w:link w:val="667"/>
    <w:semiHidden/>
    <w:qFormat/>
    <w:uiPriority w:val="0"/>
    <w:pPr>
      <w:spacing w:after="0" w:line="240" w:lineRule="auto"/>
      <w:jc w:val="center"/>
    </w:pPr>
    <w:rPr>
      <w:rFonts w:ascii="宋体" w:hAnsi="宋体"/>
      <w:b/>
      <w:snapToGrid w:val="0"/>
      <w:kern w:val="2"/>
      <w:sz w:val="24"/>
      <w:szCs w:val="24"/>
      <w:lang w:eastAsia="zh-CN"/>
    </w:rPr>
  </w:style>
  <w:style w:type="character" w:customStyle="1" w:styleId="667">
    <w:name w:val="图号 Char"/>
    <w:link w:val="666"/>
    <w:semiHidden/>
    <w:qFormat/>
    <w:uiPriority w:val="0"/>
    <w:rPr>
      <w:rFonts w:ascii="宋体" w:hAnsi="宋体" w:eastAsia="宋体" w:cs="Times New Roman"/>
      <w:b/>
      <w:snapToGrid w:val="0"/>
      <w:sz w:val="24"/>
      <w:szCs w:val="24"/>
    </w:rPr>
  </w:style>
  <w:style w:type="paragraph" w:customStyle="1" w:styleId="668">
    <w:name w:val="环 内容"/>
    <w:basedOn w:val="1"/>
    <w:link w:val="669"/>
    <w:qFormat/>
    <w:uiPriority w:val="0"/>
    <w:pPr>
      <w:spacing w:after="0" w:line="500" w:lineRule="exact"/>
      <w:ind w:firstLine="480" w:firstLineChars="200"/>
      <w:jc w:val="both"/>
    </w:pPr>
    <w:rPr>
      <w:rFonts w:ascii="宋体" w:hAnsi="宋体"/>
      <w:snapToGrid w:val="0"/>
      <w:kern w:val="2"/>
      <w:sz w:val="24"/>
      <w:szCs w:val="24"/>
      <w:lang w:eastAsia="zh-CN"/>
    </w:rPr>
  </w:style>
  <w:style w:type="character" w:customStyle="1" w:styleId="669">
    <w:name w:val="环 内容 Char"/>
    <w:link w:val="668"/>
    <w:qFormat/>
    <w:uiPriority w:val="0"/>
    <w:rPr>
      <w:rFonts w:ascii="宋体" w:hAnsi="宋体" w:eastAsia="宋体" w:cs="Times New Roman"/>
      <w:snapToGrid w:val="0"/>
      <w:sz w:val="24"/>
      <w:szCs w:val="24"/>
    </w:rPr>
  </w:style>
  <w:style w:type="character" w:customStyle="1" w:styleId="670">
    <w:name w:val="表格标题 Char"/>
    <w:qFormat/>
    <w:uiPriority w:val="0"/>
    <w:rPr>
      <w:rFonts w:eastAsia="宋体"/>
      <w:b/>
      <w:sz w:val="21"/>
    </w:rPr>
  </w:style>
  <w:style w:type="paragraph" w:customStyle="1" w:styleId="671">
    <w:name w:val="z-窗体底端1"/>
    <w:basedOn w:val="1"/>
    <w:next w:val="1"/>
    <w:link w:val="672"/>
    <w:unhideWhenUsed/>
    <w:qFormat/>
    <w:uiPriority w:val="99"/>
    <w:pPr>
      <w:widowControl/>
      <w:pBdr>
        <w:top w:val="single" w:color="auto" w:sz="6" w:space="1"/>
      </w:pBdr>
      <w:spacing w:after="0" w:line="240" w:lineRule="auto"/>
      <w:jc w:val="center"/>
    </w:pPr>
    <w:rPr>
      <w:rFonts w:ascii="Arial" w:hAnsi="Arial" w:cs="Arial"/>
      <w:vanish/>
      <w:sz w:val="16"/>
      <w:szCs w:val="16"/>
      <w:lang w:eastAsia="zh-CN"/>
    </w:rPr>
  </w:style>
  <w:style w:type="character" w:customStyle="1" w:styleId="672">
    <w:name w:val="z-窗体底端 字符"/>
    <w:basedOn w:val="88"/>
    <w:link w:val="671"/>
    <w:qFormat/>
    <w:uiPriority w:val="99"/>
    <w:rPr>
      <w:rFonts w:ascii="Arial" w:hAnsi="Arial" w:eastAsia="宋体" w:cs="Arial"/>
      <w:vanish/>
      <w:kern w:val="0"/>
      <w:sz w:val="16"/>
      <w:szCs w:val="16"/>
    </w:rPr>
  </w:style>
  <w:style w:type="character" w:customStyle="1" w:styleId="673">
    <w:name w:val="cr"/>
    <w:qFormat/>
    <w:uiPriority w:val="0"/>
  </w:style>
  <w:style w:type="character" w:customStyle="1" w:styleId="674">
    <w:name w:val="reader-download-price"/>
    <w:qFormat/>
    <w:uiPriority w:val="0"/>
  </w:style>
  <w:style w:type="character" w:customStyle="1" w:styleId="675">
    <w:name w:val="toolbar-fsm-btn"/>
    <w:qFormat/>
    <w:uiPriority w:val="0"/>
  </w:style>
  <w:style w:type="character" w:customStyle="1" w:styleId="676">
    <w:name w:val="orange"/>
    <w:qFormat/>
    <w:uiPriority w:val="0"/>
  </w:style>
  <w:style w:type="paragraph" w:customStyle="1" w:styleId="677">
    <w:name w:val="环小四文中说明"/>
    <w:link w:val="678"/>
    <w:qFormat/>
    <w:uiPriority w:val="0"/>
    <w:pPr>
      <w:widowControl w:val="0"/>
      <w:spacing w:line="500" w:lineRule="exact"/>
      <w:ind w:firstLine="200" w:firstLineChars="200"/>
      <w:jc w:val="both"/>
    </w:pPr>
    <w:rPr>
      <w:rFonts w:ascii="宋体" w:hAnsi="宋体" w:eastAsia="宋体" w:cs="Times New Roman"/>
      <w:kern w:val="2"/>
      <w:sz w:val="24"/>
      <w:szCs w:val="24"/>
      <w:lang w:val="en-US" w:eastAsia="zh-CN" w:bidi="ar-SA"/>
    </w:rPr>
  </w:style>
  <w:style w:type="character" w:customStyle="1" w:styleId="678">
    <w:name w:val="环小四文中说明 Char"/>
    <w:link w:val="677"/>
    <w:qFormat/>
    <w:uiPriority w:val="0"/>
    <w:rPr>
      <w:rFonts w:ascii="宋体" w:hAnsi="宋体" w:eastAsia="宋体" w:cs="Times New Roman"/>
      <w:sz w:val="24"/>
      <w:szCs w:val="24"/>
    </w:rPr>
  </w:style>
  <w:style w:type="paragraph" w:customStyle="1" w:styleId="679">
    <w:name w:val="正文2002"/>
    <w:basedOn w:val="1"/>
    <w:qFormat/>
    <w:uiPriority w:val="0"/>
    <w:pPr>
      <w:spacing w:after="0" w:line="340" w:lineRule="exact"/>
      <w:jc w:val="center"/>
    </w:pPr>
    <w:rPr>
      <w:rFonts w:ascii="Times New Roman" w:hAnsi="Times New Roman"/>
      <w:kern w:val="2"/>
      <w:sz w:val="21"/>
      <w:szCs w:val="20"/>
      <w:lang w:eastAsia="zh-CN"/>
    </w:rPr>
  </w:style>
  <w:style w:type="paragraph" w:customStyle="1" w:styleId="680">
    <w:name w:val="p15"/>
    <w:basedOn w:val="1"/>
    <w:qFormat/>
    <w:uiPriority w:val="0"/>
    <w:pPr>
      <w:widowControl/>
      <w:spacing w:after="120" w:line="360" w:lineRule="auto"/>
      <w:ind w:firstLine="482"/>
      <w:jc w:val="both"/>
    </w:pPr>
    <w:rPr>
      <w:rFonts w:ascii="宋体" w:hAnsi="宋体" w:cs="宋体"/>
      <w:sz w:val="24"/>
      <w:szCs w:val="24"/>
      <w:lang w:eastAsia="zh-CN"/>
    </w:rPr>
  </w:style>
  <w:style w:type="character" w:customStyle="1" w:styleId="681">
    <w:name w:val="书籍标题1"/>
    <w:qFormat/>
    <w:uiPriority w:val="0"/>
    <w:rPr>
      <w:rFonts w:ascii="Calibri" w:hAnsi="Calibri" w:eastAsia="宋体"/>
      <w:b/>
      <w:smallCaps/>
      <w:spacing w:val="5"/>
      <w:sz w:val="21"/>
    </w:rPr>
  </w:style>
  <w:style w:type="character" w:customStyle="1" w:styleId="682">
    <w:name w:val="style101"/>
    <w:semiHidden/>
    <w:qFormat/>
    <w:uiPriority w:val="0"/>
    <w:rPr>
      <w:b/>
      <w:bCs/>
      <w:sz w:val="27"/>
      <w:szCs w:val="27"/>
    </w:rPr>
  </w:style>
  <w:style w:type="paragraph" w:customStyle="1" w:styleId="683">
    <w:name w:val="2  正  文"/>
    <w:basedOn w:val="1"/>
    <w:qFormat/>
    <w:uiPriority w:val="0"/>
    <w:pPr>
      <w:spacing w:after="0" w:line="360" w:lineRule="auto"/>
      <w:ind w:firstLine="200" w:firstLineChars="200"/>
      <w:jc w:val="both"/>
    </w:pPr>
    <w:rPr>
      <w:rFonts w:ascii="Times New Roman" w:hAnsi="Times New Roman"/>
      <w:kern w:val="2"/>
      <w:sz w:val="24"/>
      <w:szCs w:val="24"/>
      <w:lang w:eastAsia="zh-CN"/>
    </w:rPr>
  </w:style>
  <w:style w:type="character" w:customStyle="1" w:styleId="684">
    <w:name w:val="样式 正文缩进 + 小三 Char Char Char"/>
    <w:qFormat/>
    <w:uiPriority w:val="0"/>
    <w:rPr>
      <w:rFonts w:ascii="宋体" w:hAnsi="宋体" w:eastAsia="宋体" w:cs="宋体-18030"/>
      <w:spacing w:val="4"/>
      <w:kern w:val="2"/>
      <w:sz w:val="30"/>
      <w:lang w:val="en-US" w:eastAsia="zh-CN" w:bidi="ar-SA"/>
    </w:rPr>
  </w:style>
  <w:style w:type="character" w:customStyle="1" w:styleId="685">
    <w:name w:val="正文文本最新 Char Char Char Char1 Char Char Char Char Char Char1 Char Char"/>
    <w:link w:val="686"/>
    <w:qFormat/>
    <w:uiPriority w:val="0"/>
    <w:rPr>
      <w:bCs/>
      <w:sz w:val="28"/>
      <w:szCs w:val="24"/>
    </w:rPr>
  </w:style>
  <w:style w:type="paragraph" w:customStyle="1" w:styleId="686">
    <w:name w:val="正文文本最新 Char Char Char Char1 Char Char Char Char Char Char1"/>
    <w:basedOn w:val="1"/>
    <w:link w:val="685"/>
    <w:qFormat/>
    <w:uiPriority w:val="0"/>
    <w:pPr>
      <w:spacing w:after="0" w:line="360" w:lineRule="auto"/>
      <w:ind w:firstLine="200" w:firstLineChars="200"/>
      <w:jc w:val="both"/>
    </w:pPr>
    <w:rPr>
      <w:rFonts w:asciiTheme="minorHAnsi" w:hAnsiTheme="minorHAnsi" w:eastAsiaTheme="minorEastAsia" w:cstheme="minorBidi"/>
      <w:bCs/>
      <w:kern w:val="2"/>
      <w:sz w:val="28"/>
      <w:szCs w:val="24"/>
      <w:lang w:eastAsia="zh-CN"/>
    </w:rPr>
  </w:style>
  <w:style w:type="character" w:customStyle="1" w:styleId="687">
    <w:name w:val="1  正  文 Char Char"/>
    <w:link w:val="688"/>
    <w:qFormat/>
    <w:uiPriority w:val="0"/>
    <w:rPr>
      <w:color w:val="000000"/>
      <w:sz w:val="24"/>
      <w:szCs w:val="24"/>
    </w:rPr>
  </w:style>
  <w:style w:type="paragraph" w:customStyle="1" w:styleId="688">
    <w:name w:val="1  正  文"/>
    <w:link w:val="687"/>
    <w:qFormat/>
    <w:uiPriority w:val="0"/>
    <w:pPr>
      <w:widowControl w:val="0"/>
      <w:spacing w:line="360" w:lineRule="auto"/>
      <w:ind w:firstLine="493"/>
      <w:jc w:val="both"/>
    </w:pPr>
    <w:rPr>
      <w:rFonts w:asciiTheme="minorHAnsi" w:hAnsiTheme="minorHAnsi" w:eastAsiaTheme="minorEastAsia" w:cstheme="minorBidi"/>
      <w:color w:val="000000"/>
      <w:kern w:val="2"/>
      <w:sz w:val="24"/>
      <w:szCs w:val="24"/>
      <w:lang w:val="en-US" w:eastAsia="zh-CN" w:bidi="ar-SA"/>
    </w:rPr>
  </w:style>
  <w:style w:type="character" w:customStyle="1" w:styleId="689">
    <w:name w:val="正文文本缩进 2 Char Char Char"/>
    <w:link w:val="690"/>
    <w:qFormat/>
    <w:uiPriority w:val="0"/>
    <w:rPr>
      <w:sz w:val="24"/>
      <w:szCs w:val="24"/>
    </w:rPr>
  </w:style>
  <w:style w:type="paragraph" w:customStyle="1" w:styleId="690">
    <w:name w:val="正文文本缩进 21"/>
    <w:basedOn w:val="1"/>
    <w:link w:val="689"/>
    <w:qFormat/>
    <w:uiPriority w:val="0"/>
    <w:pPr>
      <w:spacing w:after="120" w:line="480" w:lineRule="auto"/>
      <w:ind w:left="420" w:leftChars="200" w:firstLine="880" w:firstLineChars="200"/>
      <w:jc w:val="both"/>
    </w:pPr>
    <w:rPr>
      <w:rFonts w:asciiTheme="minorHAnsi" w:hAnsiTheme="minorHAnsi" w:eastAsiaTheme="minorEastAsia" w:cstheme="minorBidi"/>
      <w:kern w:val="2"/>
      <w:sz w:val="24"/>
      <w:szCs w:val="24"/>
      <w:lang w:eastAsia="zh-CN"/>
    </w:rPr>
  </w:style>
  <w:style w:type="paragraph" w:customStyle="1" w:styleId="691">
    <w:name w:val="正文文本最新 Char Char"/>
    <w:basedOn w:val="1"/>
    <w:qFormat/>
    <w:uiPriority w:val="0"/>
    <w:pPr>
      <w:spacing w:after="0" w:line="360" w:lineRule="auto"/>
      <w:ind w:firstLine="200" w:firstLineChars="200"/>
      <w:jc w:val="both"/>
    </w:pPr>
    <w:rPr>
      <w:rFonts w:ascii="Times New Roman" w:hAnsi="Times New Roman"/>
      <w:bCs/>
      <w:kern w:val="2"/>
      <w:sz w:val="28"/>
      <w:szCs w:val="24"/>
      <w:lang w:eastAsia="zh-CN"/>
    </w:rPr>
  </w:style>
  <w:style w:type="paragraph" w:customStyle="1" w:styleId="692">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top"/>
    </w:pPr>
    <w:rPr>
      <w:rFonts w:ascii="Times New Roman" w:hAnsi="Times New Roman"/>
      <w:sz w:val="24"/>
      <w:szCs w:val="24"/>
      <w:lang w:eastAsia="zh-CN"/>
    </w:rPr>
  </w:style>
  <w:style w:type="character" w:customStyle="1" w:styleId="693">
    <w:name w:val="(一) Char1"/>
    <w:semiHidden/>
    <w:qFormat/>
    <w:uiPriority w:val="0"/>
    <w:rPr>
      <w:rFonts w:ascii="Cambria" w:hAnsi="Cambria" w:eastAsia="宋体"/>
      <w:b/>
      <w:bCs/>
      <w:kern w:val="2"/>
      <w:sz w:val="28"/>
      <w:szCs w:val="28"/>
      <w:lang w:val="en-US" w:eastAsia="zh-CN" w:bidi="ar-SA"/>
    </w:rPr>
  </w:style>
  <w:style w:type="paragraph" w:customStyle="1" w:styleId="694">
    <w:name w:val="默认段落字体 Para"/>
    <w:basedOn w:val="1"/>
    <w:qFormat/>
    <w:uiPriority w:val="0"/>
    <w:pPr>
      <w:spacing w:after="0" w:line="240" w:lineRule="auto"/>
      <w:jc w:val="both"/>
    </w:pPr>
    <w:rPr>
      <w:rFonts w:ascii="Times New Roman" w:hAnsi="Times New Roman"/>
      <w:kern w:val="2"/>
      <w:sz w:val="21"/>
      <w:szCs w:val="20"/>
      <w:lang w:eastAsia="zh-CN"/>
    </w:rPr>
  </w:style>
  <w:style w:type="paragraph" w:customStyle="1" w:styleId="695">
    <w:name w:val="正文 New"/>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696">
    <w:name w:val="text_edit"/>
    <w:qFormat/>
    <w:uiPriority w:val="0"/>
  </w:style>
  <w:style w:type="paragraph" w:customStyle="1" w:styleId="697">
    <w:name w:val="索引 11"/>
    <w:basedOn w:val="1"/>
    <w:next w:val="1"/>
    <w:qFormat/>
    <w:uiPriority w:val="0"/>
    <w:pPr>
      <w:widowControl/>
      <w:spacing w:after="0" w:line="240" w:lineRule="auto"/>
    </w:pPr>
    <w:rPr>
      <w:kern w:val="2"/>
      <w:sz w:val="21"/>
      <w:szCs w:val="20"/>
      <w:lang w:eastAsia="zh-CN"/>
    </w:rPr>
  </w:style>
  <w:style w:type="paragraph" w:customStyle="1" w:styleId="698">
    <w:name w:val="Char Char44"/>
    <w:basedOn w:val="1"/>
    <w:qFormat/>
    <w:uiPriority w:val="0"/>
    <w:pPr>
      <w:spacing w:after="0" w:line="240" w:lineRule="auto"/>
      <w:jc w:val="both"/>
    </w:pPr>
    <w:rPr>
      <w:rFonts w:ascii="Times New Roman" w:hAnsi="Times New Roman" w:eastAsia="楷体_GB2312"/>
      <w:b/>
      <w:bCs/>
      <w:snapToGrid w:val="0"/>
      <w:sz w:val="24"/>
      <w:szCs w:val="24"/>
      <w:lang w:eastAsia="zh-CN"/>
    </w:rPr>
  </w:style>
  <w:style w:type="paragraph" w:customStyle="1" w:styleId="699">
    <w:name w:val="表字"/>
    <w:basedOn w:val="1"/>
    <w:link w:val="700"/>
    <w:qFormat/>
    <w:uiPriority w:val="0"/>
    <w:pPr>
      <w:snapToGrid w:val="0"/>
      <w:spacing w:after="0" w:line="240" w:lineRule="auto"/>
      <w:jc w:val="center"/>
    </w:pPr>
    <w:rPr>
      <w:rFonts w:ascii="宋体" w:hAnsi="宋体"/>
      <w:kern w:val="2"/>
      <w:sz w:val="18"/>
      <w:szCs w:val="18"/>
      <w:lang w:eastAsia="zh-CN"/>
    </w:rPr>
  </w:style>
  <w:style w:type="character" w:customStyle="1" w:styleId="700">
    <w:name w:val="表字 Char Char"/>
    <w:link w:val="699"/>
    <w:qFormat/>
    <w:uiPriority w:val="0"/>
    <w:rPr>
      <w:rFonts w:ascii="宋体" w:hAnsi="宋体" w:eastAsia="宋体" w:cs="Times New Roman"/>
      <w:sz w:val="18"/>
      <w:szCs w:val="18"/>
    </w:rPr>
  </w:style>
  <w:style w:type="character" w:customStyle="1" w:styleId="701">
    <w:name w:val="opt"/>
    <w:qFormat/>
    <w:uiPriority w:val="0"/>
  </w:style>
  <w:style w:type="character" w:customStyle="1" w:styleId="702">
    <w:name w:val="index"/>
    <w:qFormat/>
    <w:uiPriority w:val="0"/>
  </w:style>
  <w:style w:type="character" w:customStyle="1" w:styleId="703">
    <w:name w:val="种描述标题"/>
    <w:semiHidden/>
    <w:qFormat/>
    <w:uiPriority w:val="0"/>
    <w:rPr>
      <w:rFonts w:eastAsia="黑体"/>
      <w:color w:val="FF0000"/>
    </w:rPr>
  </w:style>
  <w:style w:type="paragraph" w:customStyle="1" w:styleId="704">
    <w:name w:val="小内容"/>
    <w:basedOn w:val="1"/>
    <w:link w:val="705"/>
    <w:qFormat/>
    <w:uiPriority w:val="0"/>
    <w:pPr>
      <w:spacing w:after="0" w:line="500" w:lineRule="exact"/>
      <w:ind w:firstLine="200" w:firstLineChars="200"/>
      <w:jc w:val="both"/>
    </w:pPr>
    <w:rPr>
      <w:rFonts w:ascii="宋体" w:hAnsi="宋体"/>
      <w:kern w:val="2"/>
      <w:sz w:val="24"/>
      <w:szCs w:val="24"/>
      <w:lang w:eastAsia="zh-CN"/>
    </w:rPr>
  </w:style>
  <w:style w:type="character" w:customStyle="1" w:styleId="705">
    <w:name w:val="小内容 Char"/>
    <w:link w:val="704"/>
    <w:qFormat/>
    <w:uiPriority w:val="0"/>
    <w:rPr>
      <w:rFonts w:ascii="宋体" w:hAnsi="宋体" w:eastAsia="宋体" w:cs="Times New Roman"/>
      <w:sz w:val="24"/>
      <w:szCs w:val="24"/>
    </w:rPr>
  </w:style>
  <w:style w:type="paragraph" w:customStyle="1" w:styleId="706">
    <w:name w:val="AD32F38E270F49C9A9D4A1C1DFFD027D"/>
    <w:qFormat/>
    <w:uiPriority w:val="0"/>
    <w:pPr>
      <w:spacing w:after="200" w:line="276" w:lineRule="auto"/>
    </w:pPr>
    <w:rPr>
      <w:rFonts w:ascii="Calibri" w:hAnsi="Calibri" w:eastAsia="宋体" w:cs="Times New Roman"/>
      <w:sz w:val="22"/>
      <w:szCs w:val="22"/>
      <w:lang w:val="en-US" w:eastAsia="zh-CN" w:bidi="ar-SA"/>
    </w:rPr>
  </w:style>
  <w:style w:type="paragraph" w:customStyle="1" w:styleId="707">
    <w:name w:val="Footer Right"/>
    <w:basedOn w:val="58"/>
    <w:qFormat/>
    <w:uiPriority w:val="35"/>
    <w:pPr>
      <w:widowControl/>
      <w:pBdr>
        <w:top w:val="dashed" w:color="7F7F7F" w:sz="4" w:space="18"/>
      </w:pBdr>
      <w:tabs>
        <w:tab w:val="center" w:pos="4320"/>
        <w:tab w:val="right" w:pos="8640"/>
        <w:tab w:val="clear" w:pos="4153"/>
        <w:tab w:val="clear" w:pos="8306"/>
      </w:tabs>
      <w:snapToGrid/>
      <w:contextualSpacing/>
      <w:jc w:val="right"/>
    </w:pPr>
    <w:rPr>
      <w:color w:val="7F7F7F"/>
      <w:sz w:val="20"/>
      <w:szCs w:val="20"/>
    </w:rPr>
  </w:style>
  <w:style w:type="paragraph" w:customStyle="1" w:styleId="708">
    <w:name w:val="Footer Odd"/>
    <w:basedOn w:val="1"/>
    <w:qFormat/>
    <w:uiPriority w:val="0"/>
    <w:pPr>
      <w:widowControl/>
      <w:pBdr>
        <w:top w:val="single" w:color="4F81BD" w:sz="4" w:space="1"/>
      </w:pBdr>
      <w:spacing w:after="180" w:line="264" w:lineRule="auto"/>
      <w:jc w:val="right"/>
    </w:pPr>
    <w:rPr>
      <w:color w:val="1F497D"/>
      <w:sz w:val="20"/>
      <w:szCs w:val="23"/>
      <w:lang w:eastAsia="zh-CN"/>
    </w:rPr>
  </w:style>
  <w:style w:type="paragraph" w:customStyle="1" w:styleId="709">
    <w:name w:val="样式67"/>
    <w:basedOn w:val="129"/>
    <w:link w:val="710"/>
    <w:qFormat/>
    <w:uiPriority w:val="0"/>
    <w:pPr>
      <w:keepNext/>
      <w:keepLines/>
      <w:widowControl w:val="0"/>
      <w:adjustRightInd w:val="0"/>
      <w:snapToGrid w:val="0"/>
      <w:spacing w:before="0" w:beforeAutospacing="0" w:after="0" w:afterAutospacing="0" w:line="500" w:lineRule="exact"/>
      <w:textAlignment w:val="baseline"/>
      <w:outlineLvl w:val="2"/>
    </w:pPr>
    <w:rPr>
      <w:rFonts w:ascii="Times New Roman" w:hAnsi="Times New Roman" w:cs="宋体"/>
      <w:b w:val="0"/>
      <w:bCs w:val="0"/>
      <w:snapToGrid w:val="0"/>
      <w:sz w:val="24"/>
      <w:szCs w:val="24"/>
      <w:lang w:eastAsia="zh-CN"/>
    </w:rPr>
  </w:style>
  <w:style w:type="character" w:customStyle="1" w:styleId="710">
    <w:name w:val="样式67 Char"/>
    <w:link w:val="709"/>
    <w:qFormat/>
    <w:uiPriority w:val="0"/>
    <w:rPr>
      <w:rFonts w:ascii="Times New Roman" w:hAnsi="Times New Roman" w:eastAsia="宋体" w:cs="宋体"/>
      <w:snapToGrid w:val="0"/>
      <w:kern w:val="0"/>
      <w:sz w:val="24"/>
      <w:szCs w:val="24"/>
    </w:rPr>
  </w:style>
  <w:style w:type="paragraph" w:customStyle="1" w:styleId="711">
    <w:name w:val="font12"/>
    <w:basedOn w:val="1"/>
    <w:qFormat/>
    <w:uiPriority w:val="0"/>
    <w:pPr>
      <w:widowControl/>
      <w:spacing w:before="100" w:beforeAutospacing="1" w:after="100" w:afterAutospacing="1" w:line="240" w:lineRule="auto"/>
    </w:pPr>
    <w:rPr>
      <w:rFonts w:ascii="Times New Roman" w:hAnsi="Times New Roman"/>
      <w:sz w:val="20"/>
      <w:szCs w:val="20"/>
      <w:lang w:eastAsia="zh-CN"/>
    </w:rPr>
  </w:style>
  <w:style w:type="paragraph" w:customStyle="1" w:styleId="712">
    <w:name w:val="font13"/>
    <w:basedOn w:val="1"/>
    <w:qFormat/>
    <w:uiPriority w:val="0"/>
    <w:pPr>
      <w:widowControl/>
      <w:spacing w:before="100" w:beforeAutospacing="1" w:after="100" w:afterAutospacing="1" w:line="240" w:lineRule="auto"/>
    </w:pPr>
    <w:rPr>
      <w:rFonts w:ascii="Times New Roman" w:hAnsi="Times New Roman"/>
      <w:color w:val="FF0000"/>
      <w:sz w:val="20"/>
      <w:szCs w:val="20"/>
      <w:lang w:eastAsia="zh-CN"/>
    </w:rPr>
  </w:style>
  <w:style w:type="paragraph" w:customStyle="1" w:styleId="713">
    <w:name w:val="font14"/>
    <w:basedOn w:val="1"/>
    <w:qFormat/>
    <w:uiPriority w:val="0"/>
    <w:pPr>
      <w:widowControl/>
      <w:spacing w:before="100" w:beforeAutospacing="1" w:after="100" w:afterAutospacing="1" w:line="240" w:lineRule="auto"/>
    </w:pPr>
    <w:rPr>
      <w:rFonts w:ascii="宋体" w:hAnsi="宋体" w:cs="宋体"/>
      <w:color w:val="000000"/>
      <w:sz w:val="20"/>
      <w:szCs w:val="20"/>
      <w:lang w:eastAsia="zh-CN"/>
    </w:rPr>
  </w:style>
  <w:style w:type="paragraph" w:customStyle="1" w:styleId="714">
    <w:name w:val="font15"/>
    <w:basedOn w:val="1"/>
    <w:qFormat/>
    <w:uiPriority w:val="0"/>
    <w:pPr>
      <w:widowControl/>
      <w:spacing w:before="100" w:beforeAutospacing="1" w:after="100" w:afterAutospacing="1" w:line="240" w:lineRule="auto"/>
    </w:pPr>
    <w:rPr>
      <w:rFonts w:ascii="Times New Roman" w:hAnsi="Times New Roman"/>
      <w:color w:val="000000"/>
      <w:sz w:val="20"/>
      <w:szCs w:val="20"/>
      <w:lang w:eastAsia="zh-CN"/>
    </w:rPr>
  </w:style>
  <w:style w:type="paragraph" w:customStyle="1" w:styleId="715">
    <w:name w:val="font16"/>
    <w:basedOn w:val="1"/>
    <w:qFormat/>
    <w:uiPriority w:val="0"/>
    <w:pPr>
      <w:widowControl/>
      <w:spacing w:before="100" w:beforeAutospacing="1" w:after="100" w:afterAutospacing="1" w:line="240" w:lineRule="auto"/>
    </w:pPr>
    <w:rPr>
      <w:rFonts w:ascii="宋体" w:hAnsi="宋体" w:cs="宋体"/>
      <w:color w:val="FF0000"/>
      <w:sz w:val="20"/>
      <w:szCs w:val="20"/>
      <w:lang w:eastAsia="zh-CN"/>
    </w:rPr>
  </w:style>
  <w:style w:type="paragraph" w:customStyle="1" w:styleId="716">
    <w:name w:val="font17"/>
    <w:basedOn w:val="1"/>
    <w:qFormat/>
    <w:uiPriority w:val="0"/>
    <w:pPr>
      <w:widowControl/>
      <w:spacing w:before="100" w:beforeAutospacing="1" w:after="100" w:afterAutospacing="1" w:line="240" w:lineRule="auto"/>
    </w:pPr>
    <w:rPr>
      <w:rFonts w:ascii="宋体" w:hAnsi="宋体" w:cs="宋体"/>
      <w:sz w:val="20"/>
      <w:szCs w:val="20"/>
      <w:lang w:eastAsia="zh-CN"/>
    </w:rPr>
  </w:style>
  <w:style w:type="paragraph" w:customStyle="1" w:styleId="717">
    <w:name w:val="xl96"/>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lang w:eastAsia="zh-CN"/>
    </w:rPr>
  </w:style>
  <w:style w:type="paragraph" w:customStyle="1" w:styleId="71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19">
    <w:name w:val="xl9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cs="宋体"/>
      <w:color w:val="000000"/>
      <w:sz w:val="20"/>
      <w:szCs w:val="20"/>
      <w:lang w:eastAsia="zh-CN"/>
    </w:rPr>
  </w:style>
  <w:style w:type="paragraph" w:customStyle="1" w:styleId="720">
    <w:name w:val="xl99"/>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lang w:eastAsia="zh-CN"/>
    </w:rPr>
  </w:style>
  <w:style w:type="paragraph" w:customStyle="1" w:styleId="721">
    <w:name w:val="xl100"/>
    <w:basedOn w:val="1"/>
    <w:qFormat/>
    <w:uiPriority w:val="0"/>
    <w:pPr>
      <w:widowControl/>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lang w:eastAsia="zh-CN"/>
    </w:rPr>
  </w:style>
  <w:style w:type="paragraph" w:customStyle="1" w:styleId="722">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23">
    <w:name w:val="xl102"/>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2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2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2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27">
    <w:name w:val="xl106"/>
    <w:basedOn w:val="1"/>
    <w:qFormat/>
    <w:uiPriority w:val="0"/>
    <w:pPr>
      <w:widowControl/>
      <w:pBdr>
        <w:top w:val="single" w:color="auto" w:sz="4" w:space="0"/>
        <w:left w:val="single" w:color="auto" w:sz="4" w:space="0"/>
        <w:right w:val="single" w:color="auto" w:sz="8" w:space="0"/>
      </w:pBdr>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28">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29">
    <w:name w:val="xl108"/>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lang w:eastAsia="zh-CN"/>
    </w:rPr>
  </w:style>
  <w:style w:type="paragraph" w:customStyle="1" w:styleId="730">
    <w:name w:val="xl109"/>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31">
    <w:name w:val="xl11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32">
    <w:name w:val="xl11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33">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olor w:val="000000"/>
      <w:sz w:val="20"/>
      <w:szCs w:val="20"/>
      <w:lang w:eastAsia="zh-CN"/>
    </w:rPr>
  </w:style>
  <w:style w:type="paragraph" w:customStyle="1" w:styleId="734">
    <w:name w:val="xl11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lang w:eastAsia="zh-CN"/>
    </w:rPr>
  </w:style>
  <w:style w:type="paragraph" w:customStyle="1" w:styleId="735">
    <w:name w:val="xl114"/>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36">
    <w:name w:val="xl115"/>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37">
    <w:name w:val="xl11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38">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39">
    <w:name w:val="xl118"/>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40">
    <w:name w:val="xl119"/>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41">
    <w:name w:val="xl12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42">
    <w:name w:val="xl12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43">
    <w:name w:val="xl12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textAlignment w:val="center"/>
    </w:pPr>
    <w:rPr>
      <w:rFonts w:ascii="宋体" w:hAnsi="宋体" w:cs="宋体"/>
      <w:sz w:val="20"/>
      <w:szCs w:val="20"/>
      <w:lang w:eastAsia="zh-CN"/>
    </w:rPr>
  </w:style>
  <w:style w:type="paragraph" w:customStyle="1" w:styleId="744">
    <w:name w:val="xl12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45">
    <w:name w:val="xl124"/>
    <w:basedOn w:val="1"/>
    <w:qFormat/>
    <w:uiPriority w:val="0"/>
    <w:pPr>
      <w:widowControl/>
      <w:pBdr>
        <w:top w:val="single" w:color="auto" w:sz="4" w:space="0"/>
        <w:left w:val="single" w:color="auto" w:sz="4" w:space="0"/>
        <w:right w:val="single" w:color="auto" w:sz="8" w:space="0"/>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46">
    <w:name w:val="xl125"/>
    <w:basedOn w:val="1"/>
    <w:qFormat/>
    <w:uiPriority w:val="0"/>
    <w:pPr>
      <w:widowControl/>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line="240" w:lineRule="auto"/>
      <w:jc w:val="center"/>
      <w:textAlignment w:val="center"/>
    </w:pPr>
    <w:rPr>
      <w:rFonts w:ascii="宋体" w:hAnsi="宋体" w:cs="宋体"/>
      <w:sz w:val="20"/>
      <w:szCs w:val="20"/>
      <w:lang w:eastAsia="zh-CN"/>
    </w:rPr>
  </w:style>
  <w:style w:type="paragraph" w:customStyle="1" w:styleId="74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olor w:val="000000"/>
      <w:sz w:val="20"/>
      <w:szCs w:val="20"/>
      <w:lang w:eastAsia="zh-CN"/>
    </w:rPr>
  </w:style>
  <w:style w:type="paragraph" w:customStyle="1" w:styleId="748">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olor w:val="000000"/>
      <w:sz w:val="20"/>
      <w:szCs w:val="20"/>
      <w:lang w:eastAsia="zh-CN"/>
    </w:rPr>
  </w:style>
  <w:style w:type="paragraph" w:customStyle="1" w:styleId="749">
    <w:name w:val="xl128"/>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olor w:val="000000"/>
      <w:sz w:val="20"/>
      <w:szCs w:val="20"/>
      <w:lang w:eastAsia="zh-CN"/>
    </w:rPr>
  </w:style>
  <w:style w:type="paragraph" w:customStyle="1" w:styleId="750">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textAlignment w:val="center"/>
    </w:pPr>
    <w:rPr>
      <w:rFonts w:ascii="Times New Roman" w:hAnsi="Times New Roman"/>
      <w:color w:val="000000"/>
      <w:sz w:val="20"/>
      <w:szCs w:val="20"/>
      <w:lang w:eastAsia="zh-CN"/>
    </w:rPr>
  </w:style>
  <w:style w:type="paragraph" w:customStyle="1" w:styleId="751">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both"/>
      <w:textAlignment w:val="center"/>
    </w:pPr>
    <w:rPr>
      <w:rFonts w:ascii="Times New Roman" w:hAnsi="Times New Roman"/>
      <w:color w:val="000000"/>
      <w:sz w:val="20"/>
      <w:szCs w:val="20"/>
      <w:lang w:eastAsia="zh-CN"/>
    </w:rPr>
  </w:style>
  <w:style w:type="paragraph" w:customStyle="1" w:styleId="752">
    <w:name w:val="xl131"/>
    <w:basedOn w:val="1"/>
    <w:qFormat/>
    <w:uiPriority w:val="0"/>
    <w:pPr>
      <w:widowControl/>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olor w:val="000000"/>
      <w:sz w:val="20"/>
      <w:szCs w:val="20"/>
      <w:lang w:eastAsia="zh-CN"/>
    </w:rPr>
  </w:style>
  <w:style w:type="paragraph" w:customStyle="1" w:styleId="753">
    <w:name w:val="xl132"/>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54">
    <w:name w:val="xl133"/>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55">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sz w:val="20"/>
      <w:szCs w:val="20"/>
      <w:lang w:eastAsia="zh-CN"/>
    </w:rPr>
  </w:style>
  <w:style w:type="paragraph" w:customStyle="1" w:styleId="756">
    <w:name w:val="xl13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olor w:val="000000"/>
      <w:sz w:val="20"/>
      <w:szCs w:val="20"/>
      <w:lang w:eastAsia="zh-CN"/>
    </w:rPr>
  </w:style>
  <w:style w:type="paragraph" w:customStyle="1" w:styleId="757">
    <w:name w:val="xl1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color w:val="000000"/>
      <w:sz w:val="20"/>
      <w:szCs w:val="20"/>
      <w:lang w:eastAsia="zh-CN"/>
    </w:rPr>
  </w:style>
  <w:style w:type="paragraph" w:customStyle="1" w:styleId="758">
    <w:name w:val="xl13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lang w:eastAsia="zh-CN"/>
    </w:rPr>
  </w:style>
  <w:style w:type="paragraph" w:customStyle="1" w:styleId="759">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lang w:eastAsia="zh-CN"/>
    </w:rPr>
  </w:style>
  <w:style w:type="paragraph" w:customStyle="1" w:styleId="760">
    <w:name w:val="xl139"/>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lang w:eastAsia="zh-CN"/>
    </w:rPr>
  </w:style>
  <w:style w:type="paragraph" w:customStyle="1" w:styleId="761">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lang w:eastAsia="zh-CN"/>
    </w:rPr>
  </w:style>
  <w:style w:type="character" w:customStyle="1" w:styleId="762">
    <w:name w:val="Placeholder Text"/>
    <w:semiHidden/>
    <w:qFormat/>
    <w:uiPriority w:val="99"/>
    <w:rPr>
      <w:color w:val="808080"/>
    </w:rPr>
  </w:style>
  <w:style w:type="paragraph" w:customStyle="1" w:styleId="763">
    <w:name w:val="Char Char Char Char8"/>
    <w:basedOn w:val="31"/>
    <w:qFormat/>
    <w:uiPriority w:val="0"/>
    <w:pPr>
      <w:shd w:val="clear" w:color="auto" w:fill="000080"/>
      <w:adjustRightInd w:val="0"/>
      <w:spacing w:line="436" w:lineRule="exact"/>
      <w:ind w:left="357"/>
      <w:jc w:val="left"/>
      <w:outlineLvl w:val="3"/>
    </w:pPr>
    <w:rPr>
      <w:rFonts w:ascii="Tahoma" w:hAnsi="Tahoma"/>
      <w:b/>
      <w:kern w:val="28"/>
      <w:sz w:val="24"/>
      <w:szCs w:val="28"/>
      <w:lang w:eastAsia="zh-CN"/>
    </w:rPr>
  </w:style>
  <w:style w:type="paragraph" w:customStyle="1" w:styleId="764">
    <w:name w:val="Char Char Char Char Char Char5"/>
    <w:basedOn w:val="1"/>
    <w:next w:val="87"/>
    <w:semiHidden/>
    <w:qFormat/>
    <w:uiPriority w:val="0"/>
    <w:pPr>
      <w:snapToGrid w:val="0"/>
      <w:spacing w:after="0" w:line="300" w:lineRule="auto"/>
      <w:ind w:firstLine="480" w:firstLineChars="200"/>
      <w:jc w:val="center"/>
    </w:pPr>
    <w:rPr>
      <w:rFonts w:ascii="Times New Roman" w:hAnsi="Times New Roman" w:cs="宋体"/>
      <w:kern w:val="2"/>
      <w:sz w:val="24"/>
      <w:lang w:eastAsia="zh-CN"/>
    </w:rPr>
  </w:style>
  <w:style w:type="character" w:customStyle="1" w:styleId="765">
    <w:name w:val="lemmatitleh1"/>
    <w:qFormat/>
    <w:uiPriority w:val="0"/>
  </w:style>
  <w:style w:type="paragraph" w:customStyle="1" w:styleId="766">
    <w:name w:val="Char Char Char1 Char Char Char Char Char Char Char4"/>
    <w:basedOn w:val="1"/>
    <w:qFormat/>
    <w:uiPriority w:val="0"/>
    <w:pPr>
      <w:adjustRightInd w:val="0"/>
      <w:snapToGrid w:val="0"/>
      <w:spacing w:after="0" w:line="360" w:lineRule="auto"/>
      <w:ind w:firstLine="200" w:firstLineChars="200"/>
      <w:jc w:val="both"/>
      <w:textAlignment w:val="baseline"/>
    </w:pPr>
    <w:rPr>
      <w:rFonts w:ascii="Times New Roman" w:hAnsi="Times New Roman" w:eastAsia="仿宋_GB2312"/>
      <w:kern w:val="2"/>
      <w:sz w:val="24"/>
      <w:szCs w:val="24"/>
      <w:lang w:eastAsia="zh-CN"/>
    </w:rPr>
  </w:style>
  <w:style w:type="character" w:customStyle="1" w:styleId="767">
    <w:name w:val="图名1 Char"/>
    <w:link w:val="768"/>
    <w:semiHidden/>
    <w:qFormat/>
    <w:locked/>
    <w:uiPriority w:val="0"/>
    <w:rPr>
      <w:rFonts w:ascii="宋体" w:hAnsi="宋体"/>
      <w:b/>
      <w:kern w:val="28"/>
      <w:sz w:val="24"/>
      <w:szCs w:val="24"/>
    </w:rPr>
  </w:style>
  <w:style w:type="paragraph" w:customStyle="1" w:styleId="768">
    <w:name w:val="图名1"/>
    <w:basedOn w:val="16"/>
    <w:link w:val="767"/>
    <w:semiHidden/>
    <w:qFormat/>
    <w:uiPriority w:val="0"/>
    <w:pPr>
      <w:autoSpaceDE/>
      <w:autoSpaceDN/>
      <w:adjustRightInd/>
      <w:spacing w:before="0"/>
      <w:ind w:left="0"/>
      <w:jc w:val="center"/>
    </w:pPr>
    <w:rPr>
      <w:rFonts w:hAnsi="宋体" w:eastAsiaTheme="minorEastAsia" w:cstheme="minorBidi"/>
      <w:b/>
      <w:kern w:val="28"/>
    </w:rPr>
  </w:style>
  <w:style w:type="paragraph" w:customStyle="1" w:styleId="769">
    <w:name w:val="表注1"/>
    <w:basedOn w:val="16"/>
    <w:qFormat/>
    <w:uiPriority w:val="0"/>
    <w:pPr>
      <w:autoSpaceDE/>
      <w:autoSpaceDN/>
      <w:adjustRightInd/>
      <w:spacing w:before="0"/>
      <w:ind w:left="0" w:firstLine="200" w:firstLineChars="200"/>
      <w:jc w:val="both"/>
    </w:pPr>
    <w:rPr>
      <w:rFonts w:ascii="楷体_GB2312" w:eastAsia="楷体_GB2312" w:cs="Times New Roman"/>
      <w:kern w:val="28"/>
      <w:sz w:val="21"/>
      <w:szCs w:val="21"/>
    </w:rPr>
  </w:style>
  <w:style w:type="paragraph" w:customStyle="1" w:styleId="770">
    <w:name w:val="Footer Even"/>
    <w:basedOn w:val="1"/>
    <w:qFormat/>
    <w:uiPriority w:val="0"/>
    <w:pPr>
      <w:widowControl/>
      <w:pBdr>
        <w:top w:val="single" w:color="4F81BD" w:sz="4" w:space="1"/>
      </w:pBdr>
      <w:spacing w:after="180" w:line="264" w:lineRule="auto"/>
    </w:pPr>
    <w:rPr>
      <w:color w:val="1F497D"/>
      <w:sz w:val="20"/>
      <w:szCs w:val="23"/>
      <w:lang w:eastAsia="zh-CN"/>
    </w:rPr>
  </w:style>
  <w:style w:type="character" w:customStyle="1" w:styleId="771">
    <w:name w:val="headline-content4"/>
    <w:qFormat/>
    <w:uiPriority w:val="0"/>
  </w:style>
  <w:style w:type="paragraph" w:customStyle="1" w:styleId="772">
    <w:name w:val="样式 样式 文本正文 + (符号) Times New Roman + 首行缩进:  2 字符"/>
    <w:basedOn w:val="1"/>
    <w:link w:val="773"/>
    <w:qFormat/>
    <w:uiPriority w:val="0"/>
    <w:pPr>
      <w:spacing w:after="0" w:line="500" w:lineRule="exact"/>
      <w:ind w:firstLine="480" w:firstLineChars="200"/>
    </w:pPr>
    <w:rPr>
      <w:rFonts w:ascii="Times New Roman" w:hAnsi="Times New Roman"/>
      <w:kern w:val="2"/>
      <w:sz w:val="24"/>
      <w:szCs w:val="24"/>
      <w:lang w:eastAsia="zh-CN"/>
    </w:rPr>
  </w:style>
  <w:style w:type="character" w:customStyle="1" w:styleId="773">
    <w:name w:val="样式 样式 文本正文 + (符号) Times New Roman + 首行缩进:  2 字符 Char"/>
    <w:link w:val="772"/>
    <w:qFormat/>
    <w:locked/>
    <w:uiPriority w:val="0"/>
    <w:rPr>
      <w:rFonts w:ascii="Times New Roman" w:hAnsi="Times New Roman" w:eastAsia="宋体" w:cs="Times New Roman"/>
      <w:sz w:val="24"/>
      <w:szCs w:val="24"/>
    </w:rPr>
  </w:style>
  <w:style w:type="character" w:customStyle="1" w:styleId="774">
    <w:name w:val="title9"/>
    <w:qFormat/>
    <w:uiPriority w:val="0"/>
  </w:style>
  <w:style w:type="character" w:customStyle="1" w:styleId="775">
    <w:name w:val="headline-content2"/>
    <w:qFormat/>
    <w:uiPriority w:val="0"/>
  </w:style>
  <w:style w:type="paragraph" w:customStyle="1" w:styleId="776">
    <w:name w:val="标题4"/>
    <w:basedOn w:val="5"/>
    <w:qFormat/>
    <w:uiPriority w:val="0"/>
    <w:pPr>
      <w:spacing w:line="377" w:lineRule="auto"/>
    </w:pPr>
    <w:rPr>
      <w:rFonts w:ascii="Times New Roman" w:hAnsi="Times New Roman" w:eastAsia="黑体"/>
      <w:b w:val="0"/>
      <w:bCs w:val="0"/>
      <w:lang w:eastAsia="zh-CN"/>
    </w:rPr>
  </w:style>
  <w:style w:type="paragraph" w:customStyle="1" w:styleId="777">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778">
    <w:name w:val="Char Char Char Char Char Char Char Char Char2 Char Char Char2 Char"/>
    <w:basedOn w:val="1"/>
    <w:next w:val="1"/>
    <w:qFormat/>
    <w:uiPriority w:val="0"/>
    <w:pPr>
      <w:pBdr>
        <w:right w:val="single" w:color="auto" w:sz="12" w:space="4"/>
      </w:pBdr>
      <w:spacing w:after="0" w:line="360" w:lineRule="auto"/>
      <w:ind w:firstLine="200" w:firstLineChars="200"/>
      <w:jc w:val="both"/>
    </w:pPr>
    <w:rPr>
      <w:rFonts w:ascii="宋体" w:hAnsi="宋体" w:cs="宋体"/>
      <w:kern w:val="2"/>
      <w:sz w:val="24"/>
      <w:szCs w:val="24"/>
      <w:lang w:eastAsia="zh-CN"/>
    </w:rPr>
  </w:style>
  <w:style w:type="paragraph" w:customStyle="1" w:styleId="779">
    <w:name w:val="font2"/>
    <w:basedOn w:val="1"/>
    <w:qFormat/>
    <w:uiPriority w:val="0"/>
    <w:pPr>
      <w:widowControl/>
      <w:spacing w:before="100" w:beforeAutospacing="1" w:after="100" w:afterAutospacing="1" w:line="240" w:lineRule="auto"/>
    </w:pPr>
    <w:rPr>
      <w:rFonts w:ascii="宋体" w:hAnsi="宋体" w:cs="宋体"/>
      <w:color w:val="000000"/>
      <w:sz w:val="18"/>
      <w:szCs w:val="18"/>
      <w:lang w:eastAsia="zh-CN"/>
    </w:rPr>
  </w:style>
  <w:style w:type="paragraph" w:customStyle="1" w:styleId="780">
    <w:name w:val="et6"/>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781">
    <w:name w:val="et7"/>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782">
    <w:name w:val="et8"/>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783">
    <w:name w:val="et9"/>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784">
    <w:name w:val="et10"/>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785">
    <w:name w:val="et11"/>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786">
    <w:name w:val="et12"/>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787">
    <w:name w:val="et13"/>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788">
    <w:name w:val="et14"/>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789">
    <w:name w:val="et15"/>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790">
    <w:name w:val="et16"/>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791">
    <w:name w:val="et17"/>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792">
    <w:name w:val="et18"/>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793">
    <w:name w:val="et19"/>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794">
    <w:name w:val="et20"/>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795">
    <w:name w:val="et21"/>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796">
    <w:name w:val="et22"/>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797">
    <w:name w:val="et23"/>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798">
    <w:name w:val="et24"/>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799">
    <w:name w:val="et25"/>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800">
    <w:name w:val="et26"/>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801">
    <w:name w:val="et27"/>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802">
    <w:name w:val="et28"/>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803">
    <w:name w:val="et29"/>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804">
    <w:name w:val="et30"/>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805">
    <w:name w:val="et31"/>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806">
    <w:name w:val="et32"/>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807">
    <w:name w:val="et33"/>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808">
    <w:name w:val="et34"/>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809">
    <w:name w:val="et35"/>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810">
    <w:name w:val="et36"/>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811">
    <w:name w:val="et37"/>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812">
    <w:name w:val="et38"/>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813">
    <w:name w:val="et39"/>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814">
    <w:name w:val="et40"/>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815">
    <w:name w:val="et41"/>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816">
    <w:name w:val="et42"/>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817">
    <w:name w:val="et43"/>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818">
    <w:name w:val="et44"/>
    <w:basedOn w:val="1"/>
    <w:qFormat/>
    <w:uiPriority w:val="0"/>
    <w:pPr>
      <w:widowControl/>
      <w:spacing w:before="100" w:beforeAutospacing="1" w:after="100" w:afterAutospacing="1" w:line="240" w:lineRule="auto"/>
      <w:textAlignment w:val="bottom"/>
    </w:pPr>
    <w:rPr>
      <w:rFonts w:ascii="宋体" w:hAnsi="宋体" w:cs="宋体"/>
      <w:color w:val="000000"/>
      <w:sz w:val="24"/>
      <w:szCs w:val="24"/>
      <w:lang w:eastAsia="zh-CN"/>
    </w:rPr>
  </w:style>
  <w:style w:type="paragraph" w:customStyle="1" w:styleId="819">
    <w:name w:val="et45"/>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820">
    <w:name w:val="et46"/>
    <w:basedOn w:val="1"/>
    <w:qFormat/>
    <w:uiPriority w:val="0"/>
    <w:pPr>
      <w:widowControl/>
      <w:spacing w:before="100" w:beforeAutospacing="1" w:after="100" w:afterAutospacing="1" w:line="240" w:lineRule="auto"/>
      <w:textAlignment w:val="center"/>
    </w:pPr>
    <w:rPr>
      <w:rFonts w:ascii="宋体" w:hAnsi="宋体" w:cs="宋体"/>
      <w:color w:val="000000"/>
      <w:lang w:eastAsia="zh-CN"/>
    </w:rPr>
  </w:style>
  <w:style w:type="paragraph" w:customStyle="1" w:styleId="821">
    <w:name w:val="Char Char Char Char Char Char4"/>
    <w:basedOn w:val="1"/>
    <w:qFormat/>
    <w:locked/>
    <w:uiPriority w:val="0"/>
    <w:pPr>
      <w:spacing w:after="0" w:line="360" w:lineRule="auto"/>
      <w:jc w:val="both"/>
    </w:pPr>
    <w:rPr>
      <w:rFonts w:ascii="宋体" w:hAnsi="Times New Roman" w:eastAsia="方正仿宋简体"/>
      <w:color w:val="000000"/>
      <w:kern w:val="2"/>
      <w:sz w:val="24"/>
      <w:szCs w:val="32"/>
      <w:lang w:eastAsia="zh-CN"/>
    </w:rPr>
  </w:style>
  <w:style w:type="paragraph" w:customStyle="1" w:styleId="822">
    <w:name w:val="Char Char Char Char Char Char Char Char Char Char Char Char Char Char Char Char4"/>
    <w:basedOn w:val="1"/>
    <w:qFormat/>
    <w:uiPriority w:val="0"/>
    <w:pPr>
      <w:spacing w:after="0" w:line="240" w:lineRule="auto"/>
      <w:ind w:left="-48"/>
      <w:jc w:val="both"/>
    </w:pPr>
    <w:rPr>
      <w:rFonts w:ascii="Times New Roman" w:hAnsi="Times New Roman"/>
      <w:kern w:val="2"/>
      <w:sz w:val="21"/>
      <w:szCs w:val="24"/>
      <w:lang w:eastAsia="zh-CN"/>
    </w:rPr>
  </w:style>
  <w:style w:type="paragraph" w:customStyle="1" w:styleId="823">
    <w:name w:val="Char Char Char Char7"/>
    <w:basedOn w:val="1"/>
    <w:qFormat/>
    <w:uiPriority w:val="0"/>
    <w:pPr>
      <w:spacing w:after="0" w:line="240" w:lineRule="auto"/>
      <w:jc w:val="both"/>
    </w:pPr>
    <w:rPr>
      <w:rFonts w:ascii="Times New Roman" w:hAnsi="Times New Roman"/>
      <w:kern w:val="2"/>
      <w:sz w:val="21"/>
      <w:szCs w:val="24"/>
      <w:lang w:eastAsia="zh-CN"/>
    </w:rPr>
  </w:style>
  <w:style w:type="paragraph" w:customStyle="1" w:styleId="824">
    <w:name w:val="Char1 Char Char Char4"/>
    <w:basedOn w:val="1"/>
    <w:qFormat/>
    <w:uiPriority w:val="0"/>
    <w:pPr>
      <w:spacing w:after="0" w:line="240" w:lineRule="auto"/>
      <w:ind w:firstLine="200" w:firstLineChars="200"/>
      <w:jc w:val="both"/>
    </w:pPr>
    <w:rPr>
      <w:rFonts w:ascii="Times New Roman" w:hAnsi="Times New Roman"/>
      <w:kern w:val="2"/>
      <w:sz w:val="24"/>
      <w:szCs w:val="20"/>
      <w:lang w:eastAsia="zh-CN"/>
    </w:rPr>
  </w:style>
  <w:style w:type="paragraph" w:customStyle="1" w:styleId="825">
    <w:name w:val="Char Char Char1 Char Char Char Char Char Char Char3"/>
    <w:basedOn w:val="1"/>
    <w:qFormat/>
    <w:uiPriority w:val="0"/>
    <w:pPr>
      <w:adjustRightInd w:val="0"/>
      <w:snapToGrid w:val="0"/>
      <w:spacing w:after="0" w:line="360" w:lineRule="auto"/>
      <w:ind w:firstLine="200" w:firstLineChars="200"/>
      <w:jc w:val="both"/>
      <w:textAlignment w:val="baseline"/>
    </w:pPr>
    <w:rPr>
      <w:rFonts w:ascii="Times New Roman" w:hAnsi="Times New Roman" w:eastAsia="仿宋_GB2312"/>
      <w:kern w:val="2"/>
      <w:sz w:val="24"/>
      <w:szCs w:val="24"/>
      <w:lang w:eastAsia="zh-CN"/>
    </w:rPr>
  </w:style>
  <w:style w:type="paragraph" w:customStyle="1" w:styleId="826">
    <w:name w:val="Char7"/>
    <w:basedOn w:val="1"/>
    <w:semiHidden/>
    <w:qFormat/>
    <w:uiPriority w:val="0"/>
    <w:pPr>
      <w:spacing w:after="0" w:line="360" w:lineRule="auto"/>
      <w:ind w:left="-48"/>
      <w:jc w:val="both"/>
    </w:pPr>
    <w:rPr>
      <w:rFonts w:ascii="Times New Roman" w:hAnsi="Times New Roman"/>
      <w:kern w:val="2"/>
      <w:sz w:val="24"/>
      <w:szCs w:val="24"/>
      <w:lang w:eastAsia="zh-CN"/>
    </w:rPr>
  </w:style>
  <w:style w:type="paragraph" w:customStyle="1" w:styleId="827">
    <w:name w:val="Char Char Char Char6"/>
    <w:basedOn w:val="31"/>
    <w:qFormat/>
    <w:uiPriority w:val="0"/>
    <w:pPr>
      <w:shd w:val="clear" w:color="auto" w:fill="000080"/>
      <w:adjustRightInd w:val="0"/>
      <w:spacing w:line="436" w:lineRule="exact"/>
      <w:ind w:left="357"/>
      <w:jc w:val="left"/>
      <w:outlineLvl w:val="3"/>
    </w:pPr>
    <w:rPr>
      <w:rFonts w:ascii="Tahoma" w:hAnsi="Tahoma"/>
      <w:b/>
      <w:kern w:val="28"/>
      <w:sz w:val="24"/>
      <w:szCs w:val="28"/>
    </w:rPr>
  </w:style>
  <w:style w:type="paragraph" w:customStyle="1" w:styleId="828">
    <w:name w:val="Char Char Char Char5"/>
    <w:basedOn w:val="1"/>
    <w:qFormat/>
    <w:uiPriority w:val="0"/>
    <w:pPr>
      <w:spacing w:after="0" w:line="240" w:lineRule="auto"/>
      <w:jc w:val="both"/>
    </w:pPr>
    <w:rPr>
      <w:rFonts w:ascii="Times New Roman" w:hAnsi="Times New Roman"/>
      <w:kern w:val="2"/>
      <w:sz w:val="21"/>
      <w:szCs w:val="24"/>
      <w:lang w:eastAsia="zh-CN"/>
    </w:rPr>
  </w:style>
  <w:style w:type="paragraph" w:customStyle="1" w:styleId="829">
    <w:name w:val="Char1 Char Char Char3"/>
    <w:basedOn w:val="1"/>
    <w:qFormat/>
    <w:uiPriority w:val="0"/>
    <w:pPr>
      <w:spacing w:after="0" w:line="240" w:lineRule="auto"/>
      <w:ind w:firstLine="200" w:firstLineChars="200"/>
      <w:jc w:val="both"/>
    </w:pPr>
    <w:rPr>
      <w:rFonts w:ascii="Times New Roman" w:hAnsi="Times New Roman"/>
      <w:kern w:val="2"/>
      <w:sz w:val="24"/>
      <w:szCs w:val="20"/>
      <w:lang w:eastAsia="zh-CN"/>
    </w:rPr>
  </w:style>
  <w:style w:type="paragraph" w:customStyle="1" w:styleId="830">
    <w:name w:val="Char Char Char1 Char Char Char Char Char Char Char2"/>
    <w:basedOn w:val="1"/>
    <w:qFormat/>
    <w:uiPriority w:val="0"/>
    <w:pPr>
      <w:adjustRightInd w:val="0"/>
      <w:snapToGrid w:val="0"/>
      <w:spacing w:after="0" w:line="360" w:lineRule="auto"/>
      <w:ind w:firstLine="200" w:firstLineChars="200"/>
      <w:jc w:val="both"/>
      <w:textAlignment w:val="baseline"/>
    </w:pPr>
    <w:rPr>
      <w:rFonts w:ascii="Times New Roman" w:hAnsi="Times New Roman" w:eastAsia="仿宋_GB2312"/>
      <w:kern w:val="2"/>
      <w:sz w:val="24"/>
      <w:szCs w:val="24"/>
      <w:lang w:eastAsia="zh-CN"/>
    </w:rPr>
  </w:style>
  <w:style w:type="paragraph" w:customStyle="1" w:styleId="831">
    <w:name w:val="Char Char Char Char Char Char3"/>
    <w:basedOn w:val="1"/>
    <w:semiHidden/>
    <w:qFormat/>
    <w:locked/>
    <w:uiPriority w:val="0"/>
    <w:pPr>
      <w:spacing w:after="0" w:line="360" w:lineRule="auto"/>
      <w:jc w:val="both"/>
    </w:pPr>
    <w:rPr>
      <w:rFonts w:ascii="宋体" w:hAnsi="Times New Roman" w:eastAsia="方正仿宋简体"/>
      <w:color w:val="000000"/>
      <w:kern w:val="2"/>
      <w:sz w:val="24"/>
      <w:szCs w:val="32"/>
      <w:lang w:eastAsia="zh-CN"/>
    </w:rPr>
  </w:style>
  <w:style w:type="paragraph" w:customStyle="1" w:styleId="832">
    <w:name w:val="Char Char Char Char Char Char Char Char Char Char Char Char Char Char Char Char3"/>
    <w:basedOn w:val="1"/>
    <w:semiHidden/>
    <w:qFormat/>
    <w:uiPriority w:val="0"/>
    <w:pPr>
      <w:spacing w:after="0" w:line="240" w:lineRule="auto"/>
      <w:ind w:left="-48"/>
      <w:jc w:val="both"/>
    </w:pPr>
    <w:rPr>
      <w:rFonts w:ascii="Times New Roman" w:hAnsi="Times New Roman"/>
      <w:kern w:val="2"/>
      <w:sz w:val="21"/>
      <w:szCs w:val="24"/>
      <w:lang w:eastAsia="zh-CN"/>
    </w:rPr>
  </w:style>
  <w:style w:type="paragraph" w:customStyle="1" w:styleId="833">
    <w:name w:val="Char6"/>
    <w:basedOn w:val="1"/>
    <w:qFormat/>
    <w:uiPriority w:val="0"/>
    <w:pPr>
      <w:spacing w:after="0" w:line="360" w:lineRule="auto"/>
      <w:ind w:left="-48"/>
      <w:jc w:val="both"/>
    </w:pPr>
    <w:rPr>
      <w:rFonts w:ascii="Times New Roman" w:hAnsi="Times New Roman"/>
      <w:kern w:val="2"/>
      <w:sz w:val="24"/>
      <w:szCs w:val="24"/>
      <w:lang w:eastAsia="zh-CN"/>
    </w:rPr>
  </w:style>
  <w:style w:type="paragraph" w:customStyle="1" w:styleId="834">
    <w:name w:val="修订1"/>
    <w:hidden/>
    <w:semiHidden/>
    <w:qFormat/>
    <w:uiPriority w:val="99"/>
    <w:rPr>
      <w:rFonts w:ascii="Calibri" w:hAnsi="Calibri" w:eastAsia="宋体" w:cs="Times New Roman"/>
      <w:kern w:val="2"/>
      <w:sz w:val="21"/>
      <w:szCs w:val="22"/>
      <w:lang w:val="en-US" w:eastAsia="zh-CN" w:bidi="ar-SA"/>
    </w:rPr>
  </w:style>
  <w:style w:type="character" w:customStyle="1" w:styleId="835">
    <w:name w:val="标题 2 Char1"/>
    <w:semiHidden/>
    <w:qFormat/>
    <w:uiPriority w:val="99"/>
    <w:rPr>
      <w:rFonts w:ascii="Cambria" w:hAnsi="Cambria" w:eastAsia="宋体" w:cs="Times New Roman"/>
      <w:b/>
      <w:bCs/>
      <w:kern w:val="2"/>
      <w:sz w:val="32"/>
      <w:szCs w:val="32"/>
    </w:rPr>
  </w:style>
  <w:style w:type="character" w:customStyle="1" w:styleId="836">
    <w:name w:val="标题 4 Char1"/>
    <w:semiHidden/>
    <w:qFormat/>
    <w:uiPriority w:val="99"/>
    <w:rPr>
      <w:rFonts w:ascii="Cambria" w:hAnsi="Cambria" w:eastAsia="宋体" w:cs="Times New Roman"/>
      <w:b/>
      <w:bCs/>
      <w:kern w:val="2"/>
      <w:sz w:val="28"/>
      <w:szCs w:val="28"/>
    </w:rPr>
  </w:style>
  <w:style w:type="character" w:customStyle="1" w:styleId="837">
    <w:name w:val="标题 5 Char1"/>
    <w:semiHidden/>
    <w:qFormat/>
    <w:uiPriority w:val="0"/>
    <w:rPr>
      <w:rFonts w:ascii="Calibri" w:hAnsi="Calibri"/>
      <w:b/>
      <w:bCs/>
      <w:kern w:val="2"/>
      <w:sz w:val="28"/>
      <w:szCs w:val="28"/>
    </w:rPr>
  </w:style>
  <w:style w:type="character" w:customStyle="1" w:styleId="838">
    <w:name w:val="标题 6 Char1"/>
    <w:semiHidden/>
    <w:qFormat/>
    <w:uiPriority w:val="99"/>
    <w:rPr>
      <w:rFonts w:ascii="Cambria" w:hAnsi="Cambria" w:eastAsia="宋体" w:cs="Times New Roman"/>
      <w:b/>
      <w:bCs/>
      <w:kern w:val="2"/>
      <w:sz w:val="24"/>
      <w:szCs w:val="24"/>
    </w:rPr>
  </w:style>
  <w:style w:type="character" w:customStyle="1" w:styleId="839">
    <w:name w:val="标题 7 Char1"/>
    <w:semiHidden/>
    <w:qFormat/>
    <w:uiPriority w:val="99"/>
    <w:rPr>
      <w:rFonts w:ascii="Calibri" w:hAnsi="Calibri"/>
      <w:b/>
      <w:bCs/>
      <w:kern w:val="2"/>
      <w:sz w:val="24"/>
      <w:szCs w:val="24"/>
    </w:rPr>
  </w:style>
  <w:style w:type="character" w:customStyle="1" w:styleId="840">
    <w:name w:val="标题 8 Char1"/>
    <w:semiHidden/>
    <w:qFormat/>
    <w:uiPriority w:val="0"/>
    <w:rPr>
      <w:rFonts w:ascii="Cambria" w:hAnsi="Cambria" w:eastAsia="宋体" w:cs="Times New Roman"/>
      <w:kern w:val="2"/>
      <w:sz w:val="24"/>
      <w:szCs w:val="24"/>
    </w:rPr>
  </w:style>
  <w:style w:type="character" w:customStyle="1" w:styleId="841">
    <w:name w:val="页眉 Char1"/>
    <w:semiHidden/>
    <w:qFormat/>
    <w:uiPriority w:val="99"/>
    <w:rPr>
      <w:rFonts w:ascii="Calibri" w:hAnsi="Calibri"/>
      <w:kern w:val="2"/>
      <w:sz w:val="18"/>
      <w:szCs w:val="18"/>
    </w:rPr>
  </w:style>
  <w:style w:type="character" w:customStyle="1" w:styleId="842">
    <w:name w:val="正文文本 Char1"/>
    <w:semiHidden/>
    <w:qFormat/>
    <w:uiPriority w:val="0"/>
    <w:rPr>
      <w:rFonts w:ascii="Calibri" w:hAnsi="Calibri"/>
      <w:kern w:val="2"/>
      <w:sz w:val="21"/>
      <w:szCs w:val="22"/>
    </w:rPr>
  </w:style>
  <w:style w:type="character" w:customStyle="1" w:styleId="843">
    <w:name w:val="正文文本缩进 Char1"/>
    <w:semiHidden/>
    <w:qFormat/>
    <w:uiPriority w:val="0"/>
    <w:rPr>
      <w:rFonts w:ascii="Calibri" w:hAnsi="Calibri"/>
      <w:kern w:val="2"/>
      <w:sz w:val="21"/>
      <w:szCs w:val="22"/>
    </w:rPr>
  </w:style>
  <w:style w:type="paragraph" w:customStyle="1" w:styleId="844">
    <w:name w:val="Char Char Char2"/>
    <w:basedOn w:val="31"/>
    <w:semiHidden/>
    <w:qFormat/>
    <w:uiPriority w:val="99"/>
    <w:pPr>
      <w:widowControl/>
      <w:shd w:val="clear" w:color="auto" w:fill="000080"/>
      <w:adjustRightInd w:val="0"/>
      <w:spacing w:line="436" w:lineRule="exact"/>
      <w:ind w:left="357"/>
      <w:jc w:val="left"/>
      <w:outlineLvl w:val="3"/>
    </w:pPr>
    <w:rPr>
      <w:rFonts w:ascii="Tahoma" w:hAnsi="Tahoma" w:cs="Arial"/>
      <w:b/>
      <w:sz w:val="24"/>
      <w:szCs w:val="28"/>
    </w:rPr>
  </w:style>
  <w:style w:type="character" w:customStyle="1" w:styleId="845">
    <w:name w:val="Char Char2"/>
    <w:semiHidden/>
    <w:qFormat/>
    <w:locked/>
    <w:uiPriority w:val="0"/>
    <w:rPr>
      <w:rFonts w:hint="default" w:ascii="Times New Roman" w:hAnsi="Times New Roman" w:cs="Times New Roman"/>
      <w:kern w:val="2"/>
      <w:sz w:val="18"/>
      <w:szCs w:val="18"/>
    </w:rPr>
  </w:style>
  <w:style w:type="table" w:customStyle="1" w:styleId="846">
    <w:name w:val="网格型 51"/>
    <w:basedOn w:val="97"/>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847">
    <w:name w:val="预可表格1"/>
    <w:basedOn w:val="97"/>
    <w:semiHidden/>
    <w:qFormat/>
    <w:uiPriority w:val="99"/>
    <w:pPr>
      <w:adjustRightInd w:val="0"/>
      <w:snapToGrid w:val="0"/>
      <w:jc w:val="center"/>
    </w:pPr>
    <w:rPr>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cPr>
      <w:vAlign w:val="center"/>
    </w:tcPr>
  </w:style>
  <w:style w:type="paragraph" w:customStyle="1" w:styleId="848">
    <w:name w:val="xl90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sz w:val="24"/>
      <w:szCs w:val="24"/>
      <w:lang w:eastAsia="zh-CN"/>
    </w:rPr>
  </w:style>
  <w:style w:type="paragraph" w:customStyle="1" w:styleId="849">
    <w:name w:val="xl9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sz w:val="24"/>
      <w:szCs w:val="24"/>
      <w:lang w:eastAsia="zh-CN"/>
    </w:rPr>
  </w:style>
  <w:style w:type="paragraph" w:customStyle="1" w:styleId="850">
    <w:name w:val="xl9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sz w:val="24"/>
      <w:szCs w:val="24"/>
      <w:lang w:eastAsia="zh-CN"/>
    </w:rPr>
  </w:style>
  <w:style w:type="paragraph" w:customStyle="1" w:styleId="851">
    <w:name w:val="xl9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sz w:val="24"/>
      <w:szCs w:val="24"/>
      <w:lang w:eastAsia="zh-CN"/>
    </w:rPr>
  </w:style>
  <w:style w:type="paragraph" w:customStyle="1" w:styleId="852">
    <w:name w:val="xl9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sz w:val="24"/>
      <w:szCs w:val="24"/>
      <w:lang w:eastAsia="zh-CN"/>
    </w:rPr>
  </w:style>
  <w:style w:type="paragraph" w:customStyle="1" w:styleId="853">
    <w:name w:val="xl9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color w:val="000000"/>
      <w:sz w:val="24"/>
      <w:szCs w:val="24"/>
      <w:lang w:eastAsia="zh-CN"/>
    </w:rPr>
  </w:style>
  <w:style w:type="paragraph" w:customStyle="1" w:styleId="854">
    <w:name w:val="xl9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sz w:val="24"/>
      <w:szCs w:val="24"/>
      <w:lang w:eastAsia="zh-CN"/>
    </w:rPr>
  </w:style>
  <w:style w:type="paragraph" w:customStyle="1" w:styleId="855">
    <w:name w:val="xl9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color w:val="000000"/>
      <w:sz w:val="24"/>
      <w:szCs w:val="24"/>
      <w:lang w:eastAsia="zh-CN"/>
    </w:rPr>
  </w:style>
  <w:style w:type="paragraph" w:customStyle="1" w:styleId="856">
    <w:name w:val="xl9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color w:val="000000"/>
      <w:sz w:val="24"/>
      <w:szCs w:val="24"/>
      <w:lang w:eastAsia="zh-CN"/>
    </w:rPr>
  </w:style>
  <w:style w:type="paragraph" w:customStyle="1" w:styleId="857">
    <w:name w:val="xl9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color w:val="000000"/>
      <w:sz w:val="24"/>
      <w:szCs w:val="24"/>
      <w:lang w:eastAsia="zh-CN"/>
    </w:rPr>
  </w:style>
  <w:style w:type="paragraph" w:customStyle="1" w:styleId="858">
    <w:name w:val="xl9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color w:val="000000"/>
      <w:sz w:val="24"/>
      <w:szCs w:val="24"/>
      <w:lang w:eastAsia="zh-CN"/>
    </w:rPr>
  </w:style>
  <w:style w:type="paragraph" w:customStyle="1" w:styleId="859">
    <w:name w:val="xl9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color w:val="000000"/>
      <w:sz w:val="24"/>
      <w:szCs w:val="24"/>
      <w:lang w:eastAsia="zh-CN"/>
    </w:rPr>
  </w:style>
  <w:style w:type="paragraph" w:customStyle="1" w:styleId="860">
    <w:name w:val="xl9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sz w:val="24"/>
      <w:szCs w:val="24"/>
      <w:lang w:eastAsia="zh-CN"/>
    </w:rPr>
  </w:style>
  <w:style w:type="paragraph" w:customStyle="1" w:styleId="861">
    <w:name w:val="xl921"/>
    <w:basedOn w:val="1"/>
    <w:qFormat/>
    <w:uiPriority w:val="0"/>
    <w:pPr>
      <w:widowControl/>
      <w:spacing w:before="100" w:beforeAutospacing="1" w:after="100" w:afterAutospacing="1" w:line="240" w:lineRule="auto"/>
      <w:textAlignment w:val="center"/>
    </w:pPr>
    <w:rPr>
      <w:rFonts w:ascii="仿宋" w:hAnsi="仿宋" w:eastAsia="仿宋" w:cs="宋体"/>
      <w:color w:val="000000"/>
      <w:sz w:val="24"/>
      <w:szCs w:val="24"/>
      <w:lang w:eastAsia="zh-CN"/>
    </w:rPr>
  </w:style>
  <w:style w:type="paragraph" w:customStyle="1" w:styleId="862">
    <w:name w:val="xl922"/>
    <w:basedOn w:val="1"/>
    <w:qFormat/>
    <w:uiPriority w:val="0"/>
    <w:pPr>
      <w:widowControl/>
      <w:spacing w:before="100" w:beforeAutospacing="1" w:after="100" w:afterAutospacing="1" w:line="240" w:lineRule="auto"/>
      <w:textAlignment w:val="center"/>
    </w:pPr>
    <w:rPr>
      <w:rFonts w:ascii="仿宋" w:hAnsi="仿宋" w:eastAsia="仿宋" w:cs="宋体"/>
      <w:b/>
      <w:bCs/>
      <w:color w:val="000000"/>
      <w:sz w:val="24"/>
      <w:szCs w:val="24"/>
      <w:lang w:eastAsia="zh-CN"/>
    </w:rPr>
  </w:style>
  <w:style w:type="paragraph" w:customStyle="1" w:styleId="863">
    <w:name w:val="xl9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sz w:val="24"/>
      <w:szCs w:val="24"/>
      <w:lang w:eastAsia="zh-CN"/>
    </w:rPr>
  </w:style>
  <w:style w:type="paragraph" w:customStyle="1" w:styleId="864">
    <w:name w:val="xl9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color w:val="000000"/>
      <w:sz w:val="24"/>
      <w:szCs w:val="24"/>
      <w:lang w:eastAsia="zh-CN"/>
    </w:rPr>
  </w:style>
  <w:style w:type="paragraph" w:customStyle="1" w:styleId="865">
    <w:name w:val="xl925"/>
    <w:basedOn w:val="1"/>
    <w:qFormat/>
    <w:uiPriority w:val="0"/>
    <w:pPr>
      <w:widowControl/>
      <w:spacing w:before="100" w:beforeAutospacing="1" w:after="100" w:afterAutospacing="1" w:line="240" w:lineRule="auto"/>
      <w:textAlignment w:val="center"/>
    </w:pPr>
    <w:rPr>
      <w:rFonts w:ascii="仿宋" w:hAnsi="仿宋" w:eastAsia="仿宋" w:cs="宋体"/>
      <w:color w:val="000000"/>
      <w:sz w:val="24"/>
      <w:szCs w:val="24"/>
      <w:lang w:eastAsia="zh-CN"/>
    </w:rPr>
  </w:style>
  <w:style w:type="paragraph" w:customStyle="1" w:styleId="866">
    <w:name w:val="xl926"/>
    <w:basedOn w:val="1"/>
    <w:qFormat/>
    <w:uiPriority w:val="0"/>
    <w:pPr>
      <w:widowControl/>
      <w:spacing w:before="100" w:beforeAutospacing="1" w:after="100" w:afterAutospacing="1" w:line="240" w:lineRule="auto"/>
      <w:textAlignment w:val="center"/>
    </w:pPr>
    <w:rPr>
      <w:rFonts w:ascii="仿宋" w:hAnsi="仿宋" w:eastAsia="仿宋" w:cs="宋体"/>
      <w:color w:val="000000"/>
      <w:sz w:val="24"/>
      <w:szCs w:val="24"/>
      <w:lang w:eastAsia="zh-CN"/>
    </w:rPr>
  </w:style>
  <w:style w:type="paragraph" w:customStyle="1" w:styleId="867">
    <w:name w:val="xl9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仿宋" w:hAnsi="仿宋" w:eastAsia="仿宋" w:cs="宋体"/>
      <w:color w:val="000000"/>
      <w:sz w:val="24"/>
      <w:szCs w:val="24"/>
      <w:lang w:eastAsia="zh-CN"/>
    </w:rPr>
  </w:style>
  <w:style w:type="paragraph" w:customStyle="1" w:styleId="868">
    <w:name w:val="框图"/>
    <w:basedOn w:val="1"/>
    <w:link w:val="869"/>
    <w:qFormat/>
    <w:uiPriority w:val="0"/>
    <w:pPr>
      <w:adjustRightInd w:val="0"/>
      <w:snapToGrid w:val="0"/>
      <w:spacing w:after="0" w:line="280" w:lineRule="exact"/>
      <w:jc w:val="center"/>
    </w:pPr>
    <w:rPr>
      <w:rFonts w:ascii="Dotum" w:hAnsi="Dotum"/>
      <w:sz w:val="20"/>
      <w:szCs w:val="21"/>
      <w:lang w:eastAsia="zh-CN"/>
    </w:rPr>
  </w:style>
  <w:style w:type="character" w:customStyle="1" w:styleId="869">
    <w:name w:val="框图 Char"/>
    <w:link w:val="868"/>
    <w:qFormat/>
    <w:uiPriority w:val="0"/>
    <w:rPr>
      <w:rFonts w:ascii="Dotum" w:hAnsi="Dotum"/>
      <w:szCs w:val="21"/>
    </w:rPr>
  </w:style>
  <w:style w:type="paragraph" w:customStyle="1" w:styleId="870">
    <w:name w:val="框图1"/>
    <w:qFormat/>
    <w:uiPriority w:val="0"/>
    <w:pPr>
      <w:jc w:val="center"/>
    </w:pPr>
    <w:rPr>
      <w:rFonts w:ascii="Times New Roman" w:hAnsi="Times New Roman" w:eastAsia="宋体" w:cs="Times New Roman"/>
      <w:sz w:val="21"/>
      <w:lang w:val="en-US" w:eastAsia="zh-CN" w:bidi="ar-SA"/>
    </w:rPr>
  </w:style>
  <w:style w:type="paragraph" w:customStyle="1" w:styleId="871">
    <w:name w:val="修订2"/>
    <w:hidden/>
    <w:unhideWhenUsed/>
    <w:qFormat/>
    <w:uiPriority w:val="99"/>
    <w:rPr>
      <w:rFonts w:ascii="Calibri" w:hAnsi="Calibri" w:eastAsia="宋体" w:cs="Times New Roman"/>
      <w:sz w:val="22"/>
      <w:szCs w:val="22"/>
      <w:lang w:val="en-US" w:eastAsia="en-US" w:bidi="ar-SA"/>
    </w:rPr>
  </w:style>
  <w:style w:type="paragraph" w:customStyle="1" w:styleId="872">
    <w:name w:val="Table Paragraph"/>
    <w:basedOn w:val="1"/>
    <w:unhideWhenUsed/>
    <w:qFormat/>
    <w:uiPriority w:val="1"/>
    <w:pPr>
      <w:spacing w:before="77"/>
      <w:jc w:val="center"/>
    </w:pPr>
    <w:rPr>
      <w:rFonts w:ascii="Times New Roman" w:hAnsi="Times New Roman" w:eastAsia="Times New Roman"/>
      <w:sz w:val="24"/>
    </w:rPr>
  </w:style>
  <w:style w:type="character" w:customStyle="1" w:styleId="873">
    <w:name w:val="font71"/>
    <w:basedOn w:val="88"/>
    <w:qFormat/>
    <w:uiPriority w:val="0"/>
    <w:rPr>
      <w:rFonts w:hint="eastAsia" w:ascii="仿宋" w:hAnsi="仿宋" w:eastAsia="仿宋" w:cs="仿宋"/>
      <w:color w:val="000000"/>
      <w:sz w:val="20"/>
      <w:szCs w:val="20"/>
      <w:u w:val="none"/>
      <w:vertAlign w:val="superscript"/>
    </w:rPr>
  </w:style>
  <w:style w:type="character" w:customStyle="1" w:styleId="874">
    <w:name w:val="font61"/>
    <w:basedOn w:val="88"/>
    <w:qFormat/>
    <w:uiPriority w:val="0"/>
    <w:rPr>
      <w:rFonts w:hint="eastAsia" w:ascii="仿宋" w:hAnsi="仿宋" w:eastAsia="仿宋" w:cs="仿宋"/>
      <w:color w:val="000000"/>
      <w:sz w:val="20"/>
      <w:szCs w:val="20"/>
      <w:u w:val="none"/>
      <w:vertAlign w:val="superscript"/>
    </w:rPr>
  </w:style>
  <w:style w:type="paragraph" w:customStyle="1" w:styleId="875">
    <w:name w:val="正文首行缩进 2 Char Char"/>
    <w:basedOn w:val="1"/>
    <w:qFormat/>
    <w:uiPriority w:val="99"/>
    <w:pPr>
      <w:spacing w:after="120"/>
      <w:ind w:left="420" w:leftChars="200" w:firstLine="420"/>
    </w:pPr>
  </w:style>
  <w:style w:type="paragraph" w:customStyle="1" w:styleId="876">
    <w:name w:val="Char Char Char Char Char Char Char1"/>
    <w:basedOn w:val="1"/>
    <w:qFormat/>
    <w:uiPriority w:val="0"/>
    <w:pPr>
      <w:widowControl/>
      <w:spacing w:after="160" w:line="240" w:lineRule="exact"/>
    </w:pPr>
    <w:rPr>
      <w:rFonts w:eastAsiaTheme="minorEastAsia"/>
      <w:kern w:val="2"/>
      <w:sz w:val="21"/>
      <w:szCs w:val="24"/>
      <w:lang w:eastAsia="zh-CN"/>
    </w:rPr>
  </w:style>
  <w:style w:type="table" w:customStyle="1" w:styleId="877">
    <w:name w:val="Table Normal"/>
    <w:unhideWhenUsed/>
    <w:qFormat/>
    <w:uiPriority w:val="2"/>
    <w:pPr>
      <w:widowControl w:val="0"/>
    </w:pPr>
    <w:rPr>
      <w:rFonts w:asciiTheme="minorHAnsi" w:hAnsiTheme="minorHAnsi" w:eastAsiaTheme="minorEastAsia" w:cstheme="minorBidi"/>
      <w:sz w:val="22"/>
      <w:szCs w:val="22"/>
      <w:lang w:eastAsia="en-US"/>
    </w:rPr>
    <w:tblPr>
      <w:tblLayout w:type="fixed"/>
      <w:tblCellMar>
        <w:top w:w="0" w:type="dxa"/>
        <w:left w:w="0" w:type="dxa"/>
        <w:bottom w:w="0" w:type="dxa"/>
        <w:right w:w="0" w:type="dxa"/>
      </w:tblCellMar>
    </w:tblPr>
  </w:style>
  <w:style w:type="paragraph" w:customStyle="1" w:styleId="878">
    <w:name w:val="Char Char Char Char Char Char Char2"/>
    <w:basedOn w:val="1"/>
    <w:qFormat/>
    <w:uiPriority w:val="0"/>
    <w:pPr>
      <w:widowControl/>
      <w:spacing w:after="160" w:line="240" w:lineRule="exact"/>
    </w:pPr>
    <w:rPr>
      <w:rFonts w:eastAsiaTheme="minorEastAsia"/>
      <w:kern w:val="2"/>
      <w:sz w:val="21"/>
      <w:szCs w:val="24"/>
      <w:lang w:eastAsia="zh-CN"/>
    </w:rPr>
  </w:style>
  <w:style w:type="paragraph" w:customStyle="1" w:styleId="879">
    <w:name w:val="我的表格"/>
    <w:basedOn w:val="1"/>
    <w:qFormat/>
    <w:uiPriority w:val="0"/>
    <w:pPr>
      <w:autoSpaceDE w:val="0"/>
      <w:autoSpaceDN w:val="0"/>
      <w:adjustRightInd w:val="0"/>
      <w:spacing w:after="0" w:line="240" w:lineRule="auto"/>
      <w:jc w:val="center"/>
    </w:pPr>
    <w:rPr>
      <w:rFonts w:eastAsiaTheme="minorEastAsia"/>
      <w:sz w:val="21"/>
      <w:szCs w:val="21"/>
      <w:lang w:eastAsia="zh-CN"/>
    </w:rPr>
  </w:style>
  <w:style w:type="paragraph" w:customStyle="1" w:styleId="880">
    <w:name w:val="图表标题"/>
    <w:basedOn w:val="1"/>
    <w:qFormat/>
    <w:uiPriority w:val="0"/>
    <w:pPr>
      <w:tabs>
        <w:tab w:val="left" w:pos="7560"/>
      </w:tabs>
      <w:spacing w:line="240" w:lineRule="auto"/>
      <w:jc w:val="center"/>
    </w:pPr>
    <w:rPr>
      <w:rFonts w:ascii="黑体" w:hAnsi="黑体" w:eastAsia="黑体" w:cs="黑体"/>
      <w:color w:val="000000"/>
      <w:sz w:val="21"/>
      <w:lang w:eastAsia="zh-CN"/>
    </w:rPr>
  </w:style>
  <w:style w:type="paragraph" w:customStyle="1" w:styleId="881">
    <w:name w:val="正文 首行缩进:  2 字符"/>
    <w:basedOn w:val="1"/>
    <w:qFormat/>
    <w:uiPriority w:val="0"/>
    <w:pPr>
      <w:adjustRightInd w:val="0"/>
      <w:snapToGrid w:val="0"/>
      <w:spacing w:line="500" w:lineRule="exact"/>
      <w:ind w:firstLine="480"/>
    </w:pPr>
    <w:rPr>
      <w:rFonts w:eastAsia="楷体_GB2312"/>
      <w:lang w:val="zh-CN"/>
    </w:rPr>
  </w:style>
  <w:style w:type="paragraph" w:customStyle="1" w:styleId="882">
    <w:name w:val="1.正文"/>
    <w:basedOn w:val="355"/>
    <w:next w:val="355"/>
    <w:qFormat/>
    <w:uiPriority w:val="0"/>
    <w:pPr>
      <w:spacing w:line="360" w:lineRule="auto"/>
      <w:jc w:val="both"/>
    </w:pPr>
    <w:rPr>
      <w:rFonts w:ascii="Times New Roman"/>
      <w:kern w:val="2"/>
      <w:sz w:val="24"/>
    </w:rPr>
  </w:style>
  <w:style w:type="paragraph" w:customStyle="1" w:styleId="883">
    <w:name w:val="1表头"/>
    <w:basedOn w:val="882"/>
    <w:next w:val="882"/>
    <w:qFormat/>
    <w:uiPriority w:val="0"/>
    <w:pPr>
      <w:ind w:firstLine="0" w:firstLineChars="0"/>
    </w:pPr>
    <w:rPr>
      <w:b/>
      <w:bCs/>
      <w:sz w:val="21"/>
    </w:rPr>
  </w:style>
  <w:style w:type="character" w:customStyle="1" w:styleId="884">
    <w:name w:val="font101"/>
    <w:basedOn w:val="88"/>
    <w:qFormat/>
    <w:uiPriority w:val="0"/>
    <w:rPr>
      <w:rFonts w:hint="default" w:ascii="Times New Roman" w:hAnsi="Times New Roman" w:cs="Times New Roman"/>
      <w:b/>
      <w:bCs/>
      <w:color w:val="000000"/>
      <w:sz w:val="21"/>
      <w:szCs w:val="21"/>
      <w:u w:val="none"/>
    </w:rPr>
  </w:style>
  <w:style w:type="character" w:customStyle="1" w:styleId="885">
    <w:name w:val="font112"/>
    <w:basedOn w:val="88"/>
    <w:qFormat/>
    <w:uiPriority w:val="0"/>
    <w:rPr>
      <w:rFonts w:hint="default" w:ascii="Times New Roman" w:hAnsi="Times New Roman" w:cs="Times New Roman"/>
      <w:color w:val="000000"/>
      <w:sz w:val="21"/>
      <w:szCs w:val="21"/>
      <w:u w:val="none"/>
      <w:vertAlign w:val="superscript"/>
    </w:rPr>
  </w:style>
  <w:style w:type="character" w:customStyle="1" w:styleId="886">
    <w:name w:val="font121"/>
    <w:basedOn w:val="88"/>
    <w:qFormat/>
    <w:uiPriority w:val="0"/>
    <w:rPr>
      <w:rFonts w:hint="default" w:ascii="Times New Roman" w:hAnsi="Times New Roman" w:cs="Times New Roman"/>
      <w:color w:val="000000"/>
      <w:sz w:val="21"/>
      <w:szCs w:val="21"/>
      <w:u w:val="none"/>
    </w:rPr>
  </w:style>
  <w:style w:type="character" w:customStyle="1" w:styleId="887">
    <w:name w:val="font131"/>
    <w:basedOn w:val="88"/>
    <w:qFormat/>
    <w:uiPriority w:val="0"/>
    <w:rPr>
      <w:rFonts w:hint="default" w:ascii="Times New Roman" w:hAnsi="Times New Roman" w:cs="Times New Roman"/>
      <w:color w:val="000000"/>
      <w:sz w:val="21"/>
      <w:szCs w:val="21"/>
      <w:u w:val="none"/>
      <w:vertAlign w:val="superscript"/>
    </w:rPr>
  </w:style>
  <w:style w:type="character" w:customStyle="1" w:styleId="888">
    <w:name w:val="font91"/>
    <w:basedOn w:val="88"/>
    <w:qFormat/>
    <w:uiPriority w:val="0"/>
    <w:rPr>
      <w:rFonts w:hint="default" w:ascii="Times New Roman" w:hAnsi="Times New Roman" w:cs="Times New Roman"/>
      <w:color w:val="000000"/>
      <w:sz w:val="20"/>
      <w:szCs w:val="20"/>
      <w:u w:val="none"/>
    </w:rPr>
  </w:style>
  <w:style w:type="character" w:customStyle="1" w:styleId="889">
    <w:name w:val="font141"/>
    <w:basedOn w:val="88"/>
    <w:qFormat/>
    <w:uiPriority w:val="0"/>
    <w:rPr>
      <w:rFonts w:hint="default" w:ascii="Times New Roman" w:hAnsi="Times New Roman" w:cs="Times New Roman"/>
      <w:color w:val="000000"/>
      <w:sz w:val="20"/>
      <w:szCs w:val="20"/>
      <w:u w:val="none"/>
      <w:vertAlign w:val="superscript"/>
    </w:rPr>
  </w:style>
  <w:style w:type="character" w:customStyle="1" w:styleId="890">
    <w:name w:val="font181"/>
    <w:basedOn w:val="88"/>
    <w:qFormat/>
    <w:uiPriority w:val="0"/>
    <w:rPr>
      <w:rFonts w:hint="default" w:ascii="Times New Roman" w:hAnsi="Times New Roman" w:cs="Times New Roman"/>
      <w:color w:val="000000"/>
      <w:sz w:val="20"/>
      <w:szCs w:val="20"/>
      <w:u w:val="none"/>
    </w:rPr>
  </w:style>
  <w:style w:type="character" w:customStyle="1" w:styleId="891">
    <w:name w:val="font191"/>
    <w:basedOn w:val="88"/>
    <w:qFormat/>
    <w:uiPriority w:val="0"/>
    <w:rPr>
      <w:rFonts w:hint="default" w:ascii="Times New Roman" w:hAnsi="Times New Roman" w:cs="Times New Roman"/>
      <w:color w:val="000000"/>
      <w:sz w:val="20"/>
      <w:szCs w:val="20"/>
      <w:u w:val="none"/>
      <w:vertAlign w:val="superscript"/>
    </w:rPr>
  </w:style>
  <w:style w:type="character" w:customStyle="1" w:styleId="892">
    <w:name w:val="font201"/>
    <w:basedOn w:val="88"/>
    <w:qFormat/>
    <w:uiPriority w:val="0"/>
    <w:rPr>
      <w:rFonts w:hint="eastAsia" w:ascii="仿宋" w:hAnsi="仿宋" w:eastAsia="仿宋" w:cs="仿宋"/>
      <w:b/>
      <w:bCs/>
      <w:color w:val="000000"/>
      <w:sz w:val="20"/>
      <w:szCs w:val="20"/>
      <w:u w:val="none"/>
    </w:rPr>
  </w:style>
  <w:style w:type="character" w:customStyle="1" w:styleId="893">
    <w:name w:val="font161"/>
    <w:basedOn w:val="88"/>
    <w:qFormat/>
    <w:uiPriority w:val="0"/>
    <w:rPr>
      <w:rFonts w:hint="eastAsia" w:ascii="宋体" w:hAnsi="宋体" w:eastAsia="宋体" w:cs="宋体"/>
      <w:color w:val="000000"/>
      <w:sz w:val="20"/>
      <w:szCs w:val="20"/>
      <w:u w:val="none"/>
    </w:rPr>
  </w:style>
  <w:style w:type="character" w:customStyle="1" w:styleId="894">
    <w:name w:val="font171"/>
    <w:basedOn w:val="88"/>
    <w:qFormat/>
    <w:uiPriority w:val="0"/>
    <w:rPr>
      <w:rFonts w:hint="eastAsia" w:ascii="仿宋" w:hAnsi="仿宋" w:eastAsia="仿宋" w:cs="仿宋"/>
      <w:color w:val="000000"/>
      <w:sz w:val="20"/>
      <w:szCs w:val="20"/>
      <w:u w:val="none"/>
    </w:rPr>
  </w:style>
  <w:style w:type="character" w:customStyle="1" w:styleId="895">
    <w:name w:val="font212"/>
    <w:basedOn w:val="88"/>
    <w:qFormat/>
    <w:uiPriority w:val="0"/>
    <w:rPr>
      <w:rFonts w:hint="default" w:ascii="仿宋_GB2312" w:eastAsia="仿宋_GB2312" w:cs="仿宋_GB2312"/>
      <w:color w:val="000000"/>
      <w:sz w:val="20"/>
      <w:szCs w:val="20"/>
      <w:u w:val="none"/>
    </w:rPr>
  </w:style>
  <w:style w:type="character" w:customStyle="1" w:styleId="896">
    <w:name w:val="font221"/>
    <w:basedOn w:val="88"/>
    <w:qFormat/>
    <w:uiPriority w:val="0"/>
    <w:rPr>
      <w:rFonts w:hint="eastAsia" w:ascii="宋体" w:hAnsi="宋体" w:eastAsia="宋体" w:cs="宋体"/>
      <w:color w:val="000000"/>
      <w:sz w:val="16"/>
      <w:szCs w:val="16"/>
      <w:u w:val="none"/>
    </w:rPr>
  </w:style>
  <w:style w:type="character" w:customStyle="1" w:styleId="897">
    <w:name w:val="font151"/>
    <w:basedOn w:val="88"/>
    <w:qFormat/>
    <w:uiPriority w:val="0"/>
    <w:rPr>
      <w:rFonts w:hint="eastAsia" w:ascii="宋体" w:hAnsi="宋体" w:eastAsia="宋体" w:cs="宋体"/>
      <w:color w:val="000000"/>
      <w:sz w:val="16"/>
      <w:szCs w:val="16"/>
      <w:u w:val="none"/>
    </w:rPr>
  </w:style>
  <w:style w:type="paragraph" w:customStyle="1" w:styleId="898">
    <w:name w:val="Table Text"/>
    <w:basedOn w:val="1"/>
    <w:semiHidden/>
    <w:qFormat/>
    <w:uiPriority w:val="0"/>
    <w:rPr>
      <w:rFonts w:ascii="宋体" w:hAnsi="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459FCA-8BD0-4492-B1A9-E33433A153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145</Pages>
  <Words>82125</Words>
  <Characters>100168</Characters>
  <Lines>826</Lines>
  <Paragraphs>232</Paragraphs>
  <TotalTime>0</TotalTime>
  <ScaleCrop>false</ScaleCrop>
  <LinksUpToDate>false</LinksUpToDate>
  <CharactersWithSpaces>101914</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2023-04-18T03:50:00Z</dcterms:created>
  <dc:creator>Administrator</dc:creator>
  <cp:lastModifiedBy>Admin</cp:lastModifiedBy>
  <cp:lastPrinted>2023-04-20T02:10:00Z</cp:lastPrinted>
  <dcterms:modified xsi:type="dcterms:W3CDTF">2024-06-19T10:22:14Z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DE5D0CBAB8A44E0E9624414E87909BFA_13</vt:lpwstr>
  </property>
</Properties>
</file>