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8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伽师县中职2023年助学金补助项目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吾斯曼江·塔依尔</w:t>
      </w:r>
    </w:p>
    <w:p>
      <w:pPr>
        <w:spacing w:line="540" w:lineRule="exact"/>
        <w:ind w:firstLine="360" w:firstLineChars="100"/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2024年06月21日</w:t>
      </w:r>
    </w:p>
    <w:p>
      <w:pP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8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</w:t>
        <w:br/>
        <w:t>1. 项目背景</w:t>
        <w:br/>
        <w:t>本项目遵循财政部《项目支出绩效评价管理办法》（财预〔2020〕10号）和自治区财政厅《自治区财政支出绩效评价管理暂行办法》（新财预〔2018〕189号）以及《喀地财教[2022]62号》，《喀地财教[2022]17号》，《喀地财教[2022]82号》以及相关政策文件与规定，等相关政策文件与规定，旨在减轻困难学生的生活负担，帮助学生顺利完成学业，增加职业教育吸引力。</w:t>
        <w:br/>
        <w:t>2. 主要内容及实施情况</w:t>
        <w:br/>
        <w:t>本项目建设主要服务于中职学校学生，发放助学金补助，减轻困难学生的生活负担，帮助学生顺利完成学业，增加职业教育吸引力，提高教育公平性。</w:t>
        <w:br/>
        <w:t>3.项目实施主体</w:t>
        <w:br/>
        <w:t>伽师县中等职业技术学校为事业单位决算编制范围的有6个办公室：党政办公室、教育教学办、学生管理办、实习就业办、安保办、总务办公室?。</w:t>
        <w:br/>
        <w:t>编制人数43人，其中：行政人员编制4人、工勤8人、参公0人、事业编制31人。实有在职人数118人，其中：行政在职3人、工勤7人、参公0人、事业在职108人。离退休人员21人，其中：行政退休人员1人、事业退休20人。</w:t>
        <w:br/>
        <w:t>4. 资金投入和使用情况</w:t>
        <w:br/>
        <w:t>喀地财教【2022】62号》文件共安排下达资金414.53万元，为中央直达资金，最终确定项目资金总数为414.53万元。</w:t>
        <w:br/>
        <w:t>《喀地财教【2022】82号》文件共安排下达资金124.87万元，为自治区直达资金，最终确定项目资金总数为124.87万元。</w:t>
        <w:br/>
        <w:t>《喀地财教【2022】17号》文件共安排下达资金132.03万元，最终确定项目资金总数为132.03万元。</w:t>
        <w:br/>
        <w:t>截至2024年5月31日，实际支出671.43万元，预算执行率100%。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（二）项目绩效目标</w:t>
        <w:br/>
        <w:t>项目绩效目标包括项目绩效总目标和阶段性目标。</w:t>
        <w:br/>
        <w:t>1.项目绩效总目标</w:t>
        <w:br/>
        <w:t>该项目主要用于发放助学金补助，保障学校学生3416人完成学业，项目实施后，可以加快推进了职业教育领域持续健康发展，提高资助的精准度，减轻家庭困难学生的生活负担，使家庭经济困难学生安心完成学业，提升职业教育吸引力。</w:t>
        <w:br/>
        <w:t>2.阶段性目标</w:t>
        <w:br/>
        <w:t>实施的前期准备工作：一是在接到资金到位文件后，立即制定本年度项目实施方案，根据到位资金情况，结合对学生的补助标准，拟定本年度发放补助学生的人数。二是积极组织实施项目，按照相关文件规定及时学生补助花名册，打印相关明细。</w:t>
        <w:br/>
        <w:t>具体实施工作：一是与财政对接，签批资金审批表，于2023年1月开始支付。二是坚持每月向财政报支付计划，每月足额发放补助。</w:t>
        <w:br/>
        <w:t>验收阶段的具体工作：一是及时整理档案资料，查漏补缺总结经验。二是积极开展抽样问卷调查，了解掌握项目实施后学校学生的生活改善情况。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</w:t>
        <w:br/>
        <w:t>1. 绩效评价目的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我单位针对伽师县中职2023年助学金补助项目开展本次部门项目支出绩效评价工作。通过绩效评价，促进本单位总结经验、发现问题、改进工作，旨在评价本项目前期审批、实施过程及实施效果，促进预算管理不断完善，加快绩效目标的实现，保证财政资金有效、合理使用，具体绩效评价的目的细分如下：</w:t>
        <w:br/>
        <w:t>一是通过部门项目支出绩效评价，进一步严格落实《中华人民共和国预算法》（2018年修正）以及党中央、国务院关于加强预算绩效管理的指示精神，建立健全“花钱必问效、无效必问责”的绩效预算管理机制、提升财政资金的使用效能。</w:t>
        <w:br/>
        <w:t>二是通过部门项目支出绩效评价，进一步做实绩效目标，根据项目绩效目标设立情况，细化形成多维度绩效指标，将绩效指标细化为数量指标、质量指标、时效指标、成本指标、经济效益指标、社会效益指标、可持续影响指标、服务对象满意度指标等内容，保证项目绩效指标设置科学、规范、合理、可衡量。</w:t>
        <w:br/>
        <w:t>三是通过部门项目支出绩效评价，进一步纠正对绩效管理理解上的偏差，建立更加全面科学的绩效指标体系，督促在预算编制中，将资金申请、绩效目标和具体指标统筹考虑，形成“花钱问效”的责任契约机制，进一步强化预算绩效管理的严肃性和约束力，推动绩效管理向全方位的绩效预算转变，逐步建立“以绩效目标为导向，以绩效评价为手段，以评价结果应用为保障，全方位、全覆盖、全过程”的绩效预算管理新体制。</w:t>
        <w:br/>
        <w:t>四是通过部门项目支出绩效评价，从绩效的角度发现本项目在决策、实施和管理过程中存在的问题，寻求解决方案，为进一步深化项目管理工作提供依据，以促进项目进一步的推进和后期项目维护，为评价工作提供更深一步的技术支持。</w:t>
        <w:br/>
        <w:t>2. 绩效评价对象</w:t>
        <w:br/>
        <w:t>本次绩效评价遵循财政部《项目支出绩效评价管理办法》（财预〔2020〕10号）和自治区财政厅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</w:t>
        <w:br/>
        <w:t>3. 绩效评价范围</w:t>
        <w:br/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（二）绩效评价原则、评价指标体系、评价方法评价标准</w:t>
        <w:br/>
        <w:t>1. 绩效评价原则</w:t>
        <w:br/>
        <w:t>本次绩效评价遵循的原则包括：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 绩效评价指标体系</w:t>
        <w:br/>
        <w:t>本项目绩效评价体系为根据财预﹝2020﹞10号共性指标及个性化指标设置，一级指标为：决策、过程、产出、效益。</w:t>
        <w:br/>
        <w:t>二级指标为：项目立项、绩效目标、资金投入、资金管理、组织实施、产出数量、产出质量、产出时效、产出成本、项目效益。</w:t>
        <w:br/>
        <w:t>三级指标为：立项依据充分性、立项程序规范性、绩效目标合理性、绩效指标明确性、预算编制科学性、资金分配合理性、资金到位率、预算执行率、资金使用合规性、管理制度健全性、制度执行有效性、实际完成率、质量达标率、完成及时性、成本节约率、社会效益、生态效益、服务对象满意度。</w:t>
        <w:br/>
        <w:t>项目绩效评价体系详见附件1。</w:t>
        <w:br/>
        <w:t>3. 绩效评价方法</w:t>
        <w:br/>
        <w:t>我单位根据本项目资金的性质和特点，选用比较法、因素分析法、公众评判法以及文献法对项目进行评价，旨在通过综合分析影响绩效目标实现、实施效果的内外部因素，从而评价本项目绩效。</w:t>
        <w:br/>
        <w:t>4. 绩效评价标准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8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（三）绩效评价工作过程</w:t>
        <w:br/>
        <w:t>本次评价成立了评价工作组，成员如下：</w:t>
        <w:br/>
        <w:t>本次评价设计了评价方案、评价指标体系，通过资料分析、调研、访谈满意度调查等方式形成评价结论，在与项目单位沟通后确定评价意见，并出具评价报告。</w:t>
        <w:br/>
        <w:t>第一阶段：前期准备。认真学习相关要求与规定，成立绩效评价工作组，作为绩效评价工作具体实施机构。成员构成如下：</w:t>
        <w:br/>
        <w:t>吾斯满江·塔依尔任评价组组长，绩效评价工作职责为负责全盘工作。</w:t>
        <w:br/>
        <w:t>阿布力米提·买买提任评价组副组长，绩效评价工作职责为为对项目实施情况进行实地调查。</w:t>
        <w:br/>
        <w:t>卡地尔江·艾力任评价组成员，绩效评价工作职责为负责资料审核等工作。</w:t>
        <w:br/>
        <w:t>第二阶段：组织实施。经评价组通过实地调研、查阅资料等方式，采用综合分析法对项目的决策、管理、绩效进行的综合评价分析。</w:t>
        <w:br/>
        <w:t>第三阶段：分析评价。首先按照指标体系进行定量、定性分析。其次开展量化打分、综合评价工作，形成初步评价结论。最后归纳整体项目情况与存在问题，撰写部门绩效评价报告。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三、综合评价情况及评价结论</w:t>
        <w:br/>
        <w:t>（一）综合评价情况</w:t>
        <w:br/>
        <w:t>经评价组通过比较法、因素分析法、公众评判法以及文献法对项目等方式，主要采用因素分析法对项目的决策、实施、产出、效益进行综合评价分析，最终评分100分。</w:t>
        <w:br/>
        <w:t>伽师县中职2023年助学金补助项目得分情况表</w:t>
        <w:br/>
        <w:t>一级指标	权重	得分率	实际得分</w:t>
        <w:br/>
        <w:t>项目决策	20	100%	20</w:t>
        <w:br/>
        <w:t>项目过程	20	100%	20</w:t>
        <w:br/>
        <w:t>项目产出	40	100%	40</w:t>
        <w:br/>
        <w:t>项目效益	20	100%	20</w:t>
        <w:br/>
        <w:t>合计	100	100%	100</w:t>
        <w:br/>
        <w:t>（二）综合评价结论</w:t>
        <w:br/>
        <w:t>运用项目组制定评价指标体系及财政部《项目支出绩效评价管理办法》（财预〔2020〕10号）文件评分标准进行评价，本次绩效评价结果主要采取评分和评级相结合的方式，具体分值和等级可根据不同评价的内容设定。总分一般设置为100分，其中项目决策20分、项目过程20分、项目产出40分、项目效益20分。评价结果分为优、良、中、差四个等级：优（90分（含）—100分）；良（80分（含）—90分）；中（60分（含）—80分）；差（0分—60分）。</w:t>
        <w:br/>
        <w:t>伽师县中职2023年助学金补助项目已完成100%，推动了学校发展产生提高学生学习积极性效益。该项目最终评分100分，绩效评级为“优”。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项目决策类指标包括项目立项、绩效目标和资金投入三方面的内容，由6个三级指标构成，权重分为 20 分，实际得分20分，得分率为100%。</w:t>
        <w:br/>
        <w:t>项目决策指标得分情况</w:t>
        <w:br/>
        <w:t>三级指标	权重	得分率	实际得分</w:t>
        <w:br/>
        <w:t>立项依据充分性	3	100%	3</w:t>
        <w:br/>
        <w:t>立项程序规范性	2	100%	2</w:t>
        <w:br/>
        <w:t>绩效目标合理性	3	100%	3</w:t>
        <w:br/>
        <w:t>绩效指标明确性	2	100%	2</w:t>
        <w:br/>
        <w:t>预算编制科学性	5	100%	5</w:t>
        <w:br/>
        <w:t>资金分配合理性	5	100%	5</w:t>
        <w:br/>
        <w:t>合计	20	100%	20</w:t>
        <w:br/>
        <w:t>（1）立项依据充分性：结合《伽师县中等职业技术学校十定方案》职责，并组织实施。围绕2023年度工作重点和工作计划制定经费预算，根据评分标准，该指标不扣分，得3分。</w:t>
        <w:br/>
        <w:t>（2）立项程序规范性：根据决策依据编制工作计划和经费预算，经过与我校分管领导吾斯满江·塔依尔进行沟通、筛选确定经费预算计划，上党委会研究确定最终预算方案，根据评分标准，该指标不扣分，得2分。</w:t>
        <w:br/>
        <w:t>（3）绩效目标合理性：我单位对本项目制定了实施方案，明确了总体思路及目标、并对任务进行了详细分解，对目标进行了细化，根据评分标准，该指标不扣分，得3分。</w:t>
        <w:br/>
        <w:t>（4）绩效指标明确性： ①本项目已将项目绩效目标细化分解为具体的绩效指标。</w:t>
        <w:br/>
        <w:t>②本项目绩效目标通过清晰、可衡量的指标值予以体现。</w:t>
        <w:br/>
        <w:t>③本项目与项目目标任务数及计划数相对应。</w:t>
        <w:br/>
        <w:t>综上，该指标满分2分，根据评分标准得2分。</w:t>
        <w:br/>
        <w:t>（5）预算编制科学性： ①根据《伽师县中职2023年助学金补助项目会议纪要》本项目预算编制经过科学论证，得1分。</w:t>
        <w:br/>
        <w:t>②根据《伽师县中职2023年助学金补助项目实施方案》、《伽师县中职2023年助学金补助项目会议纪要》、《喀地财教【2022】62号》《喀地财教【2022】82号》《喀地财教【2022】17号》，本项目预算内容与项目内容匹配，得1分。</w:t>
        <w:br/>
        <w:t>③本项目的预算额度测算依据充分，严格按照标准编制，得1分。</w:t>
        <w:br/>
        <w:t>④本项目预算确定的项目投资额及资金量与工作任务相匹配，得2分。</w:t>
        <w:br/>
        <w:t>综上，该指标满分5分，根据评分标准得5分。</w:t>
        <w:br/>
        <w:t>（6）资金分配合理性：①本项目以《喀地财教【2022】62号》《喀地财教【2022】82号》文件为依据进行资金分配，预算资金分配依据充分，得2.5分。</w:t>
        <w:br/>
        <w:t>②根据本项目《师县中职2023年助学金补助项目实施方案》资金分配额度合理，与我单位实际情况相适应，得2.5分。</w:t>
        <w:br/>
        <w:t>综上，该指标满分5分，根据评分标准得5分。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</w:t>
        <w:br/>
        <w:t>项目过程类指标包括资金管理和组织实施两方面的内容，由 5个三级指标构成，权重分为20分，实际得分20 分，得分率为100%。</w:t>
        <w:br/>
        <w:t>项目过程指标得分情况</w:t>
        <w:br/>
        <w:t>三级指标	权重	得分率	实际得分</w:t>
        <w:br/>
        <w:t>资金到位率	5	100%	5</w:t>
        <w:br/>
        <w:t>预算执行率	5	100%	5</w:t>
        <w:br/>
        <w:t>资金使用合规性	5	100%	5</w:t>
        <w:br/>
        <w:t>管理制度健全性	2	100%	2</w:t>
        <w:br/>
        <w:t>制度执行	3	100%	3</w:t>
        <w:br/>
        <w:t>合计	20	100%	20</w:t>
        <w:br/>
        <w:t>（1）资金到位率：经查证《喀地财教【2022】62号》、《喀地财教【2022】82号》《喀地财教【2022】17号》，预算安排总额为644.1万元，实际到位671.43万元，资金到位率100%。资金到位率=（实际到位资金/预算资金）×100%=（671.43万元/6711.43万元）×100%=100%。根据评分标准，该指标不扣分，得5分。</w:t>
        <w:br/>
        <w:t>（2）预算执行率：本项目预算编制较为详细，项目资金支出总体能够按照预算执行。</w:t>
        <w:br/>
        <w:t>经查证支付凭证、资金申请报告资料，该项目实际到位资金为671.43万元，实际支出资金为671.43万元，预算执行率=（实际支出资金/实际到位资金）×100%=（671.43万元/671.43万元）×100%=100%。根据评分标准，该指标不扣分，得5分。</w:t>
        <w:br/>
        <w:t>（3）资金使用合规性：①经查证项目的支付凭证，项目资金的使用依据《中职助学金补助资金管理办法》和《伽师县中等职业技术学校资金管理办法》“专款专用的使用要求”。</w:t>
        <w:br/>
        <w:t>②资金的拨付有较为完整的审批程序和手续。</w:t>
        <w:br/>
        <w:t>③经查证项目支付凭证等资料，项目资金使用符合项目预算批复和合同规定的用途。</w:t>
        <w:br/>
        <w:t>④经查证，项目资金使用不存在截留、挤占、挪用、虚列支出等情况。</w:t>
        <w:br/>
        <w:t>根据评分标准，该指标不扣分，得5分。</w:t>
        <w:br/>
        <w:t>（4）管理制度健全性：①我单位制定了《伽师县中等职业技术学校预算绩效管理工作实施办法》，《伽师县中等职业技术学校收支业务管理制度》等健全完整的各项管理制度。</w:t>
        <w:br/>
        <w:t>②相关制度的制定依据《中华人民共和国会计法》、《中华人民共和国政府采购法》、《基本建设财务规则》（财政部令第81号）、《中华人民共和国预算法》、《事业单位财务规则》、《会计基础工作规范》等国家法律法规文件，符合行政事业单位内控管理要求，财务和业务管理制度合法、合规、完整。根据评分标准，该指标不扣分，得2分。</w:t>
        <w:br/>
        <w:t>（5）制度执行有效性：由部门提出经费预算支出可行性方案，经过与我校分管领导吾斯满江·塔依尔进行沟通，报党支部会议研究执行，财务对资金的使用合法合规性进行监督，年底对资金使用效果进行自评。为加强对伽师县中职2023年免助学金补助项目的组织领导，确保项目保质保量的按照相关规定及程序完成，成立项目领导小组，具体如下：</w:t>
        <w:br/>
        <w:t>吾斯满江·塔依尔任组长，职责为负责全盘工作。</w:t>
        <w:br/>
        <w:t>阿布力米提·买买提任副组长，职责为对项目实施情况进行实地调查。</w:t>
        <w:br/>
        <w:t>卡地尔江·艾力任成员，职责为负责资料审核等工作。</w:t>
        <w:br/>
        <w:t>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（三）项目产出情况</w:t>
        <w:br/>
        <w:t>项目产出类指标包括产出数量、产出质量、产出时效、产出成本四方面的内容，由4个三级指标构成，权重分为40分，实际得分40分，得分率为100%。</w:t>
        <w:br/>
        <w:t>项目产出指标得分情况</w:t>
        <w:br/>
        <w:t>三级指标	权重	得分率	实际得分</w:t>
        <w:br/>
        <w:t>产出数量	10	100%	10</w:t>
        <w:br/>
        <w:t>产出质量	10	100%	10</w:t>
        <w:br/>
        <w:t>产出时效	10	100%	10</w:t>
        <w:br/>
        <w:t>成本情况	10	100%	10</w:t>
        <w:br/>
        <w:t>合计	40	100%	40</w:t>
        <w:br/>
        <w:t>（1）对于“产出数量”</w:t>
        <w:br/>
        <w:t>补助助学生人数指标，预期指标值为3416人，实际完成值为3416人，指标完成率为100%，与预期目标一致，根据评分标准，该指标不扣分，得5分。</w:t>
        <w:br/>
        <w:t>助学补助发放指标，预期指标值为10次，实际完成值10次，指标完成率为100%，助学补助发放次数，与预期目标一致，根据评分标准，该指标不扣分，得5分。</w:t>
        <w:br/>
        <w:t>合计得10分。</w:t>
        <w:br/>
        <w:t>（2）对于“产出质量”：</w:t>
        <w:br/>
        <w:t>资金发放准确率指标，预期指标值为100%，实际完成值为100%，指标完成率为100%，与预期目标一致，根据评分标准，该指标不扣分，得5分。</w:t>
        <w:br/>
        <w:t>资金使用合规率指标，预期指标值为100%，实际完成值为100%，指标完成率为100%，与预期目标一致，根据评分标准，该指标不扣分，得5分。</w:t>
        <w:br/>
        <w:t>合计得10分。</w:t>
        <w:br/>
        <w:t>（3）对于“产出时效”</w:t>
        <w:br/>
        <w:t>资金发放及时率指标，预期指标值为100%，实际完成值为100%，指标完成率为100%，与预期目标一致，根据评分标准，该指标不扣分，得10分。</w:t>
        <w:br/>
        <w:t>合计得10分。</w:t>
        <w:br/>
        <w:t>（4）对于“产出成本”</w:t>
        <w:br/>
        <w:t>上学期助学金补助费用指标，预期指标值为335.71万元，实际完成值为335.71万元，指标完成率为100%，与预期目标一致，根据评分标准，该指标不扣分，得5分。</w:t>
        <w:br/>
        <w:t>下学期助学金补助费用指标，预期指标值为335.71万元，实际完成值为335.71万元，指标完成率为100%，与预期目标一致，根据评分标准，该指标不扣分，得5分。</w:t>
        <w:br/>
        <w:t>合计得10分。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项目效益类指标包括项目效益1个方面的内容，由2个三级指标构成，权重分为20分，实际得分20分，得分率为100%。</w:t>
        <w:br/>
        <w:t>项目绩效指标得分情况</w:t>
        <w:br/>
        <w:t>三级指标	权重	得分率	实际得分</w:t>
        <w:br/>
        <w:t>实施效益	10	100%	10</w:t>
        <w:br/>
        <w:t>			</w:t>
        <w:br/>
        <w:t>满意度	10	100%	10</w:t>
        <w:br/>
        <w:t>合计	20	100%	20</w:t>
        <w:br/>
        <w:t>1.实施效益指标：</w:t>
        <w:br/>
        <w:t>（1）对于“社会效益指标”：</w:t>
        <w:br/>
        <w:t>有效提高学生的学习积极性，与预期指标一致，根据评分标准，该指标不扣分，得10分。</w:t>
        <w:br/>
        <w:t>（2）对于“可持续影响指标”：</w:t>
        <w:br/>
        <w:t>无</w:t>
        <w:br/>
        <w:t>（3）对于“经济效益指标”：</w:t>
        <w:br/>
        <w:t>无</w:t>
        <w:br/>
        <w:t>（2）对于“生态效益指标”：</w:t>
        <w:br/>
        <w:t>无</w:t>
        <w:br/>
        <w:t>2.满意度指标:</w:t>
        <w:br/>
        <w:t>对于“满意度指标：：学生满意度95%，该指标预期指标值为95%，实际完成值为95%，指标完成率为100%，家长满意度95%，该指标预期指标值为95%，实际完成值为95%，指标完成率为100%，达到预期目标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五、预算执行进度与绩效指标偏差情况</w:t>
        <w:br/>
        <w:t>伽师县中职2023年助学金补助项目预算671.43万元，到位671.43万元，实际支出671.43万元，预算执行率为100%，项目绩效指标总体完成率为100%，无偏差。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  <w:bookmarkStart w:id="0" w:name="_GoBack"/>
      <w:bookmarkEnd w:id="0"/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六、主要经验及做法、存在的问题及原因分析</w:t>
        <w:br/>
        <w:t>（一）主要经验及做法</w:t>
        <w:br/>
        <w:t>一是本项目绩效评价工作，有县政府主要领导亲自挂帅，分管县领导具体负责，从项目到资金，均能及时向县领导汇报项目进度，确保项目按期执行完毕。二是本项目实施主要是管理制度完善、责任落实到位，跟踪考核机制完善且运行有效，在项目实施过程中创新管理办法，通过预算绩效管理，总结经验，举一反三。</w:t>
        <w:br/>
        <w:t>（二）存在问题及原因分析</w:t>
        <w:br/>
        <w:t>一是学生人数存在不可控变化，补贴人数有变动，需要及时进行调整，二是预算绩效管理，发现工作种存在不足，如补助发放项目资金的使用因不可抗因素存在误时发放的问题。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8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1.建立高效的发放机制：政府或相关组织应优化补助发放的流程，减少不必要的环节和繁琐的手续，确保补助能够及时、准确地发放到学生手中。</w:t>
        <w:br/>
        <w:t>2.进一步完善单位内控制度，对因不可抗因素存在误时发放的问题，进一步研究探讨，提出可行性内控制度。</w:t>
      </w:r>
    </w:p>
    <w:p>
      <w:pPr>
        <w:spacing w:line="570" w:lineRule="exact"/>
        <w:ind w:firstLine="624" w:firstLineChars="20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footer1.xml" Type="http://schemas.openxmlformats.org/officeDocument/2006/relationships/footer"/>
<Relationship Id="rId4" Target="theme/theme1.xml" Type="http://schemas.openxmlformats.org/officeDocument/2006/relationships/theme"/>
<Relationship Id="rId5" Target="../customXml/item1.xml" Type="http://schemas.openxmlformats.org/officeDocument/2006/relationships/customXml"/>
<Relationship Id="rId6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1</TotalTime>
  <ScaleCrop>false</ScaleCrop>
  <LinksUpToDate>false</LinksUpToDate>
  <CharactersWithSpaces>742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2022-01-14T05:11:00Z</dcterms:created>
  <dc:creator>赵 恺（预算处）</dc:creator>
  <cp:lastModifiedBy>admin</cp:lastModifiedBy>
  <cp:lastPrinted>2018-12-31T10:56:00Z</cp:lastPrinted>
  <dcterms:modified xsi:type="dcterms:W3CDTF">2023-08-14T08:17:32Z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