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50C" w:rsidRDefault="002B050C">
      <w:pPr>
        <w:spacing w:line="560" w:lineRule="exact"/>
        <w:ind w:firstLineChars="200" w:firstLine="667"/>
        <w:jc w:val="center"/>
        <w:rPr>
          <w:rFonts w:ascii="方正仿宋_GBK" w:eastAsia="方正仿宋_GBK" w:hAnsi="方正仿宋_GBK" w:cs="方正仿宋_GBK"/>
          <w:b/>
          <w:spacing w:val="6"/>
          <w:kern w:val="0"/>
          <w:sz w:val="32"/>
          <w:szCs w:val="32"/>
        </w:rPr>
      </w:pPr>
    </w:p>
    <w:p w:rsidR="002B050C" w:rsidRDefault="002B050C">
      <w:pPr>
        <w:spacing w:line="560" w:lineRule="exact"/>
        <w:ind w:firstLineChars="200" w:firstLine="667"/>
        <w:jc w:val="center"/>
        <w:rPr>
          <w:rFonts w:ascii="方正仿宋_GBK" w:eastAsia="方正仿宋_GBK" w:hAnsi="方正仿宋_GBK" w:cs="方正仿宋_GBK"/>
          <w:b/>
          <w:spacing w:val="6"/>
          <w:kern w:val="0"/>
          <w:sz w:val="32"/>
          <w:szCs w:val="32"/>
        </w:rPr>
      </w:pPr>
    </w:p>
    <w:p w:rsidR="002B050C" w:rsidRDefault="002B050C">
      <w:pPr>
        <w:spacing w:line="560" w:lineRule="exact"/>
        <w:ind w:firstLineChars="200" w:firstLine="667"/>
        <w:jc w:val="center"/>
        <w:rPr>
          <w:rFonts w:ascii="方正仿宋_GBK" w:eastAsia="方正仿宋_GBK" w:hAnsi="方正仿宋_GBK" w:cs="方正仿宋_GBK"/>
          <w:b/>
          <w:spacing w:val="6"/>
          <w:kern w:val="0"/>
          <w:sz w:val="32"/>
          <w:szCs w:val="32"/>
        </w:rPr>
      </w:pPr>
    </w:p>
    <w:p w:rsidR="00D24851" w:rsidRPr="00D24851" w:rsidRDefault="00D24851" w:rsidP="00D24851">
      <w:pPr>
        <w:jc w:val="center"/>
        <w:outlineLvl w:val="0"/>
        <w:rPr>
          <w:rFonts w:ascii="方正小标宋_GBK" w:eastAsia="方正小标宋_GBK" w:hAnsi="Arial"/>
          <w:b/>
          <w:sz w:val="44"/>
          <w:szCs w:val="44"/>
        </w:rPr>
      </w:pPr>
      <w:r w:rsidRPr="00D24851">
        <w:rPr>
          <w:rFonts w:ascii="方正小标宋_GBK" w:eastAsia="方正小标宋_GBK" w:hAnsi="Arial" w:hint="eastAsia"/>
          <w:b/>
          <w:sz w:val="44"/>
          <w:szCs w:val="44"/>
        </w:rPr>
        <w:t>伽师县教育局2023年巩固拓展脱贫攻坚成果衔接推进乡村振兴项目资金</w:t>
      </w:r>
    </w:p>
    <w:p w:rsidR="00D24851" w:rsidRPr="00D24851" w:rsidRDefault="00D24851" w:rsidP="00D24851">
      <w:pPr>
        <w:jc w:val="center"/>
        <w:outlineLvl w:val="0"/>
        <w:rPr>
          <w:rFonts w:ascii="方正小标宋_GBK" w:eastAsia="方正小标宋_GBK" w:hAnsi="Arial"/>
          <w:b/>
          <w:sz w:val="44"/>
          <w:szCs w:val="44"/>
        </w:rPr>
      </w:pPr>
      <w:r w:rsidRPr="00D24851">
        <w:rPr>
          <w:rFonts w:ascii="方正小标宋_GBK" w:eastAsia="方正小标宋_GBK" w:hAnsi="Arial" w:hint="eastAsia"/>
          <w:b/>
          <w:sz w:val="44"/>
          <w:szCs w:val="44"/>
        </w:rPr>
        <w:t>绩效自评总结报告</w:t>
      </w:r>
    </w:p>
    <w:p w:rsidR="002B050C" w:rsidRPr="00D24851" w:rsidRDefault="002B050C">
      <w:pPr>
        <w:spacing w:line="560" w:lineRule="exact"/>
        <w:ind w:firstLineChars="200" w:firstLine="664"/>
        <w:jc w:val="center"/>
        <w:rPr>
          <w:rFonts w:ascii="方正仿宋_GBK" w:eastAsia="方正仿宋_GBK" w:hAnsi="方正仿宋_GBK" w:cs="方正仿宋_GBK"/>
          <w:spacing w:val="6"/>
          <w:kern w:val="0"/>
          <w:sz w:val="32"/>
          <w:szCs w:val="32"/>
        </w:rPr>
      </w:pPr>
    </w:p>
    <w:p w:rsidR="00D24851" w:rsidRPr="00D24851" w:rsidRDefault="00D24851" w:rsidP="00D24851">
      <w:pPr>
        <w:jc w:val="center"/>
        <w:rPr>
          <w:rFonts w:ascii="方正小标宋_GBK" w:eastAsia="方正小标宋_GBK"/>
          <w:kern w:val="0"/>
          <w:sz w:val="44"/>
          <w:szCs w:val="44"/>
          <w:lang w:bidi="en-US"/>
        </w:rPr>
      </w:pPr>
      <w:r w:rsidRPr="00D24851">
        <w:rPr>
          <w:rFonts w:ascii="方正小标宋_GBK" w:eastAsia="方正小标宋_GBK" w:hint="eastAsia"/>
          <w:kern w:val="0"/>
          <w:sz w:val="44"/>
          <w:szCs w:val="44"/>
          <w:lang w:bidi="en-US"/>
        </w:rPr>
        <w:t>（2023年度）</w:t>
      </w:r>
    </w:p>
    <w:p w:rsidR="002B050C" w:rsidRDefault="002B050C">
      <w:pPr>
        <w:spacing w:line="560" w:lineRule="exact"/>
        <w:ind w:firstLineChars="200" w:firstLine="664"/>
        <w:jc w:val="center"/>
        <w:rPr>
          <w:rFonts w:ascii="方正仿宋_GBK" w:eastAsia="方正仿宋_GBK" w:hAnsi="方正仿宋_GBK" w:cs="方正仿宋_GBK"/>
          <w:spacing w:val="6"/>
          <w:kern w:val="0"/>
          <w:sz w:val="32"/>
          <w:szCs w:val="32"/>
        </w:rPr>
      </w:pPr>
    </w:p>
    <w:p w:rsidR="002B050C" w:rsidRDefault="002B050C">
      <w:pPr>
        <w:spacing w:line="560" w:lineRule="exact"/>
        <w:ind w:firstLineChars="200" w:firstLine="664"/>
        <w:jc w:val="center"/>
        <w:rPr>
          <w:rFonts w:ascii="方正仿宋_GBK" w:eastAsia="方正仿宋_GBK" w:hAnsi="方正仿宋_GBK" w:cs="方正仿宋_GBK"/>
          <w:spacing w:val="6"/>
          <w:kern w:val="0"/>
          <w:sz w:val="32"/>
          <w:szCs w:val="32"/>
        </w:rPr>
      </w:pPr>
    </w:p>
    <w:p w:rsidR="002B050C" w:rsidRDefault="002B050C">
      <w:pPr>
        <w:spacing w:line="560" w:lineRule="exact"/>
        <w:ind w:firstLineChars="200" w:firstLine="664"/>
        <w:jc w:val="center"/>
        <w:rPr>
          <w:rFonts w:ascii="方正仿宋_GBK" w:eastAsia="方正仿宋_GBK" w:hAnsi="方正仿宋_GBK" w:cs="方正仿宋_GBK"/>
          <w:spacing w:val="6"/>
          <w:kern w:val="0"/>
          <w:sz w:val="32"/>
          <w:szCs w:val="32"/>
        </w:rPr>
      </w:pPr>
    </w:p>
    <w:p w:rsidR="002B050C" w:rsidRDefault="002B050C">
      <w:pPr>
        <w:spacing w:line="560" w:lineRule="exact"/>
        <w:ind w:firstLineChars="200" w:firstLine="664"/>
        <w:jc w:val="center"/>
        <w:rPr>
          <w:rFonts w:ascii="方正仿宋_GBK" w:eastAsia="方正仿宋_GBK" w:hAnsi="方正仿宋_GBK" w:cs="方正仿宋_GBK"/>
          <w:spacing w:val="6"/>
          <w:kern w:val="0"/>
          <w:sz w:val="32"/>
          <w:szCs w:val="32"/>
        </w:rPr>
      </w:pPr>
    </w:p>
    <w:p w:rsidR="002B050C" w:rsidRDefault="002B050C">
      <w:pPr>
        <w:spacing w:line="560" w:lineRule="exact"/>
        <w:ind w:firstLineChars="200" w:firstLine="664"/>
        <w:jc w:val="center"/>
        <w:rPr>
          <w:rFonts w:ascii="方正仿宋_GBK" w:eastAsia="方正仿宋_GBK" w:hAnsi="方正仿宋_GBK" w:cs="方正仿宋_GBK"/>
          <w:spacing w:val="6"/>
          <w:kern w:val="0"/>
          <w:sz w:val="32"/>
          <w:szCs w:val="32"/>
        </w:rPr>
      </w:pPr>
    </w:p>
    <w:p w:rsidR="002B050C" w:rsidRDefault="002B050C">
      <w:pPr>
        <w:spacing w:line="560" w:lineRule="exact"/>
        <w:ind w:firstLineChars="200" w:firstLine="664"/>
        <w:rPr>
          <w:rFonts w:ascii="方正仿宋_GBK" w:eastAsia="方正仿宋_GBK" w:hAnsi="方正仿宋_GBK" w:cs="方正仿宋_GBK"/>
          <w:spacing w:val="6"/>
          <w:kern w:val="0"/>
          <w:sz w:val="32"/>
          <w:szCs w:val="32"/>
        </w:rPr>
      </w:pPr>
    </w:p>
    <w:p w:rsidR="002B050C" w:rsidRDefault="002B050C">
      <w:pPr>
        <w:spacing w:line="560" w:lineRule="exact"/>
        <w:ind w:firstLineChars="200" w:firstLine="664"/>
        <w:rPr>
          <w:rFonts w:ascii="方正仿宋_GBK" w:eastAsia="方正仿宋_GBK" w:hAnsi="方正仿宋_GBK" w:cs="方正仿宋_GBK"/>
          <w:spacing w:val="6"/>
          <w:kern w:val="0"/>
          <w:sz w:val="32"/>
          <w:szCs w:val="32"/>
        </w:rPr>
      </w:pPr>
    </w:p>
    <w:p w:rsidR="002B050C" w:rsidRDefault="00D1721B">
      <w:pPr>
        <w:spacing w:line="560" w:lineRule="exact"/>
        <w:ind w:firstLineChars="200" w:firstLine="664"/>
        <w:jc w:val="left"/>
        <w:rPr>
          <w:rFonts w:ascii="方正仿宋_GBK" w:eastAsia="方正仿宋_GBK" w:hAnsi="方正仿宋_GBK" w:cs="方正仿宋_GBK"/>
          <w:spacing w:val="6"/>
          <w:kern w:val="0"/>
          <w:sz w:val="32"/>
          <w:szCs w:val="32"/>
        </w:rPr>
      </w:pPr>
      <w:r>
        <w:rPr>
          <w:rFonts w:ascii="方正仿宋_GBK" w:eastAsia="方正仿宋_GBK" w:hAnsi="方正仿宋_GBK" w:cs="方正仿宋_GBK" w:hint="eastAsia"/>
          <w:spacing w:val="6"/>
          <w:kern w:val="0"/>
          <w:sz w:val="32"/>
          <w:szCs w:val="32"/>
        </w:rPr>
        <w:t>项目名称：伽师县“雨露计划”职业教育补助项目</w:t>
      </w:r>
    </w:p>
    <w:p w:rsidR="002B050C" w:rsidRDefault="00D1721B">
      <w:pPr>
        <w:spacing w:line="560" w:lineRule="exact"/>
        <w:ind w:firstLineChars="200" w:firstLine="664"/>
        <w:jc w:val="left"/>
        <w:rPr>
          <w:rFonts w:ascii="方正仿宋_GBK" w:eastAsia="方正仿宋_GBK" w:hAnsi="方正仿宋_GBK" w:cs="方正仿宋_GBK"/>
          <w:spacing w:val="6"/>
          <w:kern w:val="0"/>
          <w:sz w:val="32"/>
          <w:szCs w:val="32"/>
        </w:rPr>
      </w:pPr>
      <w:r>
        <w:rPr>
          <w:rFonts w:ascii="方正仿宋_GBK" w:eastAsia="方正仿宋_GBK" w:hAnsi="方正仿宋_GBK" w:cs="方正仿宋_GBK" w:hint="eastAsia"/>
          <w:spacing w:val="6"/>
          <w:kern w:val="0"/>
          <w:sz w:val="32"/>
          <w:szCs w:val="32"/>
        </w:rPr>
        <w:t>实施单位（公章）：伽师县教育局</w:t>
      </w:r>
    </w:p>
    <w:p w:rsidR="002B050C" w:rsidRDefault="00D1721B">
      <w:pPr>
        <w:spacing w:line="560" w:lineRule="exact"/>
        <w:ind w:firstLineChars="200" w:firstLine="664"/>
        <w:jc w:val="left"/>
        <w:rPr>
          <w:rFonts w:ascii="方正仿宋_GBK" w:eastAsia="方正仿宋_GBK" w:hAnsi="方正仿宋_GBK" w:cs="方正仿宋_GBK"/>
          <w:spacing w:val="6"/>
          <w:kern w:val="0"/>
          <w:sz w:val="32"/>
          <w:szCs w:val="32"/>
        </w:rPr>
      </w:pPr>
      <w:r>
        <w:rPr>
          <w:rFonts w:ascii="方正仿宋_GBK" w:eastAsia="方正仿宋_GBK" w:hAnsi="方正仿宋_GBK" w:cs="方正仿宋_GBK" w:hint="eastAsia"/>
          <w:spacing w:val="6"/>
          <w:kern w:val="0"/>
          <w:sz w:val="32"/>
          <w:szCs w:val="32"/>
        </w:rPr>
        <w:t>主管部门（公章）：伽师县教育局</w:t>
      </w:r>
    </w:p>
    <w:p w:rsidR="002B050C" w:rsidRDefault="00D1721B">
      <w:pPr>
        <w:spacing w:line="560" w:lineRule="exact"/>
        <w:ind w:firstLineChars="200" w:firstLine="664"/>
        <w:jc w:val="left"/>
        <w:rPr>
          <w:rFonts w:ascii="方正仿宋_GBK" w:eastAsia="方正仿宋_GBK" w:hAnsi="方正仿宋_GBK" w:cs="方正仿宋_GBK"/>
          <w:spacing w:val="6"/>
          <w:kern w:val="0"/>
          <w:sz w:val="32"/>
          <w:szCs w:val="32"/>
        </w:rPr>
      </w:pPr>
      <w:r>
        <w:rPr>
          <w:rFonts w:ascii="方正仿宋_GBK" w:eastAsia="方正仿宋_GBK" w:hAnsi="方正仿宋_GBK" w:cs="方正仿宋_GBK" w:hint="eastAsia"/>
          <w:spacing w:val="6"/>
          <w:kern w:val="0"/>
          <w:sz w:val="32"/>
          <w:szCs w:val="32"/>
        </w:rPr>
        <w:t>项目负责人（签章）：周万利</w:t>
      </w:r>
    </w:p>
    <w:p w:rsidR="002B050C" w:rsidRDefault="00D1721B">
      <w:pPr>
        <w:spacing w:line="560" w:lineRule="exact"/>
        <w:ind w:firstLineChars="200" w:firstLine="664"/>
        <w:jc w:val="left"/>
        <w:rPr>
          <w:rFonts w:ascii="方正仿宋_GBK" w:eastAsia="方正仿宋_GBK" w:hAnsi="方正仿宋_GBK" w:cs="方正仿宋_GBK"/>
          <w:spacing w:val="6"/>
          <w:kern w:val="0"/>
          <w:sz w:val="32"/>
          <w:szCs w:val="32"/>
        </w:rPr>
      </w:pPr>
      <w:r>
        <w:rPr>
          <w:rFonts w:ascii="方正仿宋_GBK" w:eastAsia="方正仿宋_GBK" w:hAnsi="方正仿宋_GBK" w:cs="方正仿宋_GBK" w:hint="eastAsia"/>
          <w:spacing w:val="6"/>
          <w:kern w:val="0"/>
          <w:sz w:val="32"/>
          <w:szCs w:val="32"/>
        </w:rPr>
        <w:t>填报时间：2024年1月15日</w:t>
      </w:r>
    </w:p>
    <w:p w:rsidR="002B050C" w:rsidRDefault="002B050C">
      <w:pPr>
        <w:spacing w:line="560" w:lineRule="exact"/>
        <w:ind w:firstLineChars="200" w:firstLine="664"/>
        <w:jc w:val="left"/>
        <w:rPr>
          <w:rFonts w:ascii="方正仿宋_GBK" w:eastAsia="方正仿宋_GBK" w:hAnsi="方正仿宋_GBK" w:cs="方正仿宋_GBK"/>
          <w:spacing w:val="6"/>
          <w:kern w:val="0"/>
          <w:sz w:val="32"/>
          <w:szCs w:val="32"/>
        </w:rPr>
      </w:pPr>
    </w:p>
    <w:p w:rsidR="002B050C" w:rsidRDefault="002B050C">
      <w:pPr>
        <w:spacing w:line="560" w:lineRule="exact"/>
        <w:ind w:firstLineChars="200" w:firstLine="667"/>
        <w:rPr>
          <w:rStyle w:val="a5"/>
          <w:rFonts w:ascii="方正仿宋_GBK" w:eastAsia="方正仿宋_GBK" w:hAnsi="方正仿宋_GBK" w:cs="方正仿宋_GBK"/>
          <w:bCs w:val="0"/>
          <w:spacing w:val="6"/>
          <w:sz w:val="32"/>
          <w:szCs w:val="32"/>
        </w:rPr>
        <w:sectPr w:rsidR="002B050C" w:rsidSect="00D24851">
          <w:headerReference w:type="default" r:id="rId8"/>
          <w:footerReference w:type="default" r:id="rId9"/>
          <w:pgSz w:w="11906" w:h="16838"/>
          <w:pgMar w:top="1440" w:right="1558" w:bottom="1440" w:left="1800" w:header="851" w:footer="992" w:gutter="0"/>
          <w:pgNumType w:start="0"/>
          <w:cols w:space="425"/>
          <w:titlePg/>
          <w:docGrid w:type="lines" w:linePitch="312"/>
        </w:sectPr>
      </w:pPr>
    </w:p>
    <w:p w:rsidR="00D24851" w:rsidRPr="00D24851" w:rsidRDefault="00D24851" w:rsidP="00D24851">
      <w:pPr>
        <w:jc w:val="center"/>
        <w:outlineLvl w:val="0"/>
        <w:rPr>
          <w:rFonts w:ascii="方正小标宋_GBK" w:eastAsia="方正小标宋_GBK" w:hAnsi="Arial"/>
          <w:b/>
          <w:sz w:val="44"/>
          <w:szCs w:val="44"/>
        </w:rPr>
      </w:pPr>
      <w:r w:rsidRPr="00D24851">
        <w:rPr>
          <w:rFonts w:ascii="方正小标宋_GBK" w:eastAsia="方正小标宋_GBK" w:hAnsi="Arial" w:hint="eastAsia"/>
          <w:b/>
          <w:sz w:val="44"/>
          <w:szCs w:val="44"/>
        </w:rPr>
        <w:lastRenderedPageBreak/>
        <w:t>伽师县教育局2023年巩固拓展脱贫攻坚成果衔接推进乡村振兴项目资金</w:t>
      </w:r>
    </w:p>
    <w:p w:rsidR="00D24851" w:rsidRPr="00D24851" w:rsidRDefault="00D24851" w:rsidP="00D24851">
      <w:pPr>
        <w:jc w:val="center"/>
        <w:outlineLvl w:val="0"/>
        <w:rPr>
          <w:rFonts w:ascii="方正小标宋_GBK" w:eastAsia="方正小标宋_GBK" w:hAnsi="Arial"/>
          <w:b/>
          <w:sz w:val="44"/>
          <w:szCs w:val="44"/>
        </w:rPr>
      </w:pPr>
      <w:r w:rsidRPr="00D24851">
        <w:rPr>
          <w:rFonts w:ascii="方正小标宋_GBK" w:eastAsia="方正小标宋_GBK" w:hAnsi="Arial" w:hint="eastAsia"/>
          <w:b/>
          <w:sz w:val="44"/>
          <w:szCs w:val="44"/>
        </w:rPr>
        <w:t>绩效自评总结报告</w:t>
      </w:r>
    </w:p>
    <w:p w:rsidR="00D24851" w:rsidRDefault="00D24851">
      <w:pPr>
        <w:spacing w:line="560" w:lineRule="exact"/>
        <w:ind w:firstLineChars="200" w:firstLine="667"/>
        <w:jc w:val="left"/>
        <w:rPr>
          <w:rFonts w:ascii="方正黑体_GBK" w:eastAsia="方正黑体_GBK" w:hAnsi="方正黑体_GBK" w:cs="方正黑体_GBK"/>
          <w:b/>
          <w:color w:val="000000"/>
          <w:spacing w:val="6"/>
          <w:sz w:val="32"/>
          <w:szCs w:val="32"/>
        </w:rPr>
      </w:pPr>
    </w:p>
    <w:p w:rsidR="002B050C" w:rsidRDefault="00D1721B">
      <w:pPr>
        <w:spacing w:line="560" w:lineRule="exact"/>
        <w:ind w:firstLineChars="200" w:firstLine="667"/>
        <w:jc w:val="left"/>
        <w:rPr>
          <w:rFonts w:ascii="方正黑体_GBK" w:eastAsia="方正黑体_GBK" w:hAnsi="方正黑体_GBK" w:cs="方正黑体_GBK"/>
          <w:b/>
          <w:color w:val="000000"/>
          <w:spacing w:val="6"/>
          <w:sz w:val="32"/>
          <w:szCs w:val="32"/>
        </w:rPr>
      </w:pPr>
      <w:r>
        <w:rPr>
          <w:rFonts w:ascii="方正黑体_GBK" w:eastAsia="方正黑体_GBK" w:hAnsi="方正黑体_GBK" w:cs="方正黑体_GBK" w:hint="eastAsia"/>
          <w:b/>
          <w:color w:val="000000"/>
          <w:spacing w:val="6"/>
          <w:sz w:val="32"/>
          <w:szCs w:val="32"/>
        </w:rPr>
        <w:t>一、绩效目标分解下达情况</w:t>
      </w:r>
    </w:p>
    <w:p w:rsidR="002B050C" w:rsidRDefault="00D1721B">
      <w:pPr>
        <w:spacing w:line="560" w:lineRule="exact"/>
        <w:ind w:firstLineChars="200" w:firstLine="667"/>
        <w:jc w:val="left"/>
        <w:rPr>
          <w:rFonts w:ascii="方正楷体_GBK" w:eastAsia="方正楷体_GBK" w:hAnsi="方正楷体_GBK" w:cs="方正楷体_GBK"/>
          <w:color w:val="000000"/>
          <w:spacing w:val="6"/>
          <w:sz w:val="32"/>
          <w:szCs w:val="32"/>
        </w:rPr>
      </w:pPr>
      <w:r>
        <w:rPr>
          <w:rFonts w:ascii="方正楷体_GBK" w:eastAsia="方正楷体_GBK" w:hAnsi="方正楷体_GBK" w:cs="方正楷体_GBK" w:hint="eastAsia"/>
          <w:b/>
          <w:bCs/>
          <w:color w:val="000000"/>
          <w:spacing w:val="6"/>
          <w:sz w:val="32"/>
          <w:szCs w:val="32"/>
        </w:rPr>
        <w:t>（一）财政专项乡村振兴有效衔接资金下达预算及项目情况</w:t>
      </w:r>
    </w:p>
    <w:p w:rsidR="002B050C" w:rsidRDefault="00D1721B">
      <w:pPr>
        <w:pStyle w:val="Default"/>
        <w:spacing w:line="560" w:lineRule="exact"/>
        <w:ind w:firstLineChars="200" w:firstLine="667"/>
        <w:rPr>
          <w:rStyle w:val="a5"/>
          <w:rFonts w:ascii="方正仿宋_GBK" w:eastAsia="方正仿宋_GBK" w:hAnsi="方正仿宋_GBK" w:cs="方正仿宋_GBK"/>
          <w:bCs w:val="0"/>
          <w:color w:val="auto"/>
          <w:spacing w:val="6"/>
          <w:kern w:val="2"/>
          <w:sz w:val="32"/>
          <w:szCs w:val="32"/>
        </w:rPr>
      </w:pPr>
      <w:r>
        <w:rPr>
          <w:rStyle w:val="a5"/>
          <w:rFonts w:ascii="方正仿宋_GBK" w:eastAsia="方正仿宋_GBK" w:hAnsi="方正仿宋_GBK" w:cs="方正仿宋_GBK" w:hint="eastAsia"/>
          <w:bCs w:val="0"/>
          <w:color w:val="auto"/>
          <w:spacing w:val="6"/>
          <w:kern w:val="2"/>
          <w:sz w:val="32"/>
          <w:szCs w:val="32"/>
        </w:rPr>
        <w:t>1.下达预算情况</w:t>
      </w:r>
    </w:p>
    <w:p w:rsidR="002B050C" w:rsidRDefault="00D1721B">
      <w:pPr>
        <w:pStyle w:val="1"/>
        <w:spacing w:line="560" w:lineRule="exact"/>
        <w:ind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根据中共伽师县委农村工作领导小组暨乡村振兴领导小组2023年1月22日下发的《关于伽师县2023年第一批巩固拓展脱贫攻坚成果和乡村振兴有效衔接项目计划的批复》（伽党农领项目〔2023〕2号 ）文件；2023年12月7日下发的《伽师县巩固拓展脱贫攻坚成果同乡村振兴有效衔接项目结余资金再使用项目计划备案报告》（伽党农领字〔2023〕28号）文件等，投资额为2614.50万元。</w:t>
      </w:r>
    </w:p>
    <w:p w:rsidR="002B050C" w:rsidRDefault="00D1721B">
      <w:pPr>
        <w:spacing w:line="560" w:lineRule="exact"/>
        <w:ind w:firstLineChars="200" w:firstLine="667"/>
        <w:rPr>
          <w:rStyle w:val="a5"/>
          <w:rFonts w:ascii="方正仿宋_GBK" w:eastAsia="方正仿宋_GBK" w:hAnsi="方正仿宋_GBK" w:cs="方正仿宋_GBK"/>
          <w:b w:val="0"/>
          <w:spacing w:val="6"/>
          <w:sz w:val="32"/>
          <w:szCs w:val="32"/>
        </w:rPr>
      </w:pPr>
      <w:r>
        <w:rPr>
          <w:rStyle w:val="a5"/>
          <w:rFonts w:ascii="方正仿宋_GBK" w:eastAsia="方正仿宋_GBK" w:hAnsi="方正仿宋_GBK" w:cs="方正仿宋_GBK" w:hint="eastAsia"/>
          <w:bCs w:val="0"/>
          <w:spacing w:val="6"/>
          <w:sz w:val="32"/>
          <w:szCs w:val="32"/>
        </w:rPr>
        <w:t>2.项目情况</w:t>
      </w:r>
    </w:p>
    <w:p w:rsidR="002B050C" w:rsidRDefault="00D1721B">
      <w:pPr>
        <w:pStyle w:val="1"/>
        <w:spacing w:line="560" w:lineRule="exact"/>
        <w:ind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计划对伽师县籍在读职业教育学生中的8715名的脱贫户家庭、帮扶对象家庭困难学生，按照每人每年3,000元的标准，给予乡村振兴衔接资金助学补助，资金2614.50万元。</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（二）财政专项乡村振兴有效衔接资金项目绩效目标设定情况</w:t>
      </w:r>
    </w:p>
    <w:p w:rsidR="002B050C" w:rsidRDefault="00D1721B">
      <w:pPr>
        <w:spacing w:line="560" w:lineRule="exact"/>
        <w:ind w:firstLineChars="200" w:firstLine="667"/>
        <w:rPr>
          <w:rFonts w:ascii="方正仿宋_GBK" w:eastAsia="方正仿宋_GBK" w:hAnsi="方正仿宋_GBK" w:cs="方正仿宋_GBK"/>
          <w:b/>
          <w:bCs/>
          <w:spacing w:val="6"/>
          <w:sz w:val="32"/>
          <w:szCs w:val="32"/>
        </w:rPr>
      </w:pPr>
      <w:r>
        <w:rPr>
          <w:rFonts w:ascii="方正仿宋_GBK" w:eastAsia="方正仿宋_GBK" w:hAnsi="方正仿宋_GBK" w:cs="方正仿宋_GBK" w:hint="eastAsia"/>
          <w:b/>
          <w:bCs/>
          <w:spacing w:val="6"/>
          <w:sz w:val="32"/>
          <w:szCs w:val="32"/>
        </w:rPr>
        <w:t>1.项目绩效总体目标</w:t>
      </w:r>
    </w:p>
    <w:p w:rsidR="002B050C" w:rsidRDefault="00D1721B">
      <w:pPr>
        <w:spacing w:line="560" w:lineRule="exact"/>
        <w:ind w:firstLineChars="200" w:firstLine="664"/>
        <w:rPr>
          <w:rStyle w:val="a5"/>
          <w:rFonts w:ascii="方正仿宋_GBK" w:eastAsia="方正仿宋_GBK" w:hAnsi="方正仿宋_GBK" w:cs="方正仿宋_GBK"/>
          <w:b w:val="0"/>
          <w:spacing w:val="6"/>
          <w:sz w:val="32"/>
          <w:szCs w:val="32"/>
        </w:rPr>
      </w:pPr>
      <w:r>
        <w:rPr>
          <w:rFonts w:ascii="方正仿宋_GBK" w:eastAsia="方正仿宋_GBK" w:hAnsi="方正仿宋_GBK" w:cs="方正仿宋_GBK" w:hint="eastAsia"/>
          <w:spacing w:val="6"/>
          <w:sz w:val="32"/>
          <w:szCs w:val="32"/>
        </w:rPr>
        <w:lastRenderedPageBreak/>
        <w:t>项目计划投入资金2614.50万元，计划对伽师县籍在读职业教育学生中的8715名的脱贫户家庭、帮扶对象家庭困难学生，按照每人每年3,000元的标准，给予乡村振兴衔接资金助学补助，通过政策扶持，使农村脱贫家庭子女初、高中毕业后接受中、高等职业教育的比例逐步提高，确保每个孩子起码学会一项有用的技能。受助学生家长、受助学生满意度大于等于96%。</w:t>
      </w:r>
    </w:p>
    <w:p w:rsidR="002B050C" w:rsidRDefault="00D1721B">
      <w:pPr>
        <w:spacing w:line="560" w:lineRule="exact"/>
        <w:ind w:firstLineChars="200" w:firstLine="667"/>
        <w:rPr>
          <w:rFonts w:ascii="方正仿宋_GBK" w:eastAsia="方正仿宋_GBK" w:hAnsi="方正仿宋_GBK" w:cs="方正仿宋_GBK"/>
          <w:b/>
          <w:bCs/>
          <w:spacing w:val="6"/>
          <w:sz w:val="32"/>
          <w:szCs w:val="32"/>
        </w:rPr>
      </w:pPr>
      <w:r>
        <w:rPr>
          <w:rFonts w:ascii="方正仿宋_GBK" w:eastAsia="方正仿宋_GBK" w:hAnsi="方正仿宋_GBK" w:cs="方正仿宋_GBK" w:hint="eastAsia"/>
          <w:b/>
          <w:bCs/>
          <w:spacing w:val="6"/>
          <w:sz w:val="32"/>
          <w:szCs w:val="32"/>
        </w:rPr>
        <w:t>2.具体绩效指标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（1）项目产出目标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①数量指标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“资助脱贫巩固户子女人数（人）”指标，预期指标值为等于8715人。</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②质量指标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“资助标准达标率（%）”指标，预期指标值为等于100%；</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“接受补助的学生中脱贫巩固户子女占比（%）”指标，预期指标值为等于100%。</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③时效指标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“资助经费发放及时率（%）”指标，预期指标值为等于100%。</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④成本指标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lastRenderedPageBreak/>
        <w:t>“脱贫巩固户子女人均资助标准（元/人/年）”指标，预期指标值为等于3000元/人/年。</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（2）项目效益目标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①社会效益指标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“脱贫巩固户子女全程全部接受资助的比例（%）”指标，预期指标值为等于100%；</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“减轻学生家庭经济压力”指标，预期指标值为有效减轻；</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“受益脱贫人口数”指标，预期指标值为大于等于8715人。</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（3）相关满意度目标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①服务对象满意度指标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“受助学生满意度”指标，预期指标值为大于等于96%；</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“受助学生家长满意度”指标，预期指标值为大于等于96%。</w:t>
      </w:r>
    </w:p>
    <w:p w:rsidR="002B050C" w:rsidRDefault="00D1721B">
      <w:pPr>
        <w:spacing w:line="560" w:lineRule="exact"/>
        <w:ind w:firstLineChars="200" w:firstLine="667"/>
        <w:jc w:val="left"/>
        <w:rPr>
          <w:rFonts w:ascii="方正黑体_GBK" w:eastAsia="方正黑体_GBK" w:hAnsi="方正黑体_GBK" w:cs="方正黑体_GBK"/>
          <w:b/>
          <w:color w:val="000000"/>
          <w:spacing w:val="6"/>
          <w:sz w:val="32"/>
          <w:szCs w:val="32"/>
        </w:rPr>
      </w:pPr>
      <w:r>
        <w:rPr>
          <w:rFonts w:ascii="方正黑体_GBK" w:eastAsia="方正黑体_GBK" w:hAnsi="方正黑体_GBK" w:cs="方正黑体_GBK" w:hint="eastAsia"/>
          <w:b/>
          <w:color w:val="000000"/>
          <w:spacing w:val="6"/>
          <w:sz w:val="32"/>
          <w:szCs w:val="32"/>
        </w:rPr>
        <w:t>二、绩效自评工作开展情况</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（一）自评工作开展范围</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服务对象满意度）四个维度</w:t>
      </w:r>
      <w:r>
        <w:rPr>
          <w:rFonts w:ascii="方正仿宋_GBK" w:eastAsia="方正仿宋_GBK" w:hAnsi="方正仿宋_GBK" w:cs="方正仿宋_GBK" w:hint="eastAsia"/>
          <w:spacing w:val="6"/>
          <w:sz w:val="32"/>
          <w:szCs w:val="32"/>
        </w:rPr>
        <w:lastRenderedPageBreak/>
        <w:t>进行综合绩效评价。</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（二）自评工作开展对象</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伽师县“雨露计划”职业教育补助项目，评价核心为项目资金、项目产出、项目效益。</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（三）自评工作开展时间</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绩效自评开展时间2024年1月1日至15日。</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（四）自评工作开展方式</w:t>
      </w:r>
    </w:p>
    <w:p w:rsidR="002B050C" w:rsidRDefault="00D1721B">
      <w:pPr>
        <w:spacing w:line="560" w:lineRule="exact"/>
        <w:ind w:firstLineChars="200" w:firstLine="667"/>
        <w:rPr>
          <w:rStyle w:val="a5"/>
          <w:rFonts w:ascii="方正仿宋_GBK" w:eastAsia="方正仿宋_GBK" w:hAnsi="方正仿宋_GBK" w:cs="方正仿宋_GBK"/>
          <w:bCs w:val="0"/>
          <w:spacing w:val="6"/>
          <w:sz w:val="32"/>
          <w:szCs w:val="32"/>
        </w:rPr>
      </w:pPr>
      <w:r>
        <w:rPr>
          <w:rStyle w:val="a5"/>
          <w:rFonts w:ascii="方正仿宋_GBK" w:eastAsia="方正仿宋_GBK" w:hAnsi="方正仿宋_GBK" w:cs="方正仿宋_GBK" w:hint="eastAsia"/>
          <w:bCs w:val="0"/>
          <w:spacing w:val="6"/>
          <w:sz w:val="32"/>
          <w:szCs w:val="32"/>
        </w:rPr>
        <w:t>1.前期准备</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我单位于2024年1月1日，确定绩效评价工作小组，正式开始前期准备工作，通过对评价对象前期调研，确定了评价的目的、方法以及评价的原则，根据项目的内容和特征制定了评价指标体系及评价标准。</w:t>
      </w:r>
    </w:p>
    <w:p w:rsidR="002B050C" w:rsidRDefault="00D1721B">
      <w:pPr>
        <w:spacing w:line="560" w:lineRule="exact"/>
        <w:ind w:firstLineChars="200" w:firstLine="664"/>
        <w:rPr>
          <w:rStyle w:val="a5"/>
          <w:rFonts w:ascii="方正仿宋_GBK" w:eastAsia="方正仿宋_GBK" w:hAnsi="方正仿宋_GBK" w:cs="方正仿宋_GBK"/>
          <w:b w:val="0"/>
          <w:spacing w:val="6"/>
          <w:sz w:val="32"/>
          <w:szCs w:val="32"/>
        </w:rPr>
      </w:pPr>
      <w:r>
        <w:rPr>
          <w:rFonts w:ascii="方正仿宋_GBK" w:eastAsia="方正仿宋_GBK" w:hAnsi="方正仿宋_GBK" w:cs="方正仿宋_GBK" w:hint="eastAsia"/>
          <w:spacing w:val="6"/>
          <w:sz w:val="32"/>
          <w:szCs w:val="32"/>
        </w:rPr>
        <w:t>成立绩效评价小组，组长为：周万利，成员：阿布都吉力力</w:t>
      </w:r>
      <w:r>
        <w:rPr>
          <w:rFonts w:ascii="宋体" w:hAnsi="宋体" w:cs="宋体" w:hint="eastAsia"/>
          <w:spacing w:val="6"/>
          <w:sz w:val="32"/>
          <w:szCs w:val="32"/>
        </w:rPr>
        <w:t>•</w:t>
      </w:r>
      <w:r>
        <w:rPr>
          <w:rFonts w:ascii="方正仿宋_GBK" w:eastAsia="方正仿宋_GBK" w:hAnsi="方正仿宋_GBK" w:cs="方正仿宋_GBK" w:hint="eastAsia"/>
          <w:spacing w:val="6"/>
          <w:sz w:val="32"/>
          <w:szCs w:val="32"/>
        </w:rPr>
        <w:t>吾布力、周雪、张令龙。</w:t>
      </w:r>
    </w:p>
    <w:p w:rsidR="002B050C" w:rsidRDefault="00D1721B">
      <w:pPr>
        <w:spacing w:line="560" w:lineRule="exact"/>
        <w:ind w:firstLineChars="200" w:firstLine="667"/>
        <w:rPr>
          <w:rStyle w:val="a5"/>
          <w:rFonts w:ascii="方正仿宋_GBK" w:eastAsia="方正仿宋_GBK" w:hAnsi="方正仿宋_GBK" w:cs="方正仿宋_GBK"/>
          <w:bCs w:val="0"/>
          <w:spacing w:val="6"/>
          <w:sz w:val="32"/>
          <w:szCs w:val="32"/>
        </w:rPr>
      </w:pPr>
      <w:r>
        <w:rPr>
          <w:rStyle w:val="a5"/>
          <w:rFonts w:ascii="方正仿宋_GBK" w:eastAsia="方正仿宋_GBK" w:hAnsi="方正仿宋_GBK" w:cs="方正仿宋_GBK" w:hint="eastAsia"/>
          <w:bCs w:val="0"/>
          <w:spacing w:val="6"/>
          <w:sz w:val="32"/>
          <w:szCs w:val="32"/>
        </w:rPr>
        <w:t>2.组织实施</w:t>
      </w:r>
    </w:p>
    <w:p w:rsidR="002B050C" w:rsidRDefault="00D1721B">
      <w:pPr>
        <w:spacing w:line="560" w:lineRule="exact"/>
        <w:ind w:firstLineChars="200" w:firstLine="664"/>
        <w:rPr>
          <w:rStyle w:val="a5"/>
          <w:rFonts w:ascii="方正仿宋_GBK" w:eastAsia="方正仿宋_GBK" w:hAnsi="方正仿宋_GBK" w:cs="方正仿宋_GBK"/>
          <w:bCs w:val="0"/>
          <w:spacing w:val="6"/>
          <w:sz w:val="32"/>
          <w:szCs w:val="32"/>
        </w:rPr>
      </w:pPr>
      <w:r>
        <w:rPr>
          <w:rFonts w:ascii="方正仿宋_GBK" w:eastAsia="方正仿宋_GBK" w:hAnsi="方正仿宋_GBK" w:cs="方正仿宋_GBK" w:hint="eastAsia"/>
          <w:spacing w:val="6"/>
          <w:sz w:val="32"/>
          <w:szCs w:val="32"/>
        </w:rPr>
        <w:t>2024年1月1日-1月15日，评价工作进入实施阶段。在数据采集方面，评价小组整理单位前期提交的资料，与项目实施负责人沟通，了解资金的内容、操作流程、管理机制、</w:t>
      </w:r>
      <w:r>
        <w:rPr>
          <w:rFonts w:ascii="方正仿宋_GBK" w:eastAsia="方正仿宋_GBK" w:hAnsi="方正仿宋_GBK" w:cs="方正仿宋_GBK" w:hint="eastAsia"/>
          <w:spacing w:val="6"/>
          <w:sz w:val="32"/>
          <w:szCs w:val="32"/>
        </w:rPr>
        <w:lastRenderedPageBreak/>
        <w:t>资金使用方向等情况；进行信息采集，了解项目设置背景及资金</w:t>
      </w:r>
      <w:r>
        <w:rPr>
          <w:rStyle w:val="a5"/>
          <w:rFonts w:ascii="方正仿宋_GBK" w:eastAsia="方正仿宋_GBK" w:hAnsi="方正仿宋_GBK" w:cs="方正仿宋_GBK" w:hint="eastAsia"/>
          <w:b w:val="0"/>
          <w:bCs w:val="0"/>
          <w:spacing w:val="6"/>
          <w:sz w:val="32"/>
          <w:szCs w:val="32"/>
        </w:rPr>
        <w:t>使用等情况。</w:t>
      </w:r>
    </w:p>
    <w:p w:rsidR="002B050C" w:rsidRDefault="00D1721B">
      <w:pPr>
        <w:spacing w:line="560" w:lineRule="exact"/>
        <w:ind w:firstLineChars="200" w:firstLine="667"/>
        <w:rPr>
          <w:rStyle w:val="a5"/>
          <w:rFonts w:ascii="方正仿宋_GBK" w:eastAsia="方正仿宋_GBK" w:hAnsi="方正仿宋_GBK" w:cs="方正仿宋_GBK"/>
          <w:bCs w:val="0"/>
          <w:spacing w:val="6"/>
          <w:sz w:val="32"/>
          <w:szCs w:val="32"/>
        </w:rPr>
      </w:pPr>
      <w:r>
        <w:rPr>
          <w:rStyle w:val="a5"/>
          <w:rFonts w:ascii="方正仿宋_GBK" w:eastAsia="方正仿宋_GBK" w:hAnsi="方正仿宋_GBK" w:cs="方正仿宋_GBK" w:hint="eastAsia"/>
          <w:bCs w:val="0"/>
          <w:spacing w:val="6"/>
          <w:sz w:val="32"/>
          <w:szCs w:val="32"/>
        </w:rPr>
        <w:t>3.分析评价</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Style w:val="a5"/>
          <w:rFonts w:ascii="方正仿宋_GBK" w:eastAsia="方正仿宋_GBK" w:hAnsi="方正仿宋_GBK" w:cs="方正仿宋_GBK" w:hint="eastAsia"/>
          <w:b w:val="0"/>
          <w:spacing w:val="6"/>
          <w:sz w:val="32"/>
          <w:szCs w:val="32"/>
        </w:rPr>
        <w:t>首先按照指标体系</w:t>
      </w:r>
      <w:r>
        <w:rPr>
          <w:rFonts w:ascii="方正仿宋_GBK" w:eastAsia="方正仿宋_GBK" w:hAnsi="方正仿宋_GBK" w:cs="方正仿宋_GBK" w:hint="eastAsia"/>
          <w:bCs/>
          <w:spacing w:val="6"/>
          <w:sz w:val="32"/>
          <w:szCs w:val="32"/>
        </w:rPr>
        <w:t>进行</w:t>
      </w:r>
      <w:r>
        <w:rPr>
          <w:rFonts w:ascii="方正仿宋_GBK" w:eastAsia="方正仿宋_GBK" w:hAnsi="方正仿宋_GBK" w:cs="方正仿宋_GBK" w:hint="eastAsia"/>
          <w:spacing w:val="6"/>
          <w:sz w:val="32"/>
          <w:szCs w:val="32"/>
        </w:rPr>
        <w:t>定量、定性分析。其次开展量化打分、综合评价工作，形成初步评价结论。最后归纳整体项目情况与存在问题，撰写绩效自评报告。</w:t>
      </w:r>
    </w:p>
    <w:p w:rsidR="002B050C" w:rsidRDefault="00D1721B">
      <w:pPr>
        <w:pStyle w:val="FZ"/>
        <w:spacing w:line="560" w:lineRule="exact"/>
        <w:ind w:left="2" w:right="2" w:firstLine="664"/>
        <w:rPr>
          <w:rFonts w:ascii="方正仿宋_GBK" w:hAnsi="方正仿宋_GBK" w:cs="方正仿宋_GBK"/>
          <w:spacing w:val="6"/>
          <w:szCs w:val="32"/>
        </w:rPr>
      </w:pPr>
      <w:r>
        <w:rPr>
          <w:rFonts w:ascii="方正仿宋_GBK" w:hAnsi="方正仿宋_GBK" w:cs="方正仿宋_GBK" w:hint="eastAsia"/>
          <w:spacing w:val="6"/>
          <w:szCs w:val="32"/>
        </w:rPr>
        <w:t>（1）绩效自评指标体系</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按照《自治区财政专项扶贫资金绩效管理操作指南》（新财预〔2019〕170号）文件要求，并根据项目各项指标重要程度确定二级指标的分值，并对核心指标赋予更高的权重。其中：数量指标13分、质量指标13分，时效指标11分、成本指标13分、社会效益指标30分、服务对象满意度指标10分、预算执行率指标10分，满分100分。</w:t>
      </w:r>
    </w:p>
    <w:p w:rsidR="002B050C" w:rsidRDefault="00D1721B">
      <w:pPr>
        <w:pStyle w:val="FZ"/>
        <w:spacing w:line="560" w:lineRule="exact"/>
        <w:ind w:left="2" w:right="2" w:firstLine="664"/>
        <w:rPr>
          <w:rFonts w:ascii="方正仿宋_GBK" w:hAnsi="方正仿宋_GBK" w:cs="方正仿宋_GBK"/>
          <w:spacing w:val="6"/>
          <w:szCs w:val="32"/>
        </w:rPr>
      </w:pPr>
      <w:r>
        <w:rPr>
          <w:rFonts w:ascii="方正仿宋_GBK" w:hAnsi="方正仿宋_GBK" w:cs="方正仿宋_GBK" w:hint="eastAsia"/>
          <w:spacing w:val="6"/>
          <w:szCs w:val="32"/>
        </w:rPr>
        <w:t>（2）绩效自评方法</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本次绩效自评采用比较法和综合分析法对项目资金的使用管理、项目产出、综合效益等进行评价。</w:t>
      </w:r>
    </w:p>
    <w:p w:rsidR="002B050C" w:rsidRDefault="00D1721B">
      <w:pPr>
        <w:pStyle w:val="FZ"/>
        <w:spacing w:line="560" w:lineRule="exact"/>
        <w:ind w:left="2" w:right="2" w:firstLine="664"/>
        <w:rPr>
          <w:rFonts w:ascii="方正仿宋_GBK" w:hAnsi="方正仿宋_GBK" w:cs="方正仿宋_GBK"/>
          <w:spacing w:val="6"/>
          <w:szCs w:val="32"/>
        </w:rPr>
      </w:pPr>
      <w:r>
        <w:rPr>
          <w:rFonts w:ascii="方正仿宋_GBK" w:hAnsi="方正仿宋_GBK" w:cs="方正仿宋_GBK" w:hint="eastAsia"/>
          <w:spacing w:val="6"/>
          <w:szCs w:val="32"/>
        </w:rPr>
        <w:t>（3）绩效自评标准</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2B050C" w:rsidRDefault="00D1721B">
      <w:pPr>
        <w:pStyle w:val="FZ"/>
        <w:spacing w:line="560" w:lineRule="exact"/>
        <w:ind w:left="2" w:right="2" w:firstLine="664"/>
        <w:rPr>
          <w:rFonts w:ascii="方正仿宋_GBK" w:hAnsi="方正仿宋_GBK" w:cs="方正仿宋_GBK"/>
          <w:spacing w:val="6"/>
          <w:szCs w:val="32"/>
        </w:rPr>
      </w:pPr>
      <w:r>
        <w:rPr>
          <w:rFonts w:ascii="方正仿宋_GBK" w:hAnsi="方正仿宋_GBK" w:cs="方正仿宋_GBK" w:hint="eastAsia"/>
          <w:spacing w:val="6"/>
          <w:szCs w:val="32"/>
        </w:rPr>
        <w:t>（4）绩效自评等级</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绩效自评总分值100分，根据评分结果，90（含）-100分为优、80（含）-90分为良、60（含）-80分为中、60分</w:t>
      </w:r>
      <w:r>
        <w:rPr>
          <w:rFonts w:ascii="方正仿宋_GBK" w:eastAsia="方正仿宋_GBK" w:hAnsi="方正仿宋_GBK" w:cs="方正仿宋_GBK" w:hint="eastAsia"/>
          <w:spacing w:val="6"/>
          <w:sz w:val="32"/>
          <w:szCs w:val="32"/>
        </w:rPr>
        <w:lastRenderedPageBreak/>
        <w:t>以下为差。</w:t>
      </w:r>
    </w:p>
    <w:p w:rsidR="002B050C" w:rsidRDefault="00D1721B">
      <w:pPr>
        <w:spacing w:line="560" w:lineRule="exact"/>
        <w:ind w:firstLineChars="200" w:firstLine="667"/>
        <w:jc w:val="left"/>
        <w:rPr>
          <w:rFonts w:ascii="方正黑体_GBK" w:eastAsia="方正黑体_GBK" w:hAnsi="方正黑体_GBK" w:cs="方正黑体_GBK"/>
          <w:b/>
          <w:color w:val="000000"/>
          <w:spacing w:val="6"/>
          <w:sz w:val="32"/>
          <w:szCs w:val="32"/>
        </w:rPr>
      </w:pPr>
      <w:r>
        <w:rPr>
          <w:rFonts w:ascii="方正黑体_GBK" w:eastAsia="方正黑体_GBK" w:hAnsi="方正黑体_GBK" w:cs="方正黑体_GBK" w:hint="eastAsia"/>
          <w:b/>
          <w:color w:val="000000"/>
          <w:spacing w:val="6"/>
          <w:sz w:val="32"/>
          <w:szCs w:val="32"/>
        </w:rPr>
        <w:t>三、绩效目标自评完成情况分析</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(一）资金投入情况分析</w:t>
      </w:r>
    </w:p>
    <w:p w:rsidR="002B050C" w:rsidRDefault="00D1721B">
      <w:pPr>
        <w:spacing w:line="560" w:lineRule="exact"/>
        <w:ind w:firstLineChars="200" w:firstLine="667"/>
        <w:rPr>
          <w:rFonts w:ascii="方正仿宋_GBK" w:eastAsia="方正仿宋_GBK" w:hAnsi="方正仿宋_GBK" w:cs="方正仿宋_GBK"/>
          <w:b/>
          <w:bCs/>
          <w:spacing w:val="6"/>
          <w:sz w:val="32"/>
          <w:szCs w:val="32"/>
        </w:rPr>
      </w:pPr>
      <w:r>
        <w:rPr>
          <w:rFonts w:ascii="方正仿宋_GBK" w:eastAsia="方正仿宋_GBK" w:hAnsi="方正仿宋_GBK" w:cs="方正仿宋_GBK" w:hint="eastAsia"/>
          <w:b/>
          <w:bCs/>
          <w:spacing w:val="6"/>
          <w:sz w:val="32"/>
          <w:szCs w:val="32"/>
        </w:rPr>
        <w:t>1.项目资金到位情况分析</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本项目预算安排资金为2614.50万元，资金来源为财政衔接推进乡村振兴补助资金。2023年实际收到预算资金2614.50万元，预算资金到位率为100%。</w:t>
      </w:r>
    </w:p>
    <w:p w:rsidR="002B050C" w:rsidRDefault="00D1721B">
      <w:pPr>
        <w:spacing w:line="560" w:lineRule="exact"/>
        <w:ind w:firstLineChars="200" w:firstLine="667"/>
        <w:rPr>
          <w:rFonts w:ascii="方正仿宋_GBK" w:eastAsia="方正仿宋_GBK" w:hAnsi="方正仿宋_GBK" w:cs="方正仿宋_GBK"/>
          <w:b/>
          <w:bCs/>
          <w:spacing w:val="6"/>
          <w:sz w:val="32"/>
          <w:szCs w:val="32"/>
        </w:rPr>
      </w:pPr>
      <w:r>
        <w:rPr>
          <w:rFonts w:ascii="方正仿宋_GBK" w:eastAsia="方正仿宋_GBK" w:hAnsi="方正仿宋_GBK" w:cs="方正仿宋_GBK" w:hint="eastAsia"/>
          <w:b/>
          <w:bCs/>
          <w:spacing w:val="6"/>
          <w:sz w:val="32"/>
          <w:szCs w:val="32"/>
        </w:rPr>
        <w:t>2.项目资金执行情况分析</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本年实际支付金额2614.50万元，预算执行率100%。本项目资金主要用于教育补助，项目无结余资金。</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预算资金执行情况总分10分，得10分。</w:t>
      </w:r>
    </w:p>
    <w:p w:rsidR="002B050C" w:rsidRDefault="00D1721B">
      <w:pPr>
        <w:spacing w:line="560" w:lineRule="exact"/>
        <w:ind w:firstLineChars="200" w:firstLine="667"/>
        <w:rPr>
          <w:rFonts w:ascii="方正仿宋_GBK" w:eastAsia="方正仿宋_GBK" w:hAnsi="方正仿宋_GBK" w:cs="方正仿宋_GBK"/>
          <w:b/>
          <w:bCs/>
          <w:spacing w:val="6"/>
          <w:sz w:val="32"/>
          <w:szCs w:val="32"/>
        </w:rPr>
      </w:pPr>
      <w:r>
        <w:rPr>
          <w:rFonts w:ascii="方正仿宋_GBK" w:eastAsia="方正仿宋_GBK" w:hAnsi="方正仿宋_GBK" w:cs="方正仿宋_GBK" w:hint="eastAsia"/>
          <w:b/>
          <w:bCs/>
          <w:spacing w:val="6"/>
          <w:sz w:val="32"/>
          <w:szCs w:val="32"/>
        </w:rPr>
        <w:t>3.项目资金管理情况分析</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w:t>
      </w:r>
      <w:r>
        <w:rPr>
          <w:rFonts w:ascii="方正仿宋_GBK" w:eastAsia="方正仿宋_GBK" w:hAnsi="方正仿宋_GBK" w:cs="方正仿宋_GBK" w:hint="eastAsia"/>
          <w:spacing w:val="6"/>
          <w:sz w:val="32"/>
          <w:szCs w:val="32"/>
        </w:rPr>
        <w:lastRenderedPageBreak/>
        <w:t>保量按时完成该项目，实行目标管理责任制，明确领导小组各成员的职责，全面推行项目建设责任制、项目法人责任制，建立健全资产公开公示、定期巡查、绩效考核、结果反馈等检查机制。</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严格按照《关于印发&lt;新疆维吾尔自治区财政衔接推进乡村振兴补助资金管理办法&gt;的通知》、《喀什地区财政乡村振兴有效衔接资金</w:t>
      </w:r>
      <w:bookmarkStart w:id="0" w:name="_GoBack"/>
      <w:bookmarkEnd w:id="0"/>
      <w:r>
        <w:rPr>
          <w:rFonts w:ascii="方正仿宋_GBK" w:eastAsia="方正仿宋_GBK" w:hAnsi="方正仿宋_GBK" w:cs="方正仿宋_GBK" w:hint="eastAsia"/>
          <w:spacing w:val="6"/>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（二）绩效目标完成情况分析</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1.</w:t>
      </w:r>
      <w:r>
        <w:rPr>
          <w:rFonts w:hint="eastAsia"/>
        </w:rPr>
        <w:t xml:space="preserve"> </w:t>
      </w:r>
      <w:r>
        <w:rPr>
          <w:rFonts w:ascii="方正仿宋_GBK" w:eastAsia="方正仿宋_GBK" w:hAnsi="方正仿宋_GBK" w:cs="方正仿宋_GBK" w:hint="eastAsia"/>
          <w:spacing w:val="6"/>
          <w:sz w:val="32"/>
          <w:szCs w:val="32"/>
        </w:rPr>
        <w:t>对伽师县籍在读职业教育学生中的8715名的脱贫户家庭、帮扶对象家庭困难学生，按照每人每年3,000元的标准，给予乡村振兴衔接资金助学补助。</w:t>
      </w:r>
    </w:p>
    <w:p w:rsidR="002B050C" w:rsidRDefault="00D1721B">
      <w:pPr>
        <w:spacing w:line="560" w:lineRule="exact"/>
        <w:ind w:firstLineChars="200" w:firstLine="664"/>
        <w:rPr>
          <w:rFonts w:ascii="方正仿宋_GBK" w:eastAsia="方正仿宋_GBK" w:hAnsi="方正仿宋_GBK" w:cs="方正仿宋_GBK"/>
          <w:spacing w:val="6"/>
          <w:sz w:val="32"/>
          <w:szCs w:val="32"/>
          <w:lang w:eastAsia="zh-Hans"/>
        </w:rPr>
      </w:pPr>
      <w:r>
        <w:rPr>
          <w:rFonts w:ascii="方正仿宋_GBK" w:eastAsia="方正仿宋_GBK" w:hAnsi="方正仿宋_GBK" w:cs="方正仿宋_GBK" w:hint="eastAsia"/>
          <w:spacing w:val="6"/>
          <w:sz w:val="32"/>
          <w:szCs w:val="32"/>
        </w:rPr>
        <w:t>2.本项目实际工作为：本项目由伽师县教育局负责实施，对8715名伽师县籍在读职业教育脱贫学生发放补助，补助标准为3000元/人/年，通过补助有效减轻了学生家庭经济压力，使农村脱贫家庭子女初、高中毕业后接受中、高等职业教育的比例逐步提高，使每个享受补贴的孩子至少学会了一项有用的技能，受益脱贫人口数为8715人，受助学生满意</w:t>
      </w:r>
      <w:r>
        <w:rPr>
          <w:rFonts w:ascii="方正仿宋_GBK" w:eastAsia="方正仿宋_GBK" w:hAnsi="方正仿宋_GBK" w:cs="方正仿宋_GBK" w:hint="eastAsia"/>
          <w:spacing w:val="6"/>
          <w:sz w:val="32"/>
          <w:szCs w:val="32"/>
        </w:rPr>
        <w:lastRenderedPageBreak/>
        <w:t>度为100%，受助学生家长满意度为100%。绩效目标与实际工作内容一致，两者具有相关性；</w:t>
      </w:r>
      <w:r>
        <w:rPr>
          <w:rFonts w:ascii="方正仿宋_GBK" w:eastAsia="方正仿宋_GBK" w:hAnsi="方正仿宋_GBK" w:cs="方正仿宋_GBK" w:hint="eastAsia"/>
          <w:spacing w:val="6"/>
          <w:sz w:val="32"/>
          <w:szCs w:val="32"/>
          <w:lang w:eastAsia="zh-Hans"/>
        </w:rPr>
        <w:t>年度绩效目标完成，预期产出效益和效果符合正常的业绩水平。</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3.</w:t>
      </w:r>
      <w:r>
        <w:rPr>
          <w:rFonts w:ascii="方正仿宋_GBK" w:eastAsia="方正仿宋_GBK" w:hAnsi="方正仿宋_GBK" w:cs="方正仿宋_GBK" w:hint="eastAsia"/>
          <w:spacing w:val="6"/>
          <w:sz w:val="32"/>
          <w:szCs w:val="32"/>
          <w:lang w:eastAsia="zh-Hans"/>
        </w:rPr>
        <w:t>经检查</w:t>
      </w:r>
      <w:r>
        <w:rPr>
          <w:rFonts w:ascii="方正仿宋_GBK" w:eastAsia="方正仿宋_GBK" w:hAnsi="方正仿宋_GBK" w:cs="方正仿宋_GBK" w:hint="eastAsia"/>
          <w:spacing w:val="6"/>
          <w:sz w:val="32"/>
          <w:szCs w:val="32"/>
        </w:rPr>
        <w:t>，我单位年初设置的</w:t>
      </w:r>
      <w:r>
        <w:rPr>
          <w:rFonts w:ascii="方正仿宋_GBK" w:eastAsia="方正仿宋_GBK" w:hAnsi="方正仿宋_GBK" w:cs="方正仿宋_GBK" w:hint="eastAsia"/>
          <w:spacing w:val="6"/>
          <w:sz w:val="32"/>
          <w:szCs w:val="32"/>
          <w:lang w:eastAsia="zh-Hans"/>
        </w:rPr>
        <w:t>《绩效目标申报表》，得出如下结论：</w:t>
      </w:r>
      <w:r>
        <w:rPr>
          <w:rFonts w:ascii="方正仿宋_GBK" w:eastAsia="方正仿宋_GBK" w:hAnsi="方正仿宋_GBK" w:cs="方正仿宋_GBK" w:hint="eastAsia"/>
          <w:spacing w:val="6"/>
          <w:sz w:val="32"/>
          <w:szCs w:val="32"/>
        </w:rPr>
        <w:t>本项目共设置一级指标3个，二级指标6个，三级指标10个，</w:t>
      </w:r>
      <w:r>
        <w:rPr>
          <w:rFonts w:ascii="方正仿宋_GBK" w:eastAsia="方正仿宋_GBK" w:hAnsi="方正仿宋_GBK" w:cs="方正仿宋_GBK" w:hint="eastAsia"/>
          <w:spacing w:val="6"/>
          <w:sz w:val="32"/>
          <w:szCs w:val="32"/>
          <w:lang w:eastAsia="zh-Hans"/>
        </w:rPr>
        <w:t>定量指标</w:t>
      </w:r>
      <w:r>
        <w:rPr>
          <w:rFonts w:ascii="方正仿宋_GBK" w:eastAsia="方正仿宋_GBK" w:hAnsi="方正仿宋_GBK" w:cs="方正仿宋_GBK" w:hint="eastAsia"/>
          <w:spacing w:val="6"/>
          <w:sz w:val="32"/>
          <w:szCs w:val="32"/>
        </w:rPr>
        <w:t>9</w:t>
      </w:r>
      <w:r>
        <w:rPr>
          <w:rFonts w:ascii="方正仿宋_GBK" w:eastAsia="方正仿宋_GBK" w:hAnsi="方正仿宋_GBK" w:cs="方正仿宋_GBK" w:hint="eastAsia"/>
          <w:spacing w:val="6"/>
          <w:sz w:val="32"/>
          <w:szCs w:val="32"/>
          <w:lang w:eastAsia="zh-Hans"/>
        </w:rPr>
        <w:t>个，定性指标</w:t>
      </w:r>
      <w:r>
        <w:rPr>
          <w:rFonts w:ascii="方正仿宋_GBK" w:eastAsia="方正仿宋_GBK" w:hAnsi="方正仿宋_GBK" w:cs="方正仿宋_GBK" w:hint="eastAsia"/>
          <w:spacing w:val="6"/>
          <w:sz w:val="32"/>
          <w:szCs w:val="32"/>
        </w:rPr>
        <w:t>1</w:t>
      </w:r>
      <w:r>
        <w:rPr>
          <w:rFonts w:ascii="方正仿宋_GBK" w:eastAsia="方正仿宋_GBK" w:hAnsi="方正仿宋_GBK" w:cs="方正仿宋_GBK" w:hint="eastAsia"/>
          <w:spacing w:val="6"/>
          <w:sz w:val="32"/>
          <w:szCs w:val="32"/>
          <w:lang w:eastAsia="zh-Hans"/>
        </w:rPr>
        <w:t>个，指标量化率为</w:t>
      </w:r>
      <w:r>
        <w:rPr>
          <w:rFonts w:ascii="方正仿宋_GBK" w:eastAsia="方正仿宋_GBK" w:hAnsi="方正仿宋_GBK" w:cs="方正仿宋_GBK" w:hint="eastAsia"/>
          <w:spacing w:val="6"/>
          <w:sz w:val="32"/>
          <w:szCs w:val="32"/>
        </w:rPr>
        <w:t>90</w:t>
      </w:r>
      <w:r>
        <w:rPr>
          <w:rFonts w:ascii="方正仿宋_GBK" w:eastAsia="方正仿宋_GBK" w:hAnsi="方正仿宋_GBK" w:cs="方正仿宋_GBK" w:hint="eastAsia"/>
          <w:spacing w:val="6"/>
          <w:sz w:val="32"/>
          <w:szCs w:val="32"/>
          <w:lang w:eastAsia="zh-Hans"/>
        </w:rPr>
        <w:t>%</w:t>
      </w:r>
      <w:r>
        <w:rPr>
          <w:rFonts w:ascii="方正仿宋_GBK" w:eastAsia="方正仿宋_GBK" w:hAnsi="方正仿宋_GBK" w:cs="方正仿宋_GBK" w:hint="eastAsia"/>
          <w:spacing w:val="6"/>
          <w:sz w:val="32"/>
          <w:szCs w:val="32"/>
        </w:rPr>
        <w:t>；综上所述本项目所设置绩效目标合理，绩效指标明确。</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本项目实际已完成三级指标11个，指标完成率为100%。指标完成情况分析如下：</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①产出指标完成情况分析</w:t>
      </w:r>
    </w:p>
    <w:p w:rsidR="002B050C" w:rsidRDefault="00D1721B">
      <w:pPr>
        <w:spacing w:line="560" w:lineRule="exact"/>
        <w:ind w:firstLineChars="200" w:firstLine="664"/>
        <w:rPr>
          <w:rStyle w:val="a5"/>
          <w:rFonts w:ascii="方正仿宋_GBK" w:eastAsia="方正仿宋_GBK" w:hAnsi="方正仿宋_GBK" w:cs="方正仿宋_GBK"/>
          <w:b w:val="0"/>
          <w:bCs w:val="0"/>
          <w:spacing w:val="6"/>
          <w:sz w:val="32"/>
          <w:szCs w:val="32"/>
        </w:rPr>
      </w:pPr>
      <w:r>
        <w:rPr>
          <w:rStyle w:val="a5"/>
          <w:rFonts w:ascii="方正仿宋_GBK" w:eastAsia="方正仿宋_GBK" w:hAnsi="方正仿宋_GBK" w:cs="方正仿宋_GBK" w:hint="eastAsia"/>
          <w:b w:val="0"/>
          <w:bCs w:val="0"/>
          <w:spacing w:val="6"/>
          <w:sz w:val="32"/>
          <w:szCs w:val="32"/>
        </w:rPr>
        <w:t>a、项目完成数量</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“资助脱贫巩固户子女人数（人）”指标，指标标杆值为等于8715人，指标完成值为8715人，指标完成率为100%，指标确定依据为实际打卡发放资金人数统计表，该指标分值为13分，实际得分为13分。</w:t>
      </w:r>
    </w:p>
    <w:p w:rsidR="002B050C" w:rsidRDefault="00D1721B">
      <w:pPr>
        <w:spacing w:line="560" w:lineRule="exact"/>
        <w:ind w:firstLineChars="200" w:firstLine="664"/>
        <w:rPr>
          <w:rStyle w:val="a5"/>
          <w:rFonts w:ascii="方正仿宋_GBK" w:eastAsia="方正仿宋_GBK" w:hAnsi="方正仿宋_GBK" w:cs="方正仿宋_GBK"/>
          <w:b w:val="0"/>
          <w:bCs w:val="0"/>
          <w:spacing w:val="6"/>
          <w:sz w:val="32"/>
          <w:szCs w:val="32"/>
        </w:rPr>
      </w:pPr>
      <w:r>
        <w:rPr>
          <w:rStyle w:val="a5"/>
          <w:rFonts w:ascii="方正仿宋_GBK" w:eastAsia="方正仿宋_GBK" w:hAnsi="方正仿宋_GBK" w:cs="方正仿宋_GBK" w:hint="eastAsia"/>
          <w:b w:val="0"/>
          <w:bCs w:val="0"/>
          <w:spacing w:val="6"/>
          <w:sz w:val="32"/>
          <w:szCs w:val="32"/>
        </w:rPr>
        <w:t>b、项目完成质量</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“资助标准达标率（%）”指标，指标标杆值为等于100%，指标完成值为100%,指标完成率为100%。指标确定依据为实际打卡发放资金银行明细，该指标分值为7分，实际得分为7分；</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“接受补助的学生中脱贫巩固户子女占比（%）”指标，指标标杆值为等于100%，指标完成值为100%,指标完成率为100%。指标确定依据为实际打卡发放资金人员与脱贫人口花</w:t>
      </w:r>
      <w:r>
        <w:rPr>
          <w:rFonts w:ascii="方正仿宋_GBK" w:eastAsia="方正仿宋_GBK" w:hAnsi="方正仿宋_GBK" w:cs="方正仿宋_GBK" w:hint="eastAsia"/>
          <w:spacing w:val="6"/>
          <w:sz w:val="32"/>
          <w:szCs w:val="32"/>
        </w:rPr>
        <w:lastRenderedPageBreak/>
        <w:t>名册比对报告，该指标分值为6分，实际得分为6分。</w:t>
      </w:r>
    </w:p>
    <w:p w:rsidR="002B050C" w:rsidRDefault="00D1721B">
      <w:pPr>
        <w:spacing w:line="560" w:lineRule="exact"/>
        <w:ind w:firstLineChars="200" w:firstLine="664"/>
        <w:rPr>
          <w:rStyle w:val="a5"/>
          <w:rFonts w:ascii="方正仿宋_GBK" w:eastAsia="方正仿宋_GBK" w:hAnsi="方正仿宋_GBK" w:cs="方正仿宋_GBK"/>
          <w:b w:val="0"/>
          <w:bCs w:val="0"/>
          <w:spacing w:val="6"/>
          <w:sz w:val="32"/>
          <w:szCs w:val="32"/>
        </w:rPr>
      </w:pPr>
      <w:r>
        <w:rPr>
          <w:rStyle w:val="a5"/>
          <w:rFonts w:ascii="方正仿宋_GBK" w:eastAsia="方正仿宋_GBK" w:hAnsi="方正仿宋_GBK" w:cs="方正仿宋_GBK" w:hint="eastAsia"/>
          <w:b w:val="0"/>
          <w:bCs w:val="0"/>
          <w:spacing w:val="6"/>
          <w:sz w:val="32"/>
          <w:szCs w:val="32"/>
        </w:rPr>
        <w:t>c、项目完成时效</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“资助经费发放及时率（%）”指标，指标标杆值为100%，指标完成值为100%,指标完成率为100%。指标确定依据为2023年资金支付台账，该指标分值为11分，实际得分为11分。</w:t>
      </w:r>
    </w:p>
    <w:p w:rsidR="002B050C" w:rsidRDefault="00D1721B">
      <w:pPr>
        <w:spacing w:line="560" w:lineRule="exact"/>
        <w:ind w:firstLineChars="200" w:firstLine="664"/>
        <w:rPr>
          <w:rStyle w:val="a5"/>
          <w:rFonts w:ascii="方正仿宋_GBK" w:eastAsia="方正仿宋_GBK" w:hAnsi="方正仿宋_GBK" w:cs="方正仿宋_GBK"/>
          <w:b w:val="0"/>
          <w:bCs w:val="0"/>
          <w:spacing w:val="6"/>
          <w:sz w:val="32"/>
          <w:szCs w:val="32"/>
        </w:rPr>
      </w:pPr>
      <w:r>
        <w:rPr>
          <w:rStyle w:val="a5"/>
          <w:rFonts w:ascii="方正仿宋_GBK" w:eastAsia="方正仿宋_GBK" w:hAnsi="方正仿宋_GBK" w:cs="方正仿宋_GBK" w:hint="eastAsia"/>
          <w:b w:val="0"/>
          <w:bCs w:val="0"/>
          <w:spacing w:val="6"/>
          <w:sz w:val="32"/>
          <w:szCs w:val="32"/>
        </w:rPr>
        <w:t>d、项目成本节约情况</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“脱贫巩固户子女人均资助标准（元/人/年）”指标，指标标杆值为等于3000元/人/年，根据资金台账和财务凭证可知，实际完成值为3000元/人/年，指标完成率为100%。该指标分值为13分，实际得分为13分。</w:t>
      </w:r>
    </w:p>
    <w:p w:rsidR="002B050C" w:rsidRDefault="00D1721B">
      <w:pPr>
        <w:spacing w:line="560" w:lineRule="exact"/>
        <w:ind w:firstLineChars="200" w:firstLine="664"/>
        <w:rPr>
          <w:rStyle w:val="a5"/>
          <w:rFonts w:ascii="方正仿宋_GBK" w:eastAsia="方正仿宋_GBK" w:hAnsi="方正仿宋_GBK" w:cs="方正仿宋_GBK"/>
          <w:b w:val="0"/>
          <w:bCs w:val="0"/>
          <w:spacing w:val="6"/>
          <w:sz w:val="32"/>
          <w:szCs w:val="32"/>
        </w:rPr>
      </w:pPr>
      <w:r>
        <w:rPr>
          <w:rFonts w:ascii="方正仿宋_GBK" w:eastAsia="方正仿宋_GBK" w:hAnsi="方正仿宋_GBK" w:cs="方正仿宋_GBK" w:hint="eastAsia"/>
          <w:spacing w:val="6"/>
          <w:sz w:val="32"/>
          <w:szCs w:val="32"/>
        </w:rPr>
        <w:t>②</w:t>
      </w:r>
      <w:r>
        <w:rPr>
          <w:rStyle w:val="a5"/>
          <w:rFonts w:ascii="方正仿宋_GBK" w:eastAsia="方正仿宋_GBK" w:hAnsi="方正仿宋_GBK" w:cs="方正仿宋_GBK" w:hint="eastAsia"/>
          <w:b w:val="0"/>
          <w:bCs w:val="0"/>
          <w:spacing w:val="6"/>
          <w:sz w:val="32"/>
          <w:szCs w:val="32"/>
        </w:rPr>
        <w:t>效益指标完成情况分析</w:t>
      </w:r>
    </w:p>
    <w:p w:rsidR="002B050C" w:rsidRDefault="00D1721B">
      <w:pPr>
        <w:spacing w:line="560" w:lineRule="exact"/>
        <w:ind w:firstLineChars="200" w:firstLine="664"/>
        <w:rPr>
          <w:rStyle w:val="a5"/>
          <w:rFonts w:ascii="方正仿宋_GBK" w:eastAsia="方正仿宋_GBK" w:hAnsi="方正仿宋_GBK" w:cs="方正仿宋_GBK"/>
          <w:b w:val="0"/>
          <w:bCs w:val="0"/>
          <w:spacing w:val="6"/>
          <w:sz w:val="32"/>
          <w:szCs w:val="32"/>
        </w:rPr>
      </w:pPr>
      <w:r>
        <w:rPr>
          <w:rStyle w:val="a5"/>
          <w:rFonts w:ascii="方正仿宋_GBK" w:eastAsia="方正仿宋_GBK" w:hAnsi="方正仿宋_GBK" w:cs="方正仿宋_GBK" w:hint="eastAsia"/>
          <w:b w:val="0"/>
          <w:bCs w:val="0"/>
          <w:spacing w:val="6"/>
          <w:sz w:val="32"/>
          <w:szCs w:val="32"/>
        </w:rPr>
        <w:t>a、项目实施的社会效益分析</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“脱贫巩固户子女全程全部接受资助的比例（%）”指标，</w:t>
      </w:r>
      <w:r>
        <w:rPr>
          <w:rFonts w:ascii="方正仿宋_GBK" w:eastAsia="方正仿宋_GBK" w:hAnsi="方正仿宋_GBK" w:cs="方正仿宋_GBK" w:hint="eastAsia"/>
          <w:color w:val="000000" w:themeColor="text1"/>
          <w:spacing w:val="6"/>
          <w:sz w:val="32"/>
          <w:szCs w:val="32"/>
        </w:rPr>
        <w:t>指标标杆值</w:t>
      </w:r>
      <w:r>
        <w:rPr>
          <w:rFonts w:ascii="方正仿宋_GBK" w:eastAsia="方正仿宋_GBK" w:hAnsi="方正仿宋_GBK" w:cs="方正仿宋_GBK" w:hint="eastAsia"/>
          <w:spacing w:val="6"/>
          <w:sz w:val="32"/>
          <w:szCs w:val="32"/>
        </w:rPr>
        <w:t>为大于等于100%</w:t>
      </w:r>
      <w:r>
        <w:rPr>
          <w:rFonts w:ascii="方正仿宋_GBK" w:eastAsia="方正仿宋_GBK" w:hAnsi="方正仿宋_GBK" w:cs="方正仿宋_GBK" w:hint="eastAsia"/>
          <w:color w:val="000000" w:themeColor="text1"/>
          <w:spacing w:val="6"/>
          <w:sz w:val="32"/>
          <w:szCs w:val="32"/>
        </w:rPr>
        <w:t>，</w:t>
      </w:r>
      <w:r>
        <w:rPr>
          <w:rFonts w:ascii="方正仿宋_GBK" w:eastAsia="方正仿宋_GBK" w:hAnsi="方正仿宋_GBK" w:cs="方正仿宋_GBK" w:hint="eastAsia"/>
          <w:spacing w:val="6"/>
          <w:sz w:val="32"/>
          <w:szCs w:val="32"/>
        </w:rPr>
        <w:t>实际完成值为100%，指标完成率为100%。</w:t>
      </w:r>
      <w:r>
        <w:rPr>
          <w:rStyle w:val="a5"/>
          <w:rFonts w:ascii="方正仿宋_GBK" w:eastAsia="方正仿宋_GBK" w:hAnsi="方正仿宋_GBK" w:cs="方正仿宋_GBK" w:hint="eastAsia"/>
          <w:b w:val="0"/>
          <w:bCs w:val="0"/>
          <w:color w:val="000000" w:themeColor="text1"/>
          <w:spacing w:val="6"/>
          <w:sz w:val="32"/>
          <w:szCs w:val="32"/>
        </w:rPr>
        <w:t>指标确定依据为实际打卡发放资金人员与脱贫人口花名册比对报告、调查问卷</w:t>
      </w:r>
      <w:r>
        <w:rPr>
          <w:rStyle w:val="a5"/>
          <w:rFonts w:ascii="方正仿宋_GBK" w:eastAsia="方正仿宋_GBK" w:hAnsi="方正仿宋_GBK" w:cs="方正仿宋_GBK" w:hint="eastAsia"/>
          <w:b w:val="0"/>
          <w:bCs w:val="0"/>
          <w:spacing w:val="6"/>
          <w:sz w:val="32"/>
          <w:szCs w:val="32"/>
        </w:rPr>
        <w:t>，</w:t>
      </w:r>
      <w:r>
        <w:rPr>
          <w:rFonts w:ascii="方正仿宋_GBK" w:eastAsia="方正仿宋_GBK" w:hAnsi="方正仿宋_GBK" w:cs="方正仿宋_GBK" w:hint="eastAsia"/>
          <w:spacing w:val="6"/>
          <w:sz w:val="32"/>
          <w:szCs w:val="32"/>
        </w:rPr>
        <w:t>该指标分值为10分，实际得分为10分；</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“减轻学生家庭经济压力”指标，指标标杆值为等于有效减轻，实际完成值为有效减轻，指标完成率为100%。指标确定依据为调查问卷，该指标分值为10分，实际得分为10分；</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“受益脱贫人口数”指标，</w:t>
      </w:r>
      <w:r>
        <w:rPr>
          <w:rFonts w:ascii="方正仿宋_GBK" w:eastAsia="方正仿宋_GBK" w:hAnsi="方正仿宋_GBK" w:cs="方正仿宋_GBK" w:hint="eastAsia"/>
          <w:color w:val="000000" w:themeColor="text1"/>
          <w:spacing w:val="6"/>
          <w:sz w:val="32"/>
          <w:szCs w:val="32"/>
        </w:rPr>
        <w:t>指标标杆值</w:t>
      </w:r>
      <w:r>
        <w:rPr>
          <w:rFonts w:ascii="方正仿宋_GBK" w:eastAsia="方正仿宋_GBK" w:hAnsi="方正仿宋_GBK" w:cs="方正仿宋_GBK" w:hint="eastAsia"/>
          <w:spacing w:val="6"/>
          <w:sz w:val="32"/>
          <w:szCs w:val="32"/>
        </w:rPr>
        <w:t>为大于等于8715人</w:t>
      </w:r>
      <w:r>
        <w:rPr>
          <w:rFonts w:ascii="方正仿宋_GBK" w:eastAsia="方正仿宋_GBK" w:hAnsi="方正仿宋_GBK" w:cs="方正仿宋_GBK" w:hint="eastAsia"/>
          <w:color w:val="000000" w:themeColor="text1"/>
          <w:spacing w:val="6"/>
          <w:sz w:val="32"/>
          <w:szCs w:val="32"/>
        </w:rPr>
        <w:t>，</w:t>
      </w:r>
      <w:r>
        <w:rPr>
          <w:rFonts w:ascii="方正仿宋_GBK" w:eastAsia="方正仿宋_GBK" w:hAnsi="方正仿宋_GBK" w:cs="方正仿宋_GBK" w:hint="eastAsia"/>
          <w:spacing w:val="6"/>
          <w:sz w:val="32"/>
          <w:szCs w:val="32"/>
        </w:rPr>
        <w:t>实际完成值为8715人，指标完成率为100%。</w:t>
      </w:r>
      <w:r>
        <w:rPr>
          <w:rStyle w:val="a5"/>
          <w:rFonts w:ascii="方正仿宋_GBK" w:eastAsia="方正仿宋_GBK" w:hAnsi="方正仿宋_GBK" w:cs="方正仿宋_GBK" w:hint="eastAsia"/>
          <w:b w:val="0"/>
          <w:bCs w:val="0"/>
          <w:color w:val="000000" w:themeColor="text1"/>
          <w:spacing w:val="6"/>
          <w:sz w:val="32"/>
          <w:szCs w:val="32"/>
        </w:rPr>
        <w:t>指标确定</w:t>
      </w:r>
      <w:r>
        <w:rPr>
          <w:rStyle w:val="a5"/>
          <w:rFonts w:ascii="方正仿宋_GBK" w:eastAsia="方正仿宋_GBK" w:hAnsi="方正仿宋_GBK" w:cs="方正仿宋_GBK" w:hint="eastAsia"/>
          <w:b w:val="0"/>
          <w:bCs w:val="0"/>
          <w:color w:val="000000" w:themeColor="text1"/>
          <w:spacing w:val="6"/>
          <w:sz w:val="32"/>
          <w:szCs w:val="32"/>
        </w:rPr>
        <w:lastRenderedPageBreak/>
        <w:t>依据为实地走访询问</w:t>
      </w:r>
      <w:r>
        <w:rPr>
          <w:rStyle w:val="a5"/>
          <w:rFonts w:ascii="方正仿宋_GBK" w:eastAsia="方正仿宋_GBK" w:hAnsi="方正仿宋_GBK" w:cs="方正仿宋_GBK" w:hint="eastAsia"/>
          <w:b w:val="0"/>
          <w:bCs w:val="0"/>
          <w:spacing w:val="6"/>
          <w:sz w:val="32"/>
          <w:szCs w:val="32"/>
        </w:rPr>
        <w:t>、补助发放花名册、银行打款明细，</w:t>
      </w:r>
      <w:r>
        <w:rPr>
          <w:rFonts w:ascii="方正仿宋_GBK" w:eastAsia="方正仿宋_GBK" w:hAnsi="方正仿宋_GBK" w:cs="方正仿宋_GBK" w:hint="eastAsia"/>
          <w:spacing w:val="6"/>
          <w:sz w:val="32"/>
          <w:szCs w:val="32"/>
        </w:rPr>
        <w:t>该指标分值为10分，实际得分为10分。</w:t>
      </w:r>
    </w:p>
    <w:p w:rsidR="002B050C" w:rsidRDefault="00D1721B">
      <w:pPr>
        <w:spacing w:line="560" w:lineRule="exact"/>
        <w:ind w:firstLineChars="200" w:firstLine="664"/>
        <w:rPr>
          <w:rStyle w:val="a5"/>
          <w:rFonts w:ascii="方正仿宋_GBK" w:eastAsia="方正仿宋_GBK" w:hAnsi="方正仿宋_GBK" w:cs="方正仿宋_GBK"/>
          <w:b w:val="0"/>
          <w:bCs w:val="0"/>
          <w:spacing w:val="6"/>
          <w:sz w:val="32"/>
          <w:szCs w:val="32"/>
        </w:rPr>
      </w:pPr>
      <w:r>
        <w:rPr>
          <w:rFonts w:ascii="方正仿宋_GBK" w:eastAsia="方正仿宋_GBK" w:hAnsi="方正仿宋_GBK" w:cs="方正仿宋_GBK" w:hint="eastAsia"/>
          <w:spacing w:val="6"/>
          <w:sz w:val="32"/>
          <w:szCs w:val="32"/>
          <w:lang w:eastAsia="zh-Hans"/>
        </w:rPr>
        <w:t>③</w:t>
      </w:r>
      <w:r>
        <w:rPr>
          <w:rStyle w:val="a5"/>
          <w:rFonts w:ascii="方正仿宋_GBK" w:eastAsia="方正仿宋_GBK" w:hAnsi="方正仿宋_GBK" w:cs="方正仿宋_GBK" w:hint="eastAsia"/>
          <w:b w:val="0"/>
          <w:bCs w:val="0"/>
          <w:spacing w:val="6"/>
          <w:sz w:val="32"/>
          <w:szCs w:val="32"/>
        </w:rPr>
        <w:t>满意度指标完成情况分析</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 xml:space="preserve"> “受助学生满意度（%）”指标，指标标杆值为大于等于96%，</w:t>
      </w:r>
      <w:r>
        <w:rPr>
          <w:rStyle w:val="a5"/>
          <w:rFonts w:ascii="方正仿宋_GBK" w:eastAsia="方正仿宋_GBK" w:hAnsi="方正仿宋_GBK" w:cs="方正仿宋_GBK" w:hint="eastAsia"/>
          <w:b w:val="0"/>
          <w:spacing w:val="6"/>
          <w:sz w:val="32"/>
          <w:szCs w:val="32"/>
        </w:rPr>
        <w:t>根据满意度调查问卷可知，</w:t>
      </w:r>
      <w:r>
        <w:rPr>
          <w:rFonts w:ascii="方正仿宋_GBK" w:eastAsia="方正仿宋_GBK" w:hAnsi="方正仿宋_GBK" w:cs="方正仿宋_GBK" w:hint="eastAsia"/>
          <w:spacing w:val="6"/>
          <w:sz w:val="32"/>
          <w:szCs w:val="32"/>
        </w:rPr>
        <w:t>实际完成值为100%，指标完成率为100%。该指标分值为5分，实际得分为5分；</w:t>
      </w:r>
    </w:p>
    <w:p w:rsidR="002B050C" w:rsidRDefault="00D1721B">
      <w:pPr>
        <w:spacing w:line="560" w:lineRule="exact"/>
        <w:ind w:firstLineChars="200" w:firstLine="664"/>
      </w:pPr>
      <w:r>
        <w:rPr>
          <w:rFonts w:ascii="方正仿宋_GBK" w:eastAsia="方正仿宋_GBK" w:hAnsi="方正仿宋_GBK" w:cs="方正仿宋_GBK" w:hint="eastAsia"/>
          <w:spacing w:val="6"/>
          <w:sz w:val="32"/>
          <w:szCs w:val="32"/>
        </w:rPr>
        <w:t>“受助学生家长满意度（%）”指标，指标标杆值为大于等于96%，</w:t>
      </w:r>
      <w:r>
        <w:rPr>
          <w:rStyle w:val="a5"/>
          <w:rFonts w:ascii="方正仿宋_GBK" w:eastAsia="方正仿宋_GBK" w:hAnsi="方正仿宋_GBK" w:cs="方正仿宋_GBK" w:hint="eastAsia"/>
          <w:b w:val="0"/>
          <w:bCs w:val="0"/>
          <w:spacing w:val="6"/>
          <w:sz w:val="32"/>
          <w:szCs w:val="32"/>
        </w:rPr>
        <w:t>根据满意度调查问卷可知，</w:t>
      </w:r>
      <w:r>
        <w:rPr>
          <w:rFonts w:ascii="方正仿宋_GBK" w:eastAsia="方正仿宋_GBK" w:hAnsi="方正仿宋_GBK" w:cs="方正仿宋_GBK" w:hint="eastAsia"/>
          <w:spacing w:val="6"/>
          <w:sz w:val="32"/>
          <w:szCs w:val="32"/>
        </w:rPr>
        <w:t>实际完成值为100%，指标完成率为100%。该指标分值为5分，实际得分为5分。</w:t>
      </w:r>
    </w:p>
    <w:p w:rsidR="002B050C" w:rsidRDefault="00D1721B">
      <w:pPr>
        <w:spacing w:line="560" w:lineRule="exact"/>
        <w:ind w:firstLineChars="200" w:firstLine="667"/>
        <w:jc w:val="left"/>
        <w:rPr>
          <w:rFonts w:ascii="方正黑体_GBK" w:eastAsia="方正黑体_GBK" w:hAnsi="方正黑体_GBK" w:cs="方正黑体_GBK"/>
          <w:b/>
          <w:color w:val="000000"/>
          <w:spacing w:val="6"/>
          <w:sz w:val="32"/>
          <w:szCs w:val="32"/>
        </w:rPr>
      </w:pPr>
      <w:r>
        <w:rPr>
          <w:rFonts w:ascii="方正黑体_GBK" w:eastAsia="方正黑体_GBK" w:hAnsi="方正黑体_GBK" w:cs="方正黑体_GBK" w:hint="eastAsia"/>
          <w:b/>
          <w:color w:val="000000"/>
          <w:spacing w:val="6"/>
          <w:sz w:val="32"/>
          <w:szCs w:val="32"/>
        </w:rPr>
        <w:t>四、偏离绩效目标的原因和下一步改进措施</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未偏离绩效目标，不存在偏离绩效目标分析及下一步改进措施。</w:t>
      </w:r>
    </w:p>
    <w:p w:rsidR="002B050C" w:rsidRDefault="00D1721B">
      <w:pPr>
        <w:spacing w:line="560" w:lineRule="exact"/>
        <w:ind w:firstLineChars="200" w:firstLine="667"/>
        <w:jc w:val="left"/>
        <w:rPr>
          <w:rFonts w:ascii="方正黑体_GBK" w:eastAsia="方正黑体_GBK" w:hAnsi="方正黑体_GBK" w:cs="方正黑体_GBK"/>
          <w:b/>
          <w:color w:val="000000"/>
          <w:spacing w:val="6"/>
          <w:sz w:val="32"/>
          <w:szCs w:val="32"/>
        </w:rPr>
      </w:pPr>
      <w:r>
        <w:rPr>
          <w:rFonts w:ascii="方正黑体_GBK" w:eastAsia="方正黑体_GBK" w:hAnsi="方正黑体_GBK" w:cs="方正黑体_GBK" w:hint="eastAsia"/>
          <w:b/>
          <w:color w:val="000000"/>
          <w:spacing w:val="6"/>
          <w:sz w:val="32"/>
          <w:szCs w:val="32"/>
        </w:rPr>
        <w:t>五、绩效自评结果拟应用和公开情况</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本项目的实施，有效减轻了学生家庭经济压力，使农村脱贫家庭子女初、高中毕业后接受中、高等职业教育的比例逐步提高，使每个享受补贴的孩子至少学会了一项有用的技能。本次评价通过文件研读、实地调研、数据采集、问卷调查等方式，全面了解伽师县“雨露计划”职业教育补助项目资金的使用效率和效果，项目自评得分为100分，项目评级为优。</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（一）对绩效自评结果拟应用情况进行说明</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绩效评价工作结束后，我单位以本次绩效自评为契机，建立健全预算项目管理制度，合理设置内部管理机构和岗位，明确职责权限，明确业务各环节的工作流程、时间要求、审</w:t>
      </w:r>
      <w:r>
        <w:rPr>
          <w:rFonts w:ascii="方正仿宋_GBK" w:eastAsia="方正仿宋_GBK" w:hAnsi="方正仿宋_GBK" w:cs="方正仿宋_GBK" w:hint="eastAsia"/>
          <w:spacing w:val="6"/>
          <w:sz w:val="32"/>
          <w:szCs w:val="32"/>
        </w:rPr>
        <w:lastRenderedPageBreak/>
        <w:t>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rsidR="002B050C" w:rsidRDefault="00D1721B">
      <w:pPr>
        <w:spacing w:line="560" w:lineRule="exact"/>
        <w:ind w:firstLineChars="200" w:firstLine="667"/>
        <w:jc w:val="left"/>
        <w:rPr>
          <w:rFonts w:ascii="方正楷体_GBK" w:eastAsia="方正楷体_GBK" w:hAnsi="方正楷体_GBK" w:cs="方正楷体_GBK"/>
          <w:b/>
          <w:bCs/>
          <w:color w:val="000000"/>
          <w:spacing w:val="6"/>
          <w:sz w:val="32"/>
          <w:szCs w:val="32"/>
        </w:rPr>
      </w:pPr>
      <w:r>
        <w:rPr>
          <w:rFonts w:ascii="方正楷体_GBK" w:eastAsia="方正楷体_GBK" w:hAnsi="方正楷体_GBK" w:cs="方正楷体_GBK" w:hint="eastAsia"/>
          <w:b/>
          <w:bCs/>
          <w:color w:val="000000"/>
          <w:spacing w:val="6"/>
          <w:sz w:val="32"/>
          <w:szCs w:val="32"/>
        </w:rPr>
        <w:t>（二）对项目、绩效公告公示情况进行说明</w:t>
      </w:r>
    </w:p>
    <w:p w:rsidR="002B050C" w:rsidRDefault="00D1721B">
      <w:pPr>
        <w:spacing w:line="560" w:lineRule="exact"/>
        <w:ind w:firstLineChars="200" w:firstLine="664"/>
        <w:rPr>
          <w:rFonts w:ascii="方正仿宋_GBK" w:eastAsia="方正仿宋_GBK" w:hAnsi="方正仿宋_GBK" w:cs="方正仿宋_GBK"/>
          <w:spacing w:val="6"/>
          <w:sz w:val="32"/>
          <w:szCs w:val="32"/>
        </w:rPr>
      </w:pPr>
      <w:r>
        <w:rPr>
          <w:rFonts w:ascii="方正仿宋_GBK" w:eastAsia="方正仿宋_GBK" w:hAnsi="方正仿宋_GBK" w:cs="方正仿宋_GBK" w:hint="eastAsia"/>
          <w:spacing w:val="6"/>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在相关乡镇进行张榜公开并在伽师县政府网进行公示，（http://www.jiasi.gov.cn/）接受社会监督。</w:t>
      </w:r>
    </w:p>
    <w:p w:rsidR="002B050C" w:rsidRDefault="002B050C">
      <w:pPr>
        <w:spacing w:line="560" w:lineRule="exact"/>
        <w:ind w:firstLineChars="200" w:firstLine="664"/>
        <w:rPr>
          <w:rFonts w:ascii="方正仿宋_GBK" w:eastAsia="方正仿宋_GBK" w:hAnsi="方正仿宋_GBK" w:cs="方正仿宋_GBK"/>
          <w:color w:val="000000" w:themeColor="text1"/>
          <w:spacing w:val="6"/>
          <w:sz w:val="32"/>
          <w:szCs w:val="32"/>
        </w:rPr>
      </w:pPr>
    </w:p>
    <w:p w:rsidR="002B050C" w:rsidRDefault="002B050C">
      <w:pPr>
        <w:spacing w:line="560" w:lineRule="exact"/>
        <w:ind w:firstLineChars="200" w:firstLine="667"/>
        <w:jc w:val="left"/>
        <w:rPr>
          <w:rFonts w:ascii="方正黑体_GBK" w:eastAsia="方正黑体_GBK" w:hAnsi="方正黑体_GBK" w:cs="方正黑体_GBK"/>
          <w:b/>
          <w:color w:val="000000"/>
          <w:spacing w:val="6"/>
          <w:sz w:val="32"/>
          <w:szCs w:val="32"/>
        </w:rPr>
      </w:pPr>
    </w:p>
    <w:sectPr w:rsidR="002B050C" w:rsidSect="00D24851">
      <w:footerReference w:type="default" r:id="rId10"/>
      <w:pgSz w:w="11906" w:h="16838"/>
      <w:pgMar w:top="1440" w:right="1558"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FFD" w:rsidRDefault="00564FFD">
      <w:r>
        <w:separator/>
      </w:r>
    </w:p>
  </w:endnote>
  <w:endnote w:type="continuationSeparator" w:id="0">
    <w:p w:rsidR="00564FFD" w:rsidRDefault="0056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257802"/>
      <w:docPartObj>
        <w:docPartGallery w:val="Page Numbers (Bottom of Page)"/>
        <w:docPartUnique/>
      </w:docPartObj>
    </w:sdtPr>
    <w:sdtEndPr/>
    <w:sdtContent>
      <w:p w:rsidR="00D24851" w:rsidRDefault="00D24851">
        <w:pPr>
          <w:pStyle w:val="a3"/>
          <w:jc w:val="center"/>
        </w:pPr>
        <w:r>
          <w:fldChar w:fldCharType="begin"/>
        </w:r>
        <w:r>
          <w:instrText>PAGE   \* MERGEFORMAT</w:instrText>
        </w:r>
        <w:r>
          <w:fldChar w:fldCharType="separate"/>
        </w:r>
        <w:r w:rsidRPr="00D24851">
          <w:rPr>
            <w:noProof/>
            <w:lang w:val="zh-CN"/>
          </w:rPr>
          <w:t>1</w:t>
        </w:r>
        <w:r>
          <w:fldChar w:fldCharType="end"/>
        </w:r>
      </w:p>
    </w:sdtContent>
  </w:sdt>
  <w:p w:rsidR="002B050C" w:rsidRDefault="002B050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961519"/>
      <w:docPartObj>
        <w:docPartGallery w:val="Page Numbers (Bottom of Page)"/>
        <w:docPartUnique/>
      </w:docPartObj>
    </w:sdtPr>
    <w:sdtEndPr/>
    <w:sdtContent>
      <w:p w:rsidR="00D24851" w:rsidRDefault="00D24851">
        <w:pPr>
          <w:pStyle w:val="a3"/>
          <w:jc w:val="center"/>
        </w:pPr>
        <w:r>
          <w:fldChar w:fldCharType="begin"/>
        </w:r>
        <w:r>
          <w:instrText>PAGE   \* MERGEFORMAT</w:instrText>
        </w:r>
        <w:r>
          <w:fldChar w:fldCharType="separate"/>
        </w:r>
        <w:r w:rsidR="006D4108" w:rsidRPr="006D4108">
          <w:rPr>
            <w:noProof/>
            <w:lang w:val="zh-CN"/>
          </w:rPr>
          <w:t>7</w:t>
        </w:r>
        <w:r>
          <w:fldChar w:fldCharType="end"/>
        </w:r>
      </w:p>
    </w:sdtContent>
  </w:sdt>
  <w:p w:rsidR="002B050C" w:rsidRDefault="002B050C">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FFD" w:rsidRDefault="00564FFD">
      <w:r>
        <w:separator/>
      </w:r>
    </w:p>
  </w:footnote>
  <w:footnote w:type="continuationSeparator" w:id="0">
    <w:p w:rsidR="00564FFD" w:rsidRDefault="00564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50C" w:rsidRDefault="002B050C">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53C89"/>
    <w:rsid w:val="00073826"/>
    <w:rsid w:val="0008669D"/>
    <w:rsid w:val="00190527"/>
    <w:rsid w:val="002B050C"/>
    <w:rsid w:val="003702AE"/>
    <w:rsid w:val="003A30D2"/>
    <w:rsid w:val="00402A55"/>
    <w:rsid w:val="00420161"/>
    <w:rsid w:val="004A218B"/>
    <w:rsid w:val="00564FFD"/>
    <w:rsid w:val="0059226D"/>
    <w:rsid w:val="005B7BF0"/>
    <w:rsid w:val="005F7BC1"/>
    <w:rsid w:val="006D4108"/>
    <w:rsid w:val="008157CE"/>
    <w:rsid w:val="00920D1A"/>
    <w:rsid w:val="00AA43D6"/>
    <w:rsid w:val="00AC01D5"/>
    <w:rsid w:val="00B13447"/>
    <w:rsid w:val="00C12A82"/>
    <w:rsid w:val="00D1721B"/>
    <w:rsid w:val="00D24851"/>
    <w:rsid w:val="00D72F20"/>
    <w:rsid w:val="00E066E6"/>
    <w:rsid w:val="00E320EA"/>
    <w:rsid w:val="00F55816"/>
    <w:rsid w:val="04E67E70"/>
    <w:rsid w:val="094D2091"/>
    <w:rsid w:val="0EAB428D"/>
    <w:rsid w:val="17024DB7"/>
    <w:rsid w:val="19555089"/>
    <w:rsid w:val="1D2D7103"/>
    <w:rsid w:val="21163B20"/>
    <w:rsid w:val="25C17730"/>
    <w:rsid w:val="3007767E"/>
    <w:rsid w:val="30F46739"/>
    <w:rsid w:val="35A46159"/>
    <w:rsid w:val="3C5F01A8"/>
    <w:rsid w:val="3D8D0794"/>
    <w:rsid w:val="3F8659A2"/>
    <w:rsid w:val="43B41DEF"/>
    <w:rsid w:val="53234805"/>
    <w:rsid w:val="5BFA7E97"/>
    <w:rsid w:val="5EE21DA8"/>
    <w:rsid w:val="5FAC7F73"/>
    <w:rsid w:val="64A0710F"/>
    <w:rsid w:val="65356920"/>
    <w:rsid w:val="6B223C10"/>
    <w:rsid w:val="77DB39A0"/>
    <w:rsid w:val="77EB5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2">
    <w:name w:val="heading 2"/>
    <w:basedOn w:val="a"/>
    <w:next w:val="a"/>
    <w:unhideWhenUsed/>
    <w:qFormat/>
    <w:pPr>
      <w:keepNext/>
      <w:keepLines/>
      <w:spacing w:before="260" w:after="260" w:line="416" w:lineRule="auto"/>
      <w:outlineLvl w:val="1"/>
    </w:pPr>
    <w:rPr>
      <w:rFonts w:ascii="Cambria" w:hAnsi="Cambria"/>
      <w:b/>
      <w:bCs/>
      <w:sz w:val="32"/>
      <w:szCs w:val="32"/>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Default">
    <w:name w:val="Default"/>
    <w:qFormat/>
    <w:pPr>
      <w:widowControl w:val="0"/>
      <w:autoSpaceDE w:val="0"/>
      <w:autoSpaceDN w:val="0"/>
      <w:adjustRightInd w:val="0"/>
    </w:pPr>
    <w:rPr>
      <w:rFonts w:ascii="HYb2gj" w:eastAsia="HYb2gj" w:cs="HYb2gj"/>
      <w:color w:val="000000"/>
      <w:sz w:val="24"/>
      <w:szCs w:val="24"/>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paragraph" w:customStyle="1" w:styleId="1">
    <w:name w:val="列表段落1"/>
    <w:basedOn w:val="a"/>
    <w:uiPriority w:val="34"/>
    <w:qFormat/>
    <w:pPr>
      <w:ind w:firstLineChars="200" w:firstLine="420"/>
    </w:pPr>
  </w:style>
  <w:style w:type="character" w:customStyle="1" w:styleId="Char">
    <w:name w:val="页脚 Char"/>
    <w:basedOn w:val="a0"/>
    <w:link w:val="a3"/>
    <w:uiPriority w:val="99"/>
    <w:rsid w:val="00D24851"/>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2">
    <w:name w:val="heading 2"/>
    <w:basedOn w:val="a"/>
    <w:next w:val="a"/>
    <w:unhideWhenUsed/>
    <w:qFormat/>
    <w:pPr>
      <w:keepNext/>
      <w:keepLines/>
      <w:spacing w:before="260" w:after="260" w:line="416" w:lineRule="auto"/>
      <w:outlineLvl w:val="1"/>
    </w:pPr>
    <w:rPr>
      <w:rFonts w:ascii="Cambria" w:hAnsi="Cambria"/>
      <w:b/>
      <w:bCs/>
      <w:sz w:val="32"/>
      <w:szCs w:val="32"/>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Default">
    <w:name w:val="Default"/>
    <w:qFormat/>
    <w:pPr>
      <w:widowControl w:val="0"/>
      <w:autoSpaceDE w:val="0"/>
      <w:autoSpaceDN w:val="0"/>
      <w:adjustRightInd w:val="0"/>
    </w:pPr>
    <w:rPr>
      <w:rFonts w:ascii="HYb2gj" w:eastAsia="HYb2gj" w:cs="HYb2gj"/>
      <w:color w:val="000000"/>
      <w:sz w:val="24"/>
      <w:szCs w:val="24"/>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paragraph" w:customStyle="1" w:styleId="1">
    <w:name w:val="列表段落1"/>
    <w:basedOn w:val="a"/>
    <w:uiPriority w:val="34"/>
    <w:qFormat/>
    <w:pPr>
      <w:ind w:firstLineChars="200" w:firstLine="420"/>
    </w:pPr>
  </w:style>
  <w:style w:type="character" w:customStyle="1" w:styleId="Char">
    <w:name w:val="页脚 Char"/>
    <w:basedOn w:val="a0"/>
    <w:link w:val="a3"/>
    <w:uiPriority w:val="99"/>
    <w:rsid w:val="00D24851"/>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12</Pages>
  <Words>824</Words>
  <Characters>4698</Characters>
  <Application>Microsoft Office Word</Application>
  <DocSecurity>0</DocSecurity>
  <Lines>39</Lines>
  <Paragraphs>11</Paragraphs>
  <ScaleCrop>false</ScaleCrop>
  <Company>Micorosoft</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8</cp:revision>
  <dcterms:created xsi:type="dcterms:W3CDTF">2022-01-10T10:03:00Z</dcterms:created>
  <dcterms:modified xsi:type="dcterms:W3CDTF">2024-07-18T08:28:00Z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