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2023年彩票公益金支持各县市体育事业发展项目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伽师县文化体育广播电视和旅游局(行政)</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伽师县文化体育广播电视和旅游局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邹张国</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2024年03月28日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以及以及《喀署办发【2022】9号》《喀什地区文化和旅游发展第十四个五年规划》,《中华人民共和国公共文化服务保障法》，旨在评价2023年彩票公益金支持各县市体育事业发展项目实施前期、过程及效果，评价财政预算资金使用的效率及效益。通过该项目的实施，有助于提高群众的体育热情，提高全民的体质水平，更加丰富文化体育生活。</w:t>
        <w:br/>
        <w:t>2. 主要内容及实施情况</w:t>
        <w:br/>
        <w:t>该项目由预算资金50万元，用于以下方面：</w:t>
        <w:br/>
        <w:t>①县级体育运动会费用14万元，县级体育运动会3次，项目实施后完成我县开展各类文化体育活动，丰富群众文化体育精神生活，提高全民身体健康。</w:t>
        <w:br/>
        <w:t>②地区级体育运动会费用36万元地区及体育运动会3次，项目实施后提高群众的体育热情，提高全民的体质水平，更加丰富文化生活；</w:t>
        <w:br/>
        <w:t>3.项目实施主体</w:t>
        <w:br/>
        <w:t>伽师县文化体育广播电视和旅游局为行政单位，决算编制范围的有3个办公室：旅游发展科，综合执法科，党政办，编制人数19人，其中：行政人员编制7人、工勤0人、参公0人、事业编制12人。实有在职人数11人，其中：行政在职4人、工勤0人、参公1人、事业在职6人。离退休人员3人，其中：行政退休人员3人。</w:t>
        <w:br/>
        <w:t>4. 资金投入和使用情况</w:t>
        <w:br/>
        <w:t>根据《喀地财综〔2023〕12号》，安排下达资金50万元，为专项资金，最终确定项目资金总数为50万元。</w:t>
        <w:br/>
        <w:t>截至2023年12月31日，实际支出50万元，预算执行率100%。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</w:t>
        <w:br/>
        <w:t>1.项目绩效总目标</w:t>
        <w:br/>
        <w:t>该项目由预算资金50万元，用于①举办县级体育运动会3次，费用14万元；②地区级体育运动会3次，费用36万元。</w:t>
        <w:br/>
        <w:t>2.阶段性目标</w:t>
        <w:br/>
        <w:t>实施的前期准备工作：准备实施方案，会议记录，调研等工作。</w:t>
        <w:br/>
        <w:t>具体实施工作：主要用于有效保障了新建多功能运动场1座；用于购买多功能运动场运动相关器材57.68万元，用于多功能运动场相关附属配套设施建设成本42.32万元；对青少年体育可持续发展影响效益显著；对群众体育可持续发展的影响效益显著；</w:t>
        <w:br/>
        <w:t>验收阶段的具体工作：举办地区级体育运动会3次，县级体育运动会3次。先按照指标体系进行定量、定性分析。其次开展量化打分、综合评价工作，形成初步评价结论。建立以陆魁永为组长，邹张国为副组长的验收领导小组，结合本单位实际情况，建立撰写绩效评价报告，按照新疆维吾尔自治区财政绩效管理信息系统绩效评价模块中统一格式和文本框架撰写绩效评价报告并提交审核。</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和喀什地区财政局《喀什地区财政支出绩效评价管理暂行办法》（喀地财预〔2019〕18号）等相关政策文件与规定，我单位针对2023年彩票公益金支持各县市体育事业发展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</w:t>
        <w:b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</w:t>
        <w:br/>
        <w:t>2. 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服务对象满意度。</w:t>
        <w:br/>
        <w:t>3. 绩效评价方法</w:t>
        <w:br/>
        <w:t>我单位根据本项目资金的性质和特点，选用比较法、因素分析法、公众评判法以及文献法对项目进行评价，旨在通过综合分析影响绩效目标实现、实施效果的内外部因素，从而评价本项目绩效。</w:t>
        <w:br/>
        <w:t>项目决策：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	分析在产出一定的情况下，成本取值是否有依据，是否经过询价，是否按照市场最低成本编制。⑥资金分配合理性：因素分析法，综合分析资金的分配依据是否充分，分配金额是否与项目实施单位需求金额一致。</w:t>
        <w:br/>
        <w:t>项目过程：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</w:t>
        <w:br/>
        <w:t>项目产出：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公众评判法。</w:t>
        <w:br/>
        <w:t>项目效益：公众评判法、实地勘察法，通过实地勘察、问卷及抽样调查等方式评价本项目实施后社会公众或服务对象对项目实施效果的满意程度。</w:t>
        <w:br/>
        <w:t>4. 绩效评价标准</w:t>
        <w:br/>
        <w:t>绩效评价标准通常包括计划标准、行业标准、历史标准等，用于对绩效指标完成情况进行比较、分析、评价。本次评价主要采用了计划标准。</w:t>
        <w:br/>
        <w:t>计划标准：指我单位以预先制定的目标、计划、预算、定额等作为评价标准，主要为实施方案、资金文件、会议纪要等相关内容为主。</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</w:t>
        <w:br/>
        <w:t>第一阶段：前期准备（2024年3月1日）</w:t>
        <w:br/>
        <w:t>认真学习相关要求与规定，成立绩效评价工作组，作为绩效评价工作具体实施机构。成员构成如下：</w:t>
        <w:br/>
        <w:t>陆魁永任评价组组长，绩效评价工作职责为负责全盘工作。</w:t>
        <w:br/>
        <w:t>邹张国任评价组副组长，绩效评价工作职责为对项目实施情况进行实地调查。</w:t>
        <w:br/>
        <w:t>郭敏敏任评价组成员，绩效评价工作职责为负责资料审核等工作。</w:t>
        <w:br/>
        <w:t>第二阶段：组织实施（2024年3月1日-3月9日）</w:t>
        <w:br/>
        <w:t>经评价组通过实地调研、查阅资料等方式，采用综合分析法对项目的决策、管理、绩效进行的综合评价分析。</w:t>
        <w:br/>
        <w:t>第三阶段：分析评价（2024年3月10日-3月14日）</w:t>
        <w:br/>
        <w:t>首先按照指标体系进行定量、定性分析。其次开展量化打分、综合评价工作，形成初步评价结论。</w:t>
        <w:br/>
        <w:t>第四阶段：撰写与提交评价报告（2024年3月15日-3月20日）</w:t>
        <w:br/>
        <w:t>撰写绩效评价报告，按照新疆维吾尔自治区财政绩效管理信息系统绩效评价模块中统一格式和文本框架撰写绩效评价报告并提交审核。</w:t>
        <w:br/>
        <w:t>最后总结项目整体情况，及时落实问题整改，并形成整改报告，最后将项目相关资料存档。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</w:t>
        <w:br/>
        <w:t>通过实施2023年彩票公益金支持各县市体育事业发展项目十有力促进了群众体育活动的开展，丰富了体育供给，已经有效保障了开展县级体育运动会3次；项目受益人数：36.8万人；地区级体育运动会3次。项目实施主要通过项目决策、项目过程、项目产出以及项目效益等方面进行评价，其中：</w:t>
        <w:br/>
        <w:t>项目决策：该项目主要通过《喀地财综〔2023〕12号》，项目实施符合新疆维吾尔彩票公益金管理办法要求，项目立项依据充分，立项程序规范。 </w:t>
        <w:br/>
        <w:t>项目过程：2023年彩票公益金支持各县市体育事业发展项目预算安排50万元，实际支出50万元，预算执行率100%。项目资金使用合规，项目财务管理制度健全，财务监控到位，所有资金支付均按照国库集中支付制度严格执行，现有项目管理制度执行情况良好。</w:t>
        <w:br/>
        <w:t>项目产出：举办地区级体育运动会3次，县级体育运动会3次，资金使用合规率达到100%。</w:t>
        <w:br/>
        <w:t>项目效益：通过该项目的实施，已经有效保障了开展县级体育运动会3次；项目受益人数：36.8万人；地区级体育运动会3次。</w:t>
        <w:br/>
        <w:t>经评价组通过实地调研、综合分析法、问卷调查法等方式，主要采用综合分析法对项目的决策、实施、产出、效益进行综合评价分析，最终评分100分。</w:t>
        <w:br/>
        <w:t>2023年彩票公益金支持各县市体育事业发展项目得分情况表</w:t>
        <w:br/>
        <w:t>一级指标	权重	得分率	实际得分</w:t>
        <w:br/>
        <w:t>项目决策	20	100%	20</w:t>
        <w:br/>
        <w:t>项目过程	20	100%	20</w:t>
        <w:br/>
        <w:t>项目产出	40	100%	40</w:t>
        <w:br/>
        <w:t>项目效益	20	100%	20</w:t>
        <w:br/>
        <w:t>合计	100	100%	100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2023年彩票公益金支持各县市体育事业发展项目已完成支付50万元，其中：</w:t>
        <w:br/>
        <w:t>①县级体育运动会3次，项目实施后完成我县开展各类文化体育活动，丰富群众文化体育精神生活，提高全民身体健康；</w:t>
        <w:br/>
        <w:t>②地区级体育运动会3次，通过该项目的实施，提高群众的体育热情，提高全民的体质水平，更加丰富文化生活。</w:t>
        <w:br/>
        <w:t>该项目最终评分100分，绩效评级为“优”。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</w:t>
        <w:br/>
        <w:t>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</w:t>
        <w:br/>
        <w:t>结合《伽师县文化体育广播电视和旅游局三定方案》职责，并组织实施。围绕2023年度工作重点和工作计划制定经费预算。</w:t>
        <w:br/>
        <w:t>①项目立项是根据《中华人民共和国公共文化服务保障法》，第二章公共文化设施建设与管理，第二十四条 国家推动公共图书馆、博物馆、文化馆等公共文化设施管理单位根据其功能定位建立健全法人治理结构，吸收有关方面代表、专业人士和公众参与管理。第二十二条 公共文化设施管理单位应当建立健全安全管理制度，开展公共文化设施及公众活动的安全评价，依法配备安全保护设备和人员，保障公共文化设施和公众活动安全。故本项目立项符合国家法律法规、国民经济公发展规划和相关政策得1分。</w:t>
        <w:br/>
        <w:t>②项目立项是依据《喀什地区文化和旅游发展第十四个五年规划》中的第二条发展机遇与趋势内容，开展文化润疆工程，开创文旅融合新时代。习近平总书记在第三次中央新疆工作座谈会上强调，深入开展文化润疆工程，铸牢中华民族共同体意识，为新时代喀什地区文化和旅游发展指明了前进方向。文化和旅游融合发展是党中央作出的重要决策，亟需统筹推进文化事业、文化产业和旅游业融合发展，实现文化和旅游各领域、多方位、全链条深度融合。以演艺与旅游、文博与旅游、非遗与旅游、节庆活动与旅游相融合为着力点，推出更多优秀文化产品和优质旅游产品，让文物说话，历史发声，多层次、全方位、立体式讲好喀什故事，促进各民族交往交流交融。故本项目立项符合的行业发展规划和政策要求得0.5分。</w:t>
        <w:br/>
        <w:t>③项目立项是根据《伽师县文化体育广播电视和旅游局三定方案》中的第三和第四条里的推动公共文化和旅游、体育事业发展，推进公共文化服务体系建设和旅游公共服务建设，实施文化惠民工程，推动体育标准化建设，实施全民健身计划，统筹推进公共文化服务标准化、均等化。组织开展全市文化和旅游资源普查、挖掘、保护和利用工作，促进文化产业和旅游业发展等各项要求职责，故项目立项与部门职责范围相符，属于部门履职所需得0.5分。</w:t>
        <w:br/>
        <w:t>④项目属于公共财政支持范围，符合中央、地方事权支出责任划分原则得0.5分</w:t>
        <w:br/>
        <w:t>⑤项目与相关部门同类项目或部门内部相关项目不重复，得0.5分。</w:t>
        <w:br/>
        <w:t>综上，该指标满分为3分，根据评分标准得3分。</w:t>
        <w:br/>
        <w:t>（2）立项程序规范性：</w:t>
        <w:br/>
        <w:t>①项目根据决策依据编制工作计划和经费预算，经过与财政局分管领导进行沟通、筛选确定经费预算计划，上党委会研究确定最终预算方案，严格按照规定的程序申请设立，得1分。</w:t>
        <w:br/>
        <w:t>②项目的审批文件及材料有《2023年彩票公益金支持各县市体育事业发展项目会议记录和实施方案》、《喀地财综〔2023〕12号》，符合相关要求，得0.5分。</w:t>
        <w:br/>
        <w:t>③事前已经过必要的可行性研究、专家论证、风险评估、绩效评估、集体决策，文件及材料有《2023年彩票公益金支持各县市体育事业发展项目会议记录和实施方案》，得0.5分。</w:t>
        <w:br/>
        <w:t>综上，该指标满分为2分，根据评分标准得2分。</w:t>
        <w:br/>
        <w:t>（3）绩效目标合理性：</w:t>
        <w:br/>
        <w:t>我单位对本项目制定了实施方案，明确了总体思路及目标、并对任务进行了详细分解，对目标进行了细化。</w:t>
        <w:br/>
        <w:t>①项目严格按照《2023年自治区分行业分领域绩效指标体系》、《2023年彩票公益金支持各县市体育事业发展项目实施方案》设置了《项目支出绩效目标表》得0.5分。</w:t>
        <w:br/>
        <w:t>②项目绩效目标中设立了地区级体育运动会数量、县级体育运动会数量等核心指标内容，与本项目实际工作内容相关，得1分；</w:t>
        <w:br/>
        <w:t>③项目预期产出效益和效果是符合正常的业绩水平得0.5分。</w:t>
        <w:br/>
        <w:t>④经查证《项目支出绩效目标表》、《2023年彩票公益金支持各县市体育事业发展项目资金申请报告》、《喀地财综〔2023〕12号》等相关资料，本项目预算确定金额、预算批复的项目投资额都为50万元，故绩效目标金额与预算确定的项目投资额或资金量相匹配，得1分。</w:t>
        <w:br/>
        <w:t>综上，该指标满分3分，根据评分标准得3分。</w:t>
        <w:br/>
        <w:t>（4）绩效指标明确性： </w:t>
        <w:br/>
        <w:t>①本项目已将项目绩效目标细化分解为具体的绩效指标，得0.5分。</w:t>
        <w:br/>
        <w:t>②本项目绩效目标通过清晰、可衡量的指标值予以体现，得1分。</w:t>
        <w:br/>
        <w:t>③本项目与项目目标任务数及计划数相对应，得0.5分。</w:t>
        <w:br/>
        <w:t>综上，该指标满分2分，根据评分标准得2分。</w:t>
        <w:br/>
        <w:t>（5）预算编制科学性：</w:t>
        <w:br/>
        <w:t>①根据《喀地财综〔2023〕12号》，本项目预算编制经过科学论证，得1分。</w:t>
        <w:br/>
        <w:t>②根据《2023年彩票公益金支持各县市体育事业发展项目资金申请报告》、《2023年彩票公益金支持各县市体育事业发展项目实施方案》、《2023年彩票公益金支持各县市体育事业发展项目会议纪要》、《喀地财综〔2023〕12号》，本项目预算内容与项目内容匹配，得1分。</w:t>
        <w:br/>
        <w:t>③本项目的预算额度测算依据充分，严格按照标准编制，得1分。</w:t>
        <w:br/>
        <w:t>④本项目预算确定的项目投资额及资金量与工作任务相匹配，得2分。</w:t>
        <w:br/>
        <w:t>综上，该指标满分5分，根据评分标准得5分。</w:t>
        <w:br/>
        <w:t>（6）资金分配合理性：</w:t>
        <w:br/>
        <w:t>①本项目以《喀地财综〔2023〕12号》文件为依据进行资金分配，预算资金分配依据充分，得2.5分。</w:t>
        <w:br/>
        <w:t>②根据本项目《2023年彩票公益金支持各县市体育事业发展项目实施方案》资金分配额度合理，与我单位实际情况相适应，得2.5分。</w:t>
        <w:br/>
        <w:t>综上，该指标满分5分，根据评分标准得5分。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</w:t>
        <w:br/>
        <w:t>项目过程指标得分情况</w:t>
        <w:br/>
        <w:t>三级指标	权重	得分率	实际得分</w:t>
        <w:br/>
        <w:t>资金到位率	5	100%	5</w:t>
        <w:br/>
        <w:t>预算执行率	5	100%	5</w:t>
        <w:br/>
        <w:t>资金使用合规性	5	100%	5</w:t>
        <w:br/>
        <w:t>管理制度健全性	2	100%	2</w:t>
        <w:br/>
        <w:t>制度执行	3	100%	3</w:t>
        <w:br/>
        <w:t>合计	20	100%	20</w:t>
        <w:br/>
        <w:t>（1）资金到位率：</w:t>
        <w:br/>
        <w:t>经查证《2023年彩票公益金支持各县市体育事业发展项目资金申请报告》，预算安排总额为50万元，实际到位50万元，资金到位率100%。资金到位率=（实际到位资金/预算资金）×100%=（50万元/50万元）×100%=100%，得5分。综上，该指标满分5分，根据评分标准得5分。</w:t>
        <w:br/>
        <w:t>（2）预算执行率：</w:t>
        <w:br/>
        <w:t>本项目预算编制较为详细，项目资金支出总体能够按照预算执行。</w:t>
        <w:br/>
        <w:t>经查证支付凭证、资金申请报告资料，该项目实际到位资金为50万元，实际支出资金为50万元，预算执行率=（实际支出资金/实际到位资金）×100%=（50万元/50万元）×100%=100%，得5分。该指标满分5分，根据评分标准得5分。</w:t>
        <w:br/>
        <w:t>（3）资金使用合规性：</w:t>
        <w:br/>
        <w:t>①经查证项目的支付凭证，项目资金的使用依据《财政部关于印发&lt;2023年彩票公益金支持各县市体育事业发展项目资金管理暂行办法&gt;的通知》（财教〔2022〕270号）中，“专款专用的使用要求”，得1分。</w:t>
        <w:br/>
        <w:t>②资金的拨付有较为完整的审批程序和手续，得1分。</w:t>
        <w:br/>
        <w:t>③经查证项目支付凭证等资料，项目资金使用符合项目预算批复和合同规定的用途，得1分。</w:t>
        <w:br/>
        <w:t>④经查证，项目资金使用不存在截留、挤占、挪用、虚列支出等情况，得2分。</w:t>
        <w:br/>
        <w:t>综上，该指标满分5分，根据评分标准得5分。</w:t>
        <w:br/>
        <w:t>（4）管理制度健全性：</w:t>
        <w:br/>
        <w:t>①我单位制定了《2023年彩票公益金支持各县市体育事业发展项目预算绩效管理工作实施办法》，《2023年彩票公益金支持各县市体育事业发展项目收支业务管理制度》等健全完整的各项管理制度，得1分。</w:t>
        <w:br/>
        <w:t>②相关制度的制定依据《中华人民共和国会计法》、《中华人民共和国政府采购法》、《基本建设财务规则》（财政部令第81号）、《中华人民共和国预算法》、《事业单位财务规则》、《会计基础工作规范》等国家法律法规文件，符合行政事业单位内控管理要求，财务和业务管理制度合法、合规、完整，得1分。</w:t>
        <w:br/>
        <w:t>综上，该指标满分2分，根据评分标准得2分。</w:t>
        <w:br/>
        <w:t>（5）制度执行有效性：</w:t>
        <w:br/>
        <w:t>由部门提出经费预算支出可行性方案，经过与县政府分管领导沟通后，报党支部会议研究执行，财务对资金的使用合法合规性进行监督，年底对资金使用效果进行自评。为加强对2023年彩票公益金支持各县市体育事业发展项目的组织领导，确保项目保质保量的按照相关规定及程序完成，成立项目领导小组，具体如下：</w:t>
        <w:br/>
        <w:t>陆魁永任组长，职责为负责全盘工作。</w:t>
        <w:br/>
        <w:t>邹张国任副组长，职责为对项目实施情况进行实地调查。</w:t>
        <w:br/>
        <w:t>郭敏敏任成员，职责为负责资料审核等工作。</w:t>
        <w:br/>
        <w:t>本项目有效执行各项制度，根据评分标准，该指标不扣分，得3分。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</w:t>
        <w:br/>
        <w:t>项目产出指标得分情况</w:t>
        <w:br/>
        <w:t>三级指标	权重	得分率	实际得分</w:t>
        <w:br/>
        <w:t>产出数量	10	100%	10</w:t>
        <w:br/>
        <w:t>产出质量	10	100%	10</w:t>
        <w:br/>
        <w:t>产出时效	10	100%	10</w:t>
        <w:br/>
        <w:t>成本情况	10	100%	10</w:t>
        <w:br/>
        <w:t>合计	40	100%	10</w:t>
        <w:br/>
        <w:t>（1）对于“产出数量”</w:t>
        <w:br/>
        <w:t>地区级体育运动会次数数量指标，预期指标值为≥3次，实际完成值为3次，指标完成率为100%，与预期目标一致，根据评分标准，该指标不扣分，得5分。</w:t>
        <w:br/>
        <w:t>县级体育运动会次数数量指标，预期指标值为≥3次，实际完成值为3次，指标完成率为100%，与预期目标一致，根据评分标准，该指标不扣分，得5分。</w:t>
        <w:br/>
        <w:t>合计得10分。</w:t>
        <w:br/>
        <w:t>（2）对于“产出质量”：</w:t>
        <w:br/>
        <w:t>资金使用合规率指标，预期指标值为=100%，实际完成值为100%，指标完成率为100%，与预期目标一致，根据评分标准，该指标不扣分，得分10分。</w:t>
        <w:br/>
        <w:t>合计得10分。</w:t>
        <w:br/>
        <w:t>（3）对于“产出时效”：</w:t>
        <w:br/>
        <w:t>资金支付及时率指标，预期指标值=100%，实际完成值为100%，指标完成率为100%，与预期目标一致，根据评分标准，该指标不扣分，得10分。</w:t>
        <w:br/>
        <w:t>合计得10分。</w:t>
        <w:br/>
        <w:t>（4）对于“产出成本”：</w:t>
        <w:br/>
        <w:t>地区级体育运动会费用指标，预期指标值为≤36万元，实际完成值为36万元，指标完成率为100%，与预期目标一致，项目经费都能控制绩效目标范围内，根据评分标准，该指标不扣分，得5分。</w:t>
        <w:br/>
        <w:t>县级体育运动会费用指标，预期指标值为≤14万元，实际完成值为14万元，指标完成率为100%，与预期目标一致，项目经费都能控制绩效目标范围内，根据评分标准，该指标不扣分，得5分。</w:t>
        <w:br/>
        <w:t>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项目效益类指标，权重分为20分，实际得分20分，得分率为100%。</w:t>
        <w:br/>
        <w:t>项目绩效指标得分情况</w:t>
        <w:br/>
        <w:t>三级指标	权重	得分率	实际得分</w:t>
        <w:br/>
        <w:t>实施效益	10	100%	10</w:t>
        <w:br/>
        <w:t>			</w:t>
        <w:br/>
        <w:t>满意度	10	100%	10</w:t>
        <w:br/>
        <w:t>合计	20	100%	20</w:t>
        <w:br/>
        <w:t>1.实施效益指标：</w:t>
        <w:br/>
        <w:t>（1）对于“社会效益指标”：</w:t>
        <w:br/>
        <w:t>项目受益人数，预期指标值为≥36.8万人，实际完成值为36.8万人，指标完成率为100%，与预期指标一致，根据评分标准，该指标不扣分，得10分；</w:t>
        <w:br/>
        <w:t>（2）对于“经济效益指标”：</w:t>
        <w:br/>
        <w:t>无。</w:t>
        <w:br/>
        <w:t>（3）对于“生态效益指标”：</w:t>
        <w:br/>
        <w:t>无。</w:t>
        <w:br/>
        <w:t>实施效益指标合计得10分。</w:t>
        <w:br/>
        <w:t>2.满意度指标:</w:t>
        <w:br/>
        <w:t>对于满意度指标：受益参赛以及参培人员满意度指标，该指标预期指标值为≥95%，实际完成值为95%，指标完成率为100%，达到预期目标，根据评分标准，该指标不扣分，得10分。</w:t>
        <w:br/>
        <w:t>（1）调研对象</w:t>
        <w:br/>
        <w:t>本次问卷调查的对象为参赛以及参培人员。</w:t>
        <w:br/>
        <w:t>（2）调研方式</w:t>
        <w:br/>
        <w:t>本次计划采取简单随机抽样的方式，对2023年彩票公益金支持各县市体育事业发展项目的受益对象进行线下问卷调查；在相关部门的协调下，组织安排了问卷调研工作。本次问卷调查采取线下问卷调查方式，回收有效问卷共计100份。</w:t>
        <w:br/>
        <w:t>（3）满意度计算模型</w:t>
        <w:br/>
        <w:t>满意度=∑样本数（“非常满意”×1.0分+“满意”×0.8分+“比较满意”×0.6分+“不满意”×0.3分+“非常不满意”×0分）/总样本数×100%</w:t>
        <w:br/>
        <w:t>（4）调查结果</w:t>
        <w:br/>
        <w:t>2023年彩票公益金支持各县市体育事业发展项目服务对象满意度=95%</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2023年彩票公益金支持各县市体育事业发展项目预算50万元，到位50万元，实际支出50万元，预算执行率为100%，项目绩效指标总体完成率为100%，该项目无偏差。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一是本项目能够在实地考察了解情况之后指定方案，严格按照《项目实施方案》执行，项目执行情况较好，参赛以及参培人员实实在在的得到了满意。</w:t>
        <w:br/>
        <w:t>二是加强组织领导，本项目绩效评价工作，需要加强宣传力度，尽快得到效益有县政府主要领导亲自挂帅，分管县领导具体负责，从项目到资金，均能后很好的执行。</w:t>
        <w:br/>
        <w:t>三是加强沟通协调，我单位及时向县领导汇报项目建设进度，加强与施工单位的沟通，确保项目按期完工。</w:t>
        <w:br/>
        <w:t>（二）存在问题及原因分析</w:t>
        <w:br/>
        <w:t>一是赛前准备不充分，没有提前做好赛前宣传工作。</w:t>
        <w:br/>
        <w:t>二是缺乏详细的赛事规程和安全措施说明，缺乏有效的指挥和协调。</w:t>
        <w:br/>
        <w:t>三是现场评价的工作量少，后续效益评价具体措施和方法较少。</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1.前期进行活动具体分工，及时的通知运动员参赛项目时间和地点，大力做好赛前宣传工作，提高群众的体育热情。</w:t>
        <w:br/>
        <w:t>2加强活动有条不紊的进行下去，应该考虑到所发生的问题，对问题处理的方案，调动运动员的积极性。</w:t>
        <w:br/>
        <w:t>3．评价工作应从项目实施方案源头抓起，评价工作和意识应贯穿项目整个过程。</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我单位对上述项目支出绩效评价报告内反映内容的真实性、完整性负责，接受上级部门及社会公众监督。加强深入基层实地考察了解情况，查漏补短。</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