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2023年第一批中央补助地方公共文化服务体系建设补助资金项目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伽师县文化体育广播电视和旅游局(行政)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以及《喀署办发【2022】9号》《喀什地区文化和旅游发展第十四个五年规划》,《中华人民共和国公共文化服务保障法》，旨在评价2023年第一批中央补助地方公共文化服务体系建设补助资金项目实施前期、过程及效果，评价财政预算资金使用的效率及效益。通过该项目的实施，有助于提高群众的体育热情，提高全民的体质水平，更加丰富文化体育生活。</w:t>
        <w:br/>
        <w:t>2. 主要内容及实施情况</w:t>
        <w:br/>
        <w:t>该项目主要用于补助310个农村，每个农村文化建设资金成本1万元/村，项目实施后完成我县开展各类文化活动，丰富群众文化精神生活，提高全民身体健康，基本公共文化服务水平。</w:t>
        <w:br/>
        <w:t>3.项目实施主体</w:t>
        <w:br/>
        <w:t>伽师县文化体育广播电视和旅游局为行政单位，决算编制范围的有3个办公室：旅游发展科，综合执法科，党政办，编制人数19人，其中：行政人员编制7人、工勤0人、参公0人、事业编制12人。实有在职人数11人，其中：行政在职4人、工勤0人、参公1人、事业在职6人。离退休人员3人，其中：行政退休人员3人。</w:t>
        <w:br/>
        <w:t>4. 资金投入和使用情况</w:t>
        <w:br/>
        <w:t>《喀地财教〔2023〕26号》共安排下达资金310万元，为中央资金，最终确定项目资金总数为310万元。</w:t>
        <w:br/>
        <w:t>截至2023年12月31日，实际支出310万元，预算执行率100%。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该项目主要用于补助310个农村，每个农村文化建设资金成本1万元/村，项目实施后完成我县开展各类文化活动，丰富群众文化精神生活，提高全民身体健康，基本公共文化服务水平。</w:t>
        <w:br/>
        <w:t>2.阶段性目标</w:t>
        <w:br/>
        <w:t>实施的前期准备工作：准备实施方案，会议记录，调研等工资。</w:t>
        <w:br/>
        <w:t>具体实施工作：补助310个村，每个村1万元，引导和支持伽师县基本公共文化服务项目改善基层公共文化体育实施条件，通过该项目的实施，有助于加强了基层公共文化人才队伍建设，完成我县重点乡镇村开展各类文化活动，丰富群众文化体育精神生活，提高全民身体健康。</w:t>
        <w:br/>
        <w:t>验收阶段的具体工作：对涉及的310个村的公共文化服务体系建设补助工作进行实地考察核对验收。先按照指标体系进行定量、定性分析。其次开展量化打分、综合评价工作，形成初步评价结论。建立以陆魁永为组长，邹张国为副组长的验收领导小组，结合本单位实际情况，建立撰写绩效评价报告，按照新疆维吾尔自治区财政绩效管理信息系统绩效评价模块中统一格式和文本框架撰写绩效评价报告并提交审核。</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第一批中央补助地方公共文化服务体系建设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陆魁永任评价组组长，绩效评价工作职责为负责全盘工作。</w:t>
        <w:br/>
        <w:t>邹张国任评价组副组长，绩效评价工作职责为对项目实施情况进行实地调查。</w:t>
        <w:br/>
        <w:t>郭敏敏任评价组成员，绩效评价工作职责为负责资料审核等工作。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第一批中央补助地方公共文化服务体系建设补助资金项目，项目实施后完成我县开展各类文化活动，丰富群众文化精神生活，提高全民身体健康，基本公共文化服务水平。项目实施主要通过项目决策、项目过程、项目产出以及项目效益等方面进行评价，其中：</w:t>
        <w:br/>
        <w:t>项目决策：该项目主要通过《喀地财教〔2023〕26号》文件立项，项目立项依据充分，立项程序规范。 </w:t>
        <w:br/>
        <w:t>项目过程：2023年第一批中央补助地方公共文化服务体系建设补助资金项目预算安排310万元，实际支出310万元，预算执行率100%。项目资金使用合规，项目财务管理制度健全，财务监控到位，所有资金支付均按照国库集中支付制度严格执行，现有项目管理制度执行情况良好。</w:t>
        <w:br/>
        <w:t>项目产出：补助农村数量310村，资金已支付完毕，项目按计划完成率达到100%，资金拨付及时率达到100%。</w:t>
        <w:br/>
        <w:t>项目效益：通过该项目的实施，已经有效保障了有效提高本县基本公共文化服务水平。经评价组通过实地调研、综合分析法、问卷调查法等方式，主要采用综合分析法对项目的决策、实施、产出、效益进行综合评价分析，最终评分100分。</w:t>
        <w:br/>
        <w:t>第一批中央补助地方公共文化服务体系建设补助资金项目得分情况表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2023年第一批中央补助地方公共文化服务体系建设补助资金项目，已完成支付310万元，项目实施后完成我县开展各类文化体育活动，丰富群众文化体育精神生活，提高全民身体健康；</w:t>
        <w:b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结合《伽师县文化体育广播电视和旅游局三定方案》职责，并组织实施。围绕2023年度工作重点和工作计划制定经费预算。</w:t>
        <w:br/>
        <w:t>①项目立项是根据《中华人民共和国公共文化服务保障法》，第二章公共文化设施建设与管理，第二十四条 国家推动公共图书馆、博物馆、文化馆等公共文化设施管理单位根据其功能定位建立健全法人治理结构，吸收有关方面代表、专业人士和公众参与管理。第二十二条 公共文化设施管理单位应当建立健全安全管理制度，开展公共文化设施及公众活动的安全评价，依法配备安全保护设备和人员，保障公共文化设施和公众活动安全。故本项目立项符合国家法律法规、国民经济公发展规划和相关政策得1分。</w:t>
        <w:br/>
        <w:t>②项目立项是依据《喀什地区文化和旅游发展第十四个五年规划》中的第二条发展机遇与趋势内容，开展文化润疆工程，开创文旅融合新时代。习近平总书记在第三次中央新疆工作座谈会上强调，深入开展文化润疆工程，铸牢中华民族共同体意识，为新时代喀什地区文化和旅游发展指明了前进方向。文化和旅游融合发展是党中央作出的重要决策，亟需统筹推进文化事业、文化产业和旅游业融合发展，实现文化和旅游各领域、多方位、全链条深度融合。以演艺与旅游、文博与旅游、非遗与旅游、节庆活动与旅游相融合为着力点，推出更多优秀文化产品和优质旅游产品，让文物说话，历史发声，多层次、全方位、立体式讲好喀什故事，促进各民族交往交流交融。故本项目立项符合的行业发展规划和政策要求得0.5分。</w:t>
        <w:br/>
        <w:t>③项目立项是根据《伽师县文化体育广播电视和旅游局三定方案》中的第三和第四条里的推动公共文化和旅游、体育事业发展，推进公共文化服务体系建设和旅游公共服务建设，实施文化惠民工程，推动体育标准化建设，实施全民健身计划，统筹推进公共文化服务标准化、均等化。组织开展全市文化和旅游资源普查、挖掘、保护和利用工作，促进文化产业和旅游业发展等各项要求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①项目根据决策依据编制工作计划和经费预算，经过与财政局分管领导进行沟通、筛选确定经费预算计划，上党委会研究确定最终预算方案，严格按照规定的程序申请设立，得1分。</w:t>
        <w:br/>
        <w:t>②项目的审批文件及材料有《喀地财教〔2023〕26号》，符合相关要求，得0.5分。</w:t>
        <w:br/>
        <w:t>③事前已经过必要的可行性研究、专家论证、风险评估、绩效评估、集体决策，文件及材料有《第一批中央补助地方公共文化服务体系建设补助资金项目实施方案》，得0.5分。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①项目严格按照《2023年自治区分行业分领域绩效指标体系》、《第一批中央补助地方公共文化服务体系建设补助资金项目实施方案》设置了《项目支出绩效目标表》得0.5分。</w:t>
        <w:br/>
        <w:t>②项目绩效目标中设立了地区级体育运动会数量、县级体育运动会数量等核心指标内容，与本项目实际工作内容相关，得1分；</w:t>
        <w:br/>
        <w:t>③项目预期产出效益和效果是符合正常的业绩水平得0.5分。</w:t>
        <w:br/>
        <w:t>④经查证《项目支出绩效目标表》、《第一批中央补助地方公共文化服务体系建设补助资金项目资金申请报告》、《喀地财教〔2023〕26号》上级文件》等相关资料，本项目预算确定金额、预算批复的项目投资额都为310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①根据《喀地财教〔2023〕26号》，本项目预算编制经过科学论证，得1分。</w:t>
        <w:br/>
        <w:t>②根据《第一批中央补助地方公共文化服务体系建设补助资金项目资金申请报告》、《第一批中央补助地方公共文化服务体系建设补助资金项目实施方案》、《第一批中央补助地方公共文化服务体系建设补助资金项目会议纪要》、《喀地财教〔2023〕26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①本项目以《喀地财教〔2023〕26号》文件为依据进行资金分配，预算资金分配依据充分，得2.5分。</w:t>
        <w:br/>
        <w:t>②根据本项目《第一批中央补助地方公共文化服务体系建设补助资金项目实施方案》资金分配额度合理，与我单位实际情况相适应，得2.5分。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第一批中央补助地方公共文化服务体系建设补助资金项目资金申请报告》，预算安排总额为310万元，实际到位310万元，资金到位率100%。资金到位率=（实际到位资金/预算资金）×100%=（310万元/310万元）×100%=100%，得5分。综上，该指标满分5分，根据评分标准得5分。</w:t>
        <w:br/>
        <w:t>（2）预算执行率：</w:t>
        <w:br/>
        <w:t>本项目预算编制较为详细，项目资金支出总体能够按照预算执行。</w:t>
        <w:br/>
        <w:t>经查证支付凭证、资金申请报告资料，该项目实际到位资金为310万元，实际支出资金为310万元，预算执行率=（实际支出资金/实际到位资金）×100%=（310万元/310万元）×100%=100%，得5分。该指标满分5分，根据评分标准得5分。</w:t>
        <w:br/>
        <w:t>（3）资金使用合规性：</w:t>
        <w:br/>
        <w:t>①经查证项目的支付凭证，项目资金的使用依据《财政部关于印发&lt;第一批中央补助地方公共文化服务体系建设补助资金项目资金管理暂行办法&gt;的通知》（财教〔2022〕270号）中，“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第一批中央补助地方公共文化服务体系建设补助资金项目预算绩效管理工作实施办法》，《第一批中央补助地方公共文化服务体系建设补助资金项目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第一批中央补助地方公共文化服务体系建设补助资金项目的组织领导，确保项目保质保量的按照相关规定及程序完成，成立项目领导小组，具体如下：</w:t>
        <w:br/>
        <w:t>陆魁永任组长，职责为负责全盘工作。</w:t>
        <w:br/>
        <w:t>邹张国任副组长，职责为对项目实施情况进行实地调查。</w:t>
        <w:br/>
        <w:t>郭敏敏任成员，职责为负责资料审核等工作。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补助农村数量指标，预期指标值为≥310个，实际完成值为310个，指标完成率为100%，与预期目标一致，根据评分标准，该指标不扣分，得10分。</w:t>
        <w:br/>
        <w:t>合计得10分。</w:t>
        <w:br/>
        <w:t>（2）对于“产出质量”：</w:t>
        <w:br/>
        <w:t>资金使用合规率指标，预期指标值为=100%，实际完成值为100%，指标完成率为100%，与预期目标一致，根据评分标准，该指标不扣分，得分10分。</w:t>
        <w:br/>
        <w:t>合计得10分。</w:t>
        <w:br/>
        <w:t>（3）对于“产出时效”：</w:t>
        <w:br/>
        <w:t>项目按计划完成率指标，预期指标值为=100%，实际完成值为100%，指标完成率为100%，与预期目标一致，根据评分标准，该指标不扣分，得5分。</w:t>
        <w:br/>
        <w:t>资金拨付及时率指标，预期指标值为=100%，实际完成值为100%，指标完成率为100%，与预期目标一致，根据评分标准，该指标不扣分，得5分。</w:t>
        <w:br/>
        <w:t>合计得10分。</w:t>
        <w:br/>
        <w:t>（4）对于“产出成本”：</w:t>
        <w:br/>
        <w:t>每个农村文化建设资金成本指标，预期指标值为≤1万元，实际完成值为1万元，指标完成率为100%，与预期目标一致，项目经费都能控制绩效目标范围内，根据评分标准，该指标不扣分，得10分。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基本公共文化服务水平指标，该指标预期指标值为有效提高，实际完成值为有效提高，指标完成率为100%，与预期指标一致，根据评分标准，该指标不扣分，得10分；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对于满意度指标：群众对地方基本公共文化服务满意度指标，该指标预期指标值为≥95%，实际完成值为95%，指标完成率为100%，达到预期目标，根据评分标准，该指标不扣分，得10分。</w:t>
        <w:br/>
        <w:t>（1）调研对象</w:t>
        <w:br/>
        <w:t>本次问卷调查的对象为310个村的居民。</w:t>
        <w:br/>
        <w:t>（2）调研方式</w:t>
        <w:br/>
        <w:t>本次计划采取简单随机抽样的方式，对2023年第一批中央补助地方公共文化服务体系建设补助资金项目的受益对象进行线下问卷调查；在相关部门的协调下，组织安排了问卷调研工作。本次问卷调查采取线下问卷调查方式，回收有效问卷共计400份。</w:t>
        <w:br/>
        <w:t>（3）满意度计算模型</w:t>
        <w:br/>
        <w:t>满意度=∑样本数（“非常满意”×1.0分+“满意”×0.8分+“比较满意”×0.6分+“不满意”×0.3分+“非常不满意”×0分）/总样本数×100%</w:t>
        <w:br/>
        <w:t>（4）调查结果</w:t>
        <w:br/>
        <w:t>2023年第一批中央补助地方公共文化服务体系建设补助资金项目服务对象满意度=95%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2023年第一批中央补助地方公共文化服务体系建设补助资金项目项目预算310万元，到位310万元，实际支出310万元，预算执行率为100%，项目绩效指标总体完成率为100%，该项目无偏差。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一是本项目能够在实地考察了解情况之后指定方案，严格按照《项目实施方案》执行，项目执行情况较好，群众实实在在的得到了满意。</w:t>
        <w:br/>
        <w:t>二是加强组织领导，本项目绩效评价工作，需要加强宣传力度，尽快得到效益有县政府主要领导亲自挂帅，分管县领导具体负责，从项目到资金，均能后很好的执行。</w:t>
        <w:br/>
        <w:t>三是加强沟通协调，我单位及时向县领导汇报项目建设进度，加强与施工单位的沟通，确保项目按期完工。</w:t>
        <w:br/>
        <w:t>（二）存在问题及原因分析</w:t>
        <w:br/>
        <w:t>一是服务内容的单一化，当前，一些地区的公共文化服务中心存在着服务内容单一的现象，大多数服务都集中在图书借阅、影视欣赏等传统服务上，而在文化创意、数字文化资源等方面的服务内容较为薄弱。公共文化服务的均衡性也亟待优化。部分地区的公共文化资源配置不均衡，主城区的文化场馆和活动丰富多样，而远离城市中心的农村地区则文化资源匮乏，居民的文化需求得不到满足。</w:t>
        <w:br/>
        <w:t>二是公共文化服务的管理体系亟待改善。一些地方的公共文化服务管理存在着部门之间信息共享不畅、流程冗余等问题，导致公共文化服务的运行成本高，效率低下。公共文化服务的社会参与度也不够高。社会力量是公共文化服务建设的重要参与者，但某些地区社会参与度不够，社会资源得不到充分利用。</w:t>
        <w:br/>
        <w:t>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在解决上述问题的过程中，我们有必要采取一些措施。要丰富公共文化服务的内容。可以通过丰富数字文化资源、开展文化创意活动等方式来扩大公共文化服务的内容，满足公众不同层次的文化需求，要加大对农村地区文化服务设施的投入，优化公共文化资源配置，建设更多公共文化服务设施，提高农村地区的文化服务水平。</w:t>
        <w:br/>
        <w:t>2.要加强公共文化服务的管理体系建设，推动相关部门建立信息共享机制，高效整合资源，提高公共文化服务的运行效率。要鼓励社会力量参与公共文化服务建设，支持民间文化团体开展文化活动，促进社会资源的充分利用。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我单位对上述项目支出绩效评价报告内反映内容的真实性、完整性负责，接受上级部门及社会公众监督。加强深入基层实地考察了解情况，查漏补短。</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