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伽师县体育公园建设项目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伽师县体育公园建设项目实施前期、过程及效果，评价财政预算资金使用的效率及效益。通过该项目的实施，有助于提高群众的体育热情，提高全民的体质水平，更加丰富文化体育生活。</w:t>
        <w:br/>
        <w:t>2. 主要内容及实施情况</w:t>
        <w:br/>
        <w:t>该项目主要用于缴纳前期费，按照耕地开垦费4.50万元/公顷标准，新建体育公园一座，占用耕地面积9.06公顷，建设篮球场、乒乓球场、羽毛球场、足球场、停车场、绿化植栽、健身步道，体育公园一座等及配套相关附属实施，并购置健身设施一批。通过本项目的实施，已经有效助于培养了青少年的竞争意识、合作精神和吃苦耐劳、用于拼搏的良好意志品质的机会，为推动伽师县体育事业健康发展提供了重要而专业的场所。</w:t>
        <w:br/>
        <w:t>3.项目实施主体</w:t>
        <w:br/>
        <w:t>伽师县文化体育广播电视和旅游局为行政单位，决算编制范围的有3个办公室：旅游发展科，综合执法科，党政办。</w:t>
        <w:br/>
        <w:t>编制人数19人，其中：行政人员编制7人、工勤0人、参公0人、事业编制12人。实有在职人数11人，其中：行政在职4人、工勤0人、参公1人、事业在职6人。离退休人员3人，其中：行政退休人员3人。</w:t>
        <w:br/>
        <w:t>4. 资金投入和使用情况</w:t>
        <w:br/>
        <w:t>《伽师县体育公园建设项目前期工作费用的请示》共安排下达资金40.81万元，为县级资金，最终确定项目资金总数为40.81万元。</w:t>
        <w:br/>
        <w:t>截至2023年12月31日，实际支出40.81万元，预算执行率100%。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缴纳前期费，按照耕地开垦费4.50万元/公顷标准，新建体育公园一座，占用耕地面积9.06公顷，建设篮球场、乒乓球场、羽毛球场、足球场、停车场、绿化植栽、健身步道，体育公园一座等及配套相关附属实施，并购置健身设施一批。通过本项目的实施，已经有效助于培养了青少年的竞争意识、合作精神和吃苦耐劳、用于拼搏的良好意志品质的机会，为推动伽师县体育事业健康发展提供了重要而专业的场所。</w:t>
        <w:br/>
        <w:t>2.阶段性目标</w:t>
        <w:br/>
        <w:t>实施的前期准备工作：准备实施方案，会议记录，调研等工作。</w:t>
        <w:br/>
        <w:t>具体实施工作：前期费涉及项目数量1个，新建体育公园一座，占用耕地面积9.06公顷，主要建设篮球场、乒乓球场、羽毛球场、足球场、停车场、绿化植栽、健身步道，体育公园一座等及配套相关附属实施，并购置健身设施一批。通过本项目的实施，通过本项目的实施，已经有效助于培养了青少年的竞争意识、合作精神和吃苦耐劳、用于拼搏的良好意志品质的机会，为推动伽师县体育事业健康发展提供了重要而专业的场所。</w:t>
        <w:br/>
        <w:t>验收阶段的具体工作：对前期费涉及项目数量1个，新建体育公园一座，占用耕地面积9.06公顷，主要建设篮球场、乒乓球场、羽毛球场、足球场、停车场、绿化植栽、健身步道，体育公园一座等及配套相关附属实施，并购置健身设施一批等工作进行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体育公园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体育公园建设项目，有力促进了群众体育活动的开展，丰富了体育供给，已经有效保障了主要建设篮球场、乒乓球场、羽毛球场、足球场、停车场、绿化植栽、健身步道，体育公园一座等及配套相关附属实施，并购置健身设施一批。通过本项目的实施，通过本项目的实施，已经有效助于培养了青少年的竞争意识、合作精神和吃苦耐劳、用于拼搏的良好意志品质的机会，为推动伽师县体育事业健康发展提供了重要而专业的场所。项目实施主要通过项目决策、项目过程、项目产出以及项目效益等方面进行评价，其中：</w:t>
        <w:br/>
        <w:t>项目决策：该项目主要通过《伽师县体育公园建设项目前期工作费用的请示》，项目实施符合新疆维吾尔彩票公益金管理办法要求，项目立项依据充分，立项程序规范。 </w:t>
        <w:br/>
        <w:t>项目过程：伽师县体育公园建设项目预算安排40.81万元，实际支出40.81万元，预算执行率100%。项目资金使用合规，项目财务管理制度健全，财务监控到位，所有资金支付均按照国库集中支付制度严格执行，现有项目管理制度执行情况良好。</w:t>
        <w:br/>
        <w:t>项目产出：前期费涉及项目数量，占用耕地面积，资金到位率等指标。</w:t>
        <w:br/>
        <w:t>项目效益：通过本项目的实施，已经有效助于培养了青少年的竞争意识、合作精神和吃苦耐劳、用于拼搏的良好意志品质的机会，为推动伽师县体育事业健康发展提供了重要而专业的场所。</w:t>
        <w:br/>
        <w:t>经评价组通过实地调研、综合分析法、问卷调查法等方式，主要采用综合分析法对项目的决策、实施、产出、效益进行综合评价分析，最终评分100分。</w:t>
        <w:br/>
        <w:t>伽师县体育公园建设项目得分情况表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本项目现已完成，已经有效助于培养了青少年的竞争意识、合作精神和吃苦耐劳、用于拼搏的良好意志品质的机会，为推动伽师县体育事业健康发展提供了重要而专业的场所。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根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②项目的审批文件及材料有《伽师县体育公园建设项目前期工作费用的请示》，符合相关要求，得0.5分。</w:t>
        <w:br/>
        <w:t>③事前已经过必要的可行性研究、专家论证、风险评估、绩效评估、集体决策，文件及材料有《伽师县体育公园建设项目实施方案》、《伽师县体育公园建设项目前期工作费用的请示》，得0.5分。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①项目严格按照《2023年自治区分行业分领域绩效指标体系》、《伽师县体育公园建设项目实施方案》设置了《项目支出绩效目标表》得0.5分。</w:t>
        <w:br/>
        <w:t>②项目绩效目标中设立了地区级体育运动会数量、县级体育运动会数量与本项目实际工作内容相关，得1分；</w:t>
        <w:br/>
        <w:t>③项目预期产出效益和效果是符合正常的业绩水平得0.5分。</w:t>
        <w:br/>
        <w:t>④经查证《项目支出绩效目标表》、《伽师县体育公园建设项目资金申请报告》、《伽师县体育公园建设项目前期工作费用的请示》等相关资料，本项目预算确定金额、预算批复的项目投资额都为40.81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①根据《伽师县体育公园建设项目前期工作费用的请示》，本项目预算编制经过科学论证，得1分。</w:t>
        <w:br/>
        <w:t>②根据《伽师县体育公园建设项目资金申请报告》、《伽师县体育公园建设项目实施方案》、《伽师县体育公园建设项目会议纪要》，本项目预算内容与项目内容匹配，得1分。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①本项目以《伽师县体育公园建设项目前期工作费用的请示》、《伽师县体育公园建设项目实施方案》文件为依据进行资金分配，预算资金分配依据充分，得2.5分。</w:t>
        <w:br/>
        <w:t>②根据本项目《伽师县体育公园建设项目实施方案》资金分配额度合理，与我单位实际情况相适应，得2.5分。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体育公园建设项目资金申请报告》，预算安排总额为40.81万元，实际到位40.81万元，资金到位率100%。资金到位率=（实际到位资金/预算资金）×100%=（40.81万元/40.81万元）×100%=100%，得5分。综上，该指标满分5分，根据评分标准得5分。</w:t>
        <w:br/>
        <w:t>（2）预算执行率：</w:t>
        <w:br/>
        <w:t>本项目预算编制较为详细，项目资金支出总体能够按照预算执行。</w:t>
        <w:br/>
        <w:t>经查证支付凭证、资金申请报告资料，该项目实际到位资金为40.81万元，实际支出资金为40.81万元，预算执行率=（实际支出资金/实际到位资金）×100%=（40.81万元/40.81万元）×100%=100%，得5分。该指标满分5分，根据评分标准得5分。</w:t>
        <w:br/>
        <w:t>（3）资金使用合规性：</w:t>
        <w:br/>
        <w:t>①经查证项目的支付凭证，项目资金的使用依据《财政部关于印发&lt;伽师县体育公园建设项目资金管理暂行办法&gt;的通知》（财教〔2022〕270号）中，“专款专用的使用要求”，得1分。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①我单位制定了《伽师县体育公园建设项目预算绩效管理工作实施办法》，《伽师县体育公园建设项目收支业务管理制度》等健全完整的各项管理制度，得1分。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体育公园建设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10</w:t>
        <w:br/>
        <w:t>（1）对于“产出数量”</w:t>
        <w:br/>
        <w:t>前期费涉及项目数量指标，预期指标值为=1座，实际完成值为1座，指标完成率为100%，与预期目标一致，根据评分标准，该指标不扣分，得5分。</w:t>
        <w:br/>
        <w:t>占用耕地面积指标，预期指标值为=9.06公顷，实际完成值为9.06公顷，指标完成率为100%，与预期目标一致，根据评分标准，该指标不扣分，得5分。</w:t>
        <w:br/>
        <w:t>合计得10分。</w:t>
        <w:br/>
        <w:t>（2）对于“产出质量”：</w:t>
        <w:br/>
        <w:t>资金到位率指标，预期指标值为=100%，实际完成值为100%，指标完成率为100%，与预期目标一致，根据评分标准，该指标不扣分，得分10分。</w:t>
        <w:br/>
        <w:t>合计得10分。</w:t>
        <w:br/>
        <w:t>（3）对于“产出时效”：</w:t>
        <w:br/>
        <w:t>资金支付及时率指标，预期指标值=100%，实际完成值为100%，指标完成率为100%，与预期目标一致，根据评分标准，该指标不扣分，得10分。</w:t>
        <w:br/>
        <w:t>合计得10分。</w:t>
        <w:br/>
        <w:t>（4）对于“产出成本”：</w:t>
        <w:br/>
        <w:t>耕地开垦费标准指标，预期指标值为≤4.50万元/公顷，实际完成值为4.50万元/公顷，指标完成率为100%，与预期目标一致，项目经费都能控制绩效目标范围内，根据评分标准，该指标不扣分，得10分。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项目可持续年限指标，预期指标值为≤1年，实际完成值为1年，指标完成率为100%，与预期指标一致，根据评分标准，该指标不扣分，</w:t>
        <w:br/>
        <w:t>（2）对于“经济效益指标”：</w:t>
        <w:br/>
        <w:t>无。</w:t>
        <w:br/>
        <w:t>（3）对于“生态效益指标”：</w:t>
        <w:br/>
        <w:t>无。</w:t>
        <w:br/>
        <w:t>实施效益指标合计得10分。</w:t>
        <w:br/>
        <w:t>2.满意度指标:</w:t>
        <w:br/>
        <w:t>对于满意度指标：服务对象满意度指标，该指标预期指标值为≥95%，实际完成值为95%，指标完成率为100%，达到预期目标，根据评分标准，该指标不扣分，得10分。</w:t>
        <w:br/>
        <w:t>（1）调研对象</w:t>
        <w:br/>
        <w:t>本次问卷调查的对象为群众。</w:t>
        <w:br/>
        <w:t>（2）调研方式</w:t>
        <w:br/>
        <w:t>本次计划采取简单随机抽样的方式，对伽师县体育公园建设项目的受益对象进行线下问卷调查；在相关部门的协调下，组织安排了问卷调研工作。本次问卷调查采取线下问卷调查方式，回收有效问卷共计100份。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伽师县体育公园建设项目服务对象满意度=95%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伽师县体育公园建设项目预算40.81万元，到位40.81万元，实际支出40.81万元，预算执行率为100%，项目绩效指标总体完成率为100%，该项目无偏差。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一是本项目能够在实地考察了解情况之后指定方案，严格按照《项目实施方案》执行，项目执行情况较好，参赛以及参培人员实实在在的得到了满意。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1.赛前准备不充分，没有提前做好赛前宣传工作。</w:t>
        <w:br/>
        <w:t>2.缺乏详细的赛事规程和安全措施说明，缺乏有效的指挥和协调。</w:t>
        <w:br/>
        <w:t>3.是现场评价的工作量少，后续效益评价具体措施和方法较少。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</w:t>
        <w:br/>
        <w:t>2加强活动有条不紊的进行下去，应该考虑到所发生的问题，对问题处理的方案，调动运动员的积极性。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