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2023年基层政协补助经费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中国人民政</w:t>
      </w:r>
      <w:bookmarkStart w:id="0" w:name="_GoBack"/>
      <w:bookmarkEnd w:id="0"/>
      <w:r>
        <w:rPr>
          <w:rStyle w:val="18"/>
          <w:rFonts w:hint="eastAsia" w:ascii="仿宋" w:hAnsi="仿宋" w:eastAsia="仿宋" w:cs="仿宋"/>
          <w:b w:val="0"/>
          <w:bCs w:val="0"/>
          <w:spacing w:val="-4"/>
          <w:sz w:val="32"/>
          <w:szCs w:val="32"/>
        </w:rPr>
        <w:t>治协商会议新疆维吾尔自治区伽师县委员会（本级）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伽师县委</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张才干</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以及自治区财政厅下发《新财行[2022]271号》、喀什财政局下发喀地财行[2022]60号《关于提前下达2023年基层政协补助经费》文件相关政策文件与规定，旨在保障基层政协机关正常运转，补助基层政协办公经费不足，提升办公质量，全面推进各项政协工作，充分发挥基层的职能作用，切实提高政协政治协商、民主监督、参政议政三大职能，宣传和协助贯彻国家的民族政策，反映少数民族的意见和要求，为发展少数民族的经济文化</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维护少数民族的合法权益和利益</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改善和发展社会主义民族关系</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增强各民族的大团结和维护祖国统一贡献力量。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本项目主要用于保障基层政协机关正常运转，改善办公环境，提升办公质量，保障单位48人的办公经费充足，关心慰问自治区政协5个驻村工作队及县政协1个驻村工作队，提高驻村</w:t>
      </w:r>
      <w:r>
        <w:rPr>
          <w:rStyle w:val="18"/>
          <w:rFonts w:hint="eastAsia" w:ascii="仿宋" w:hAnsi="仿宋" w:eastAsia="仿宋" w:cs="仿宋"/>
          <w:b w:val="0"/>
          <w:bCs w:val="0"/>
          <w:spacing w:val="-4"/>
          <w:sz w:val="32"/>
          <w:szCs w:val="32"/>
          <w:lang w:val="en-US" w:eastAsia="zh-CN"/>
        </w:rPr>
        <w:t>工作</w:t>
      </w:r>
      <w:r>
        <w:rPr>
          <w:rStyle w:val="18"/>
          <w:rFonts w:hint="eastAsia" w:ascii="仿宋" w:hAnsi="仿宋" w:eastAsia="仿宋" w:cs="仿宋"/>
          <w:b w:val="0"/>
          <w:bCs w:val="0"/>
          <w:spacing w:val="-4"/>
          <w:sz w:val="32"/>
          <w:szCs w:val="32"/>
        </w:rPr>
        <w:t>人员生活水平，以及其他工作相关费用，全面推进各项政协工作，充分发挥基层的职能作用，切实提高政协政治协商、民主监督、参政议政三大职能。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政协机关制定《2023年度基层政协补助项目实施方案》、《伽师县政协财务管理制度》，严格按照项目管理要求，明确职责分工，统一协调解决项目实施过程中出现的各类问题，为确保项目的顺利实施，制定项目实施小组具体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项目负责人：张才干，主要负责项目实施的全程监督与运行。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财务负责人：李妍茹，主要依据审核后的票据金额请示报告院党组，同时进行预算单位资金报告审批，财政确定项目资金后，按时限申做项目库，绩效目标等进行资金的申请支付。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伽师县政协为行政机关单位，纳入2023年部门决算编制范围的有6个办公室：政协办公室、政协委员联络室、政协宣传学习和文史委员会、政协民族宗教法制委员会、政协提案委员会、政协经科教文卫委员会。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编制人数18人，其中：行政人员编制15人、工勤3人、参公0人、事业编制0人。实有在职人数16人，其中：行政在职15人、工勤1人、参公0人、事业在职0人。离退休人员29人，其中：行政退休人员26人、事业退休3人。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根据自治区财政厅下发《新财行[2022]271号》、喀什财政局下发喀地财行[2022]60号《关于提前下达2023年基层政协补助经费》文件共安排下达资金20万元，为自治区专项资金，最终确定项目资金总数为20万元。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截至2023年12月31日，实际支出20万元，预算执行率100%。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自治区财政厅下发《新财行[2022]271号》、喀什财政局下发喀地财行[2022]60号《关于提前下达2023年基层政协补助经费》文件设置该项目，项目资金总额为20万元，主要用于保障基层政协机关正常运转，改善人员办公环境，提升办公质量，保障单位48人人员办公经费充足，关心慰问自治区政协5个驻村工作队及县政协1个驻村工作队，提高驻村人员生活水平，以及其他工作相关费用，全面推进各项政协工作，充分发挥基层的职能作用，切实提高政协三大职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实施的前期准备工作：本项目实施前，我单位进行各方面的支出测算，例如人数测算、成本测算、制定支出计划，制定慰问方案及活动方案，慰问次数等，形</w:t>
      </w:r>
      <w:r>
        <w:rPr>
          <w:rStyle w:val="18"/>
          <w:rFonts w:hint="eastAsia" w:ascii="仿宋" w:hAnsi="仿宋" w:eastAsia="仿宋" w:cs="仿宋"/>
          <w:b w:val="0"/>
          <w:bCs w:val="0"/>
          <w:spacing w:val="-4"/>
          <w:sz w:val="32"/>
          <w:szCs w:val="32"/>
          <w:lang w:val="en-US" w:eastAsia="zh-CN"/>
        </w:rPr>
        <w:t>成</w:t>
      </w:r>
      <w:r>
        <w:rPr>
          <w:rStyle w:val="18"/>
          <w:rFonts w:hint="eastAsia" w:ascii="仿宋" w:hAnsi="仿宋" w:eastAsia="仿宋" w:cs="仿宋"/>
          <w:b w:val="0"/>
          <w:bCs w:val="0"/>
          <w:spacing w:val="-4"/>
          <w:sz w:val="32"/>
          <w:szCs w:val="32"/>
        </w:rPr>
        <w:t>详细的预算数据，并且制定实施方案，确定项目实施小组，小组负责人：张才干，主要负责项目实施的全程监督与运行。财务负责人：李妍茹，主要依据审核后的票据金额请示报告院党组，同时进行预算单位资金报告审批，财政确定项目资金后，按时限申做项目库，绩效目标等进行资金的申请支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项目实施过程中严格按照《2023年基层政协补助经费项目》实施方案进行实施并及时进行监督管理，按照《伽师县政协2023年工作计划》对政协机关48人进行办公物资的采购、日常电脑打印机维修养护，保障机关水电、</w:t>
      </w:r>
      <w:r>
        <w:rPr>
          <w:rStyle w:val="18"/>
          <w:rFonts w:hint="eastAsia" w:ascii="仿宋" w:hAnsi="仿宋" w:eastAsia="仿宋" w:cs="仿宋"/>
          <w:b w:val="0"/>
          <w:bCs w:val="0"/>
          <w:spacing w:val="-4"/>
          <w:sz w:val="32"/>
          <w:szCs w:val="32"/>
          <w:lang w:val="en-US" w:eastAsia="zh-CN"/>
        </w:rPr>
        <w:t>通讯</w:t>
      </w:r>
      <w:r>
        <w:rPr>
          <w:rStyle w:val="18"/>
          <w:rFonts w:hint="eastAsia" w:ascii="仿宋" w:hAnsi="仿宋" w:eastAsia="仿宋" w:cs="仿宋"/>
          <w:b w:val="0"/>
          <w:bCs w:val="0"/>
          <w:spacing w:val="-4"/>
          <w:sz w:val="32"/>
          <w:szCs w:val="32"/>
        </w:rPr>
        <w:t>费用充足，维修机关房屋破损等相关改善办公条件工作；对自治区5个工作队及县政协1个工作队进行节日慰问，购买牛羊肉、大米清油、面粉等生活物资；提高工作队员生活水平，提高工作积极性；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验收阶段的具体工作：在2023年12月对项目资金开展对账工作，数据情况反映于决算报表，把相关项目资料进行归档保管，对项目进行绩效评价工作，对项目</w:t>
      </w:r>
      <w:r>
        <w:rPr>
          <w:rStyle w:val="18"/>
          <w:rFonts w:hint="eastAsia" w:ascii="仿宋" w:hAnsi="仿宋" w:eastAsia="仿宋" w:cs="仿宋"/>
          <w:b w:val="0"/>
          <w:bCs w:val="0"/>
          <w:spacing w:val="-4"/>
          <w:sz w:val="32"/>
          <w:szCs w:val="32"/>
          <w:lang w:val="en-US" w:eastAsia="zh-CN"/>
        </w:rPr>
        <w:t>受</w:t>
      </w:r>
      <w:r>
        <w:rPr>
          <w:rStyle w:val="18"/>
          <w:rFonts w:hint="eastAsia" w:ascii="仿宋" w:hAnsi="仿宋" w:eastAsia="仿宋" w:cs="仿宋"/>
          <w:b w:val="0"/>
          <w:bCs w:val="0"/>
          <w:spacing w:val="-4"/>
          <w:sz w:val="32"/>
          <w:szCs w:val="32"/>
        </w:rPr>
        <w:t>益人群开展满意度调查文件工作，撰写项目总结，总结经验和不足，以便指导后续工作。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喀什地区财政局《喀什地区财政支出绩效评价管理暂行办法》（喀地财预〔2019〕18号）等相关政策文件与规定，我单位针对2023年基层政协补助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我单位根据本项目资金的性质和特点，选用比较法、因素分析法、公众评判法以及文献法对项目进行评价，旨在通过综合分析影响绩效目标实现、实施效果的内外部因素，从而评价本项目绩效。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分析在产出一定的情况下，成本取值是否有依据，是否经过询价，是否按照市场最低成本编制。⑥资金分配合理性：因素分析法，综合分析资金的分配依据是否充分，分配金额是否与项目实施单位需求金额一致。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项目效益：公众评判法、实地勘察法，通过实地勘察、问卷及抽样调查等方式评价本项目实施后社会公众或服务对象对项目实施效果的满意程度。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第一阶段：前期准备（2024年3月1日）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张才干任评价组组长，绩效评价工作职责为负责全盘工作。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吐尔逊·艾力任评价组副组长，绩效评价工作职责为对项目实施情况进行实地调查。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李妍茹任评价组成员，绩效评价工作职责为负责资料审核等工作。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第二阶段：组织实施（2024年3月1日-3月9日）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第三阶段：分析评价（2024年3月10日-3月14日）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第四阶段：撰写与提交评价报告（2024年3月15日-3月20日）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撰写绩效评价报告，按照新疆维吾尔自治区财政绩效管理信息系统绩效评价模块中统一格式和文本框架撰写绩效评价报告并提交审核。</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通过实施2023年基层政协补助经费项目产生改善了基层政协机关办公条件、提高了政协机关公共服务能力的效益。项目实施主要通过项目决策、项目过程、项目产出以及项目效益等方面进行评价，其中：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项目决策：该项目主要通过自治区财政厅下发新财行[2022]271号、喀什财政局下发喀地财行[2022]60号《关于提前下达2023年基层政协补助经费》文件立项，项目实施符合文件要求，项目立项依据充分，立项程序规范。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2023年基层政协补助经费项目预算安排20万元，实际支出20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项目产出：按照《2023年基层政协补助经费项目》实施方案进行实施并及时进行监督管理，按照《伽师县政协2023年工作计划》对政协机关48人进行办公物资的采购、日常电脑打印机维修养护，保障机关水电、</w:t>
      </w:r>
      <w:r>
        <w:rPr>
          <w:rStyle w:val="18"/>
          <w:rFonts w:hint="eastAsia" w:ascii="仿宋" w:hAnsi="仿宋" w:eastAsia="仿宋" w:cs="仿宋"/>
          <w:b w:val="0"/>
          <w:bCs w:val="0"/>
          <w:spacing w:val="-4"/>
          <w:sz w:val="32"/>
          <w:szCs w:val="32"/>
          <w:lang w:val="en-US" w:eastAsia="zh-CN"/>
        </w:rPr>
        <w:t>通讯</w:t>
      </w:r>
      <w:r>
        <w:rPr>
          <w:rStyle w:val="18"/>
          <w:rFonts w:hint="eastAsia" w:ascii="仿宋" w:hAnsi="仿宋" w:eastAsia="仿宋" w:cs="仿宋"/>
          <w:b w:val="0"/>
          <w:bCs w:val="0"/>
          <w:spacing w:val="-4"/>
          <w:sz w:val="32"/>
          <w:szCs w:val="32"/>
        </w:rPr>
        <w:t>费用充足，维修机关房屋破损等相关改善办公条件工作；对自治区5个工作队及县政协1个工作队进行节日慰问，购买牛羊肉、大米清油、面粉等生活物资；提高工作队员生活水平，提高工作积极性；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产生改善政协机关办公条件、提高驻村人员生活水平，全面推进各项政协工作，充分发挥基层的职能作用，切实提高政协政治协商、民主监督、参政议政三大职能，宣传和协助贯彻国家的民族政策，反映少数民族的意见和要求，为发展少数民族的经济文化</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维护少数民族的合法权益和利益</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改善和发展社会主义民族关系</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增强各民族的大团结和维护祖国统一贡献力量。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2023年基层政协补助经费项目得分情况表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2023年基层政协补助经费项目已完成保障了48人办公费用，慰问了6个驻村工作队，改善了基层政协机关办公条件产生提升政协机关公共服务能力的效益。该项目最终评分100分，绩效评级为“优”。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结合伽师县政协《三定方案》相关职责，并组织实施。围绕伽师县政协2023年度工作重点和工作计划制定经费预算。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①项目立项根据自治区财政厅下发新财行[2022]271号、喀什财政局下发喀地财行[2022]60号《关于提前下达2023年基层政协补助经费》文件立项。故本项目立项符合国家法律法规、国民经济</w:t>
      </w:r>
      <w:r>
        <w:rPr>
          <w:rStyle w:val="18"/>
          <w:rFonts w:hint="eastAsia" w:ascii="仿宋" w:hAnsi="仿宋" w:eastAsia="仿宋" w:cs="仿宋"/>
          <w:b w:val="0"/>
          <w:bCs w:val="0"/>
          <w:spacing w:val="-4"/>
          <w:sz w:val="32"/>
          <w:szCs w:val="32"/>
          <w:lang w:val="en-US" w:eastAsia="zh-CN"/>
        </w:rPr>
        <w:t>和社会</w:t>
      </w:r>
      <w:r>
        <w:rPr>
          <w:rStyle w:val="18"/>
          <w:rFonts w:hint="eastAsia" w:ascii="仿宋" w:hAnsi="仿宋" w:eastAsia="仿宋" w:cs="仿宋"/>
          <w:b w:val="0"/>
          <w:bCs w:val="0"/>
          <w:spacing w:val="-4"/>
          <w:sz w:val="32"/>
          <w:szCs w:val="32"/>
        </w:rPr>
        <w:t>发展规划</w:t>
      </w:r>
      <w:r>
        <w:rPr>
          <w:rStyle w:val="18"/>
          <w:rFonts w:hint="eastAsia" w:ascii="仿宋" w:hAnsi="仿宋" w:eastAsia="仿宋" w:cs="仿宋"/>
          <w:b w:val="0"/>
          <w:bCs w:val="0"/>
          <w:spacing w:val="-4"/>
          <w:sz w:val="32"/>
          <w:szCs w:val="32"/>
          <w:lang w:val="en-US" w:eastAsia="zh-CN"/>
        </w:rPr>
        <w:t>及</w:t>
      </w:r>
      <w:r>
        <w:rPr>
          <w:rStyle w:val="18"/>
          <w:rFonts w:hint="eastAsia" w:ascii="仿宋" w:hAnsi="仿宋" w:eastAsia="仿宋" w:cs="仿宋"/>
          <w:b w:val="0"/>
          <w:bCs w:val="0"/>
          <w:spacing w:val="-4"/>
          <w:sz w:val="32"/>
          <w:szCs w:val="32"/>
        </w:rPr>
        <w:t>相关政策得1分。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②项目立项根据《新财行[2022]271号》、《喀地财行[2022]60号》文件立项。符合行业发展规划和政策要求得0.5分。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③项目立项是根据《伽师县政协三定方案》伽师县政协的主要职责是协调处理日常工作、承办会议活动，负责党建宣传精神</w:t>
      </w:r>
      <w:r>
        <w:rPr>
          <w:rStyle w:val="18"/>
          <w:rFonts w:hint="eastAsia" w:ascii="仿宋" w:hAnsi="仿宋" w:eastAsia="仿宋" w:cs="仿宋"/>
          <w:b w:val="0"/>
          <w:bCs w:val="0"/>
          <w:spacing w:val="-4"/>
          <w:sz w:val="32"/>
          <w:szCs w:val="32"/>
          <w:lang w:val="en-US" w:eastAsia="zh-CN"/>
        </w:rPr>
        <w:t>文明</w:t>
      </w:r>
      <w:r>
        <w:rPr>
          <w:rStyle w:val="18"/>
          <w:rFonts w:hint="eastAsia" w:ascii="仿宋" w:hAnsi="仿宋" w:eastAsia="仿宋" w:cs="仿宋"/>
          <w:b w:val="0"/>
          <w:bCs w:val="0"/>
          <w:spacing w:val="-4"/>
          <w:sz w:val="32"/>
          <w:szCs w:val="32"/>
        </w:rPr>
        <w:t>建设、机关干部学习教育、后勤服务保障等相关内容立项，故项目立项与部门职责范围相符，属于部门履职所需得0.5分。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④项目属于公共财政支持范围，符合中央、地方事权支出责任划分原则得0.5分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⑤项目与相关部门同类项目或部门内部相关项目不重复，得0.5分。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综上，该指标满分为3分，根据评分标准得3分。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①项目根据决策依据编制工作计划和经费预算，经过与伽师县政协分管领导进行沟通、筛选确定经费预算计划，上党委会研究确定最终预算方案，严格按照规定的程序申请设立，得1分。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②项目的审批文件及材料根据新自治区财政厅下发新财行[2022]271号、喀什财政局下发喀地财行[2022]60号《关于提前下达2023年基层政协补助经费》文件等，符合相关要求，得0.5分。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③事前已经过必要的可行性研究、专家论证、风险评估、绩效评估、集体决策，文件及材料有新财行[2022]271号、喀地财行[2022]60号文件立项。得0.5分。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综上，该指标满分为2分，根据评分标准得2分。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我单位对本项目制定了实施方案，明确了总体思路及目标、并对任务进行了详细分解，对目标进行了细化。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①项目严格按照《2023年自治区分行业分领域绩效指标体系》、《伽师县政协项目实施方案》设置了《项目支出绩效目标表》得0.5分。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②项目绩效目标中设立了保障办公人员、慰问工作队数量、保障工作正常开展等核心指标内容，与本项目实际工作内容相关，得1分；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③项目预期产出效益和效果符合正常的业绩水平得0.5分。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经查证《项目支出绩效目标表》、《伽师县政协项目资金申请报告》、新财行[2022]271号、喀地财行[2022]60号文件等相关资料，本项目预算确定金额、预算批复的项目投资额都为20万元，故绩效目标金额与预算确定的项目投资额或资金量相匹配，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综上，该指标满分3分，根据评分标准得3分。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（4）绩效指标明确性：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①本项目已将项目绩效目标细化分解为具体的绩效指标，得0.5分。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②本项目绩效目标通过清晰、可衡量的指标值予以体现，得1分。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③本项目与项目目标任务数及计划数相对应，得0.5分。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综上，该指标满分2分，根据评分标准得2分。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①根据《伽师县政协2023年工作计划》，《会议纪要》等相关资料，本项目预算编制经过科学论证，得1分。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②根据《2023年基层政协补助经费项目实施方案》、自治区财政厅下发新财行[2022]271号、喀什财政局下发喀地财行[2022]60号《关于提前下达2023年基层政协补助经费》文件，本项目预算内容与项目内容匹配，得1分。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③本项目的预算额度测算依据充分，严格按照标准编制，得1分。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④本项目预算确定的项目投资额及资金量与工作任务相匹配，得2分。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综上，该指标满分5分，根据评分标准得5分。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①本项目以自治区财政厅下发新财行[2022]271号、喀什财政局下发喀地财行[2022]60号《关于提前下达2023年基层政协补助经费》文件为依据进行资金分配，预算资金分配依据充分，得2.5分。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②根据本项目《2023年基层政协补助经费项目实施方案》资金分配额度合理，与我单位实际情况相适应，得2.5分。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经查证根据自治区财政厅下发新财行[2022]271号、喀什财政局下发喀地财行[2022]60号《关于提前下达2023年基层政协补助经费》文件，预算安排总额为20万元，实际到位20万元，资金到位率100%。资金到位率=（实际到位资金/预算资金）×100%=（20万元/20万元）×100%=100%，得5分。综上，该指标满分5分，根据评分标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本项目预算编制较为详细，项目资金支出总体能够按照预算执行。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经查证支付凭证、资金申请报告资料，该项目实际到位资金为20万元，实际支出资金为20万元，预算执行率=（实际支出资金/实际到位资金）×100%=（20万元/20万元）×100%=100%，得5分。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综上，该指标满分5分，根据评分标准得5分。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①经查证项目的支付凭证，项目资金的使用依据《伽师县政协绩效管理制度》及《伽师县政协机关财务管理办法》“专款专用的使用要求”，得1分。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②资金的拨付有较为完整的审批程序和手续，得1分。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③经查证项目支付凭证等资料，项目资金使用符合项目预算批复和合同规定的用途，得1分。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④经查证，项目资金使用不存在截留、挤占、挪用、虚列支出等情况，得2分。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综上，该指标满分5分，根据评分标准得5分。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①我单位制定了《伽师</w:t>
      </w:r>
      <w:r>
        <w:rPr>
          <w:rStyle w:val="18"/>
          <w:rFonts w:hint="eastAsia" w:ascii="仿宋" w:hAnsi="仿宋" w:eastAsia="仿宋" w:cs="仿宋"/>
          <w:b w:val="0"/>
          <w:bCs w:val="0"/>
          <w:spacing w:val="-4"/>
          <w:sz w:val="32"/>
          <w:szCs w:val="32"/>
          <w:lang w:val="en-US" w:eastAsia="zh-CN"/>
        </w:rPr>
        <w:t>县</w:t>
      </w:r>
      <w:r>
        <w:rPr>
          <w:rStyle w:val="18"/>
          <w:rFonts w:hint="eastAsia" w:ascii="仿宋" w:hAnsi="仿宋" w:eastAsia="仿宋" w:cs="仿宋"/>
          <w:b w:val="0"/>
          <w:bCs w:val="0"/>
          <w:spacing w:val="-4"/>
          <w:sz w:val="32"/>
          <w:szCs w:val="32"/>
        </w:rPr>
        <w:t>政协预算绩效管理工作实施办法》《伽师县政协机关财务管理办法》等各项健全完整的管理制度，得1分。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综上，该指标满分2分，根据评分标准得2分。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由伽师县政协机关提出经费预算支出可行性方案，经过与县分管领导沟通后，报党支部会议研究执行，财务对资金的使用合法合规性进行监督，年底对资金使用效果进行自评。为加强对2023年基层政协补助经费项目的组织领导，确保项目保质保量的按照相关规定及程序完成，成立项目领导小组，具体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张才干任组长，职责为负责全盘工作。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吐尔逊·艾力任副组长，职责为对项目实施情况进行实地调查。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李妍茹任成员，职责为负责资料审核等工作。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保障办公人员数量指标，预期指标值为=48，实际完成值为48，指标完成率为100%，与预期目标一致，根据评分标准，该指标不扣分，得5分。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慰问驻村工作队数量指标，预期指标值为=6，实际完成值为6，指标完成率为100%，与预期目标一致，根据评分标准，该指标不扣分，得5分。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资金拨付及时率指标，预期指标值为=100%，实际完成值为100%，指标完成率为100%，与预期目标一致，根据评分标准，该指标不扣分，得10分。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单位职工全年运作经费成本指标，预期指标值为&lt;=15万元，实际完成值为15万元，指标完成率为100，与预期目标一致，项目经费都能控制</w:t>
      </w:r>
      <w:r>
        <w:rPr>
          <w:rStyle w:val="18"/>
          <w:rFonts w:hint="eastAsia" w:ascii="仿宋" w:hAnsi="仿宋" w:eastAsia="仿宋" w:cs="仿宋"/>
          <w:b w:val="0"/>
          <w:bCs w:val="0"/>
          <w:spacing w:val="-4"/>
          <w:sz w:val="32"/>
          <w:szCs w:val="32"/>
          <w:lang w:val="en-US" w:eastAsia="zh-CN"/>
        </w:rPr>
        <w:t>在</w:t>
      </w:r>
      <w:r>
        <w:rPr>
          <w:rStyle w:val="18"/>
          <w:rFonts w:hint="eastAsia" w:ascii="仿宋" w:hAnsi="仿宋" w:eastAsia="仿宋" w:cs="仿宋"/>
          <w:b w:val="0"/>
          <w:bCs w:val="0"/>
          <w:spacing w:val="-4"/>
          <w:sz w:val="32"/>
          <w:szCs w:val="32"/>
        </w:rPr>
        <w:t>绩效目标范围内，根据评分标准，该指标不扣分，得5分。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慰问6个工作队经费成本指标，预期指标值为&lt;=5万元，实际完成值为5万元，指标完成率为100，与预期目标一致，项目经费都能控制</w:t>
      </w:r>
      <w:r>
        <w:rPr>
          <w:rStyle w:val="18"/>
          <w:rFonts w:hint="eastAsia" w:ascii="仿宋" w:hAnsi="仿宋" w:eastAsia="仿宋" w:cs="仿宋"/>
          <w:b w:val="0"/>
          <w:bCs w:val="0"/>
          <w:spacing w:val="-4"/>
          <w:sz w:val="32"/>
          <w:szCs w:val="32"/>
          <w:lang w:val="en-US" w:eastAsia="zh-CN"/>
        </w:rPr>
        <w:t>在</w:t>
      </w:r>
      <w:r>
        <w:rPr>
          <w:rStyle w:val="18"/>
          <w:rFonts w:hint="eastAsia" w:ascii="仿宋" w:hAnsi="仿宋" w:eastAsia="仿宋" w:cs="仿宋"/>
          <w:b w:val="0"/>
          <w:bCs w:val="0"/>
          <w:spacing w:val="-4"/>
          <w:sz w:val="32"/>
          <w:szCs w:val="32"/>
        </w:rPr>
        <w:t>绩效目标范围内，根据评分标准，该指标不扣分，得5分。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保障工作正常开展指标，该指标预期指标值为有效保障，实际完成值为有效保障，指标完成率为100%，与预期指标一致，根据评分标准，该指标不扣分，得10分。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无此项指标。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无此项指标。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对于“满意度指标：机关职工满意度100%，该指标预期指标值为&gt;=95%，实际完成值为大于等于95%，指标完成率为100%，达到预期目标，根据评分标准，该指标不扣分,得10分。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（1）调研对象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本次问卷调查的对象为政协机关职工。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（2）调研方式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本次计划采取简单随机抽样的方式，对2023年基层政协补助经费项目的受益对象进行线下问卷调查；在办公室的协调下，组织安排了问卷调研工作。本次问卷调查采取线下问卷调查方式，回收有效问卷共计48份。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（3）满意度计算模型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满意度=∑样本数（“非常满意”×1.0分+“满意”×0.8分+“比较满意”×0.6分+“不满意”×0.3分+“非常不满意”×0分）/总样本数×100%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（4）调查结果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2023年基层政协补助经费项目服务对象满意度=95%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2023年基层政协补助经费项目预算20万元，到位20万元，实际支出20万元，预算执行率为100%，项目绩效指标总体完成率为100%，偏差率为0%,无偏差。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此项目实施由伽师县政协机关提出经费预算支出可行性方案，经过与县分管领导沟通后，报党支部会议研究执行，财务对资金的使用合法合规性进行监督，年底对资金使用效果进行自评。为加强对2023年基层政协补助经费项目的组织领导，确保项目保质保量的按照相关规定及程序完成，成立项目领导小组，张才干任组长，职责为负责全盘工作。吐尔逊·艾力任副组长，职责为对项目实施情况进行实地调查。李妍茹任成员，职责为负责资料审核等工作。按照《机关财务管理办法》,依据项目计划和实施进度,提出支付申请并提供相关真实、合规的证明材料，制定资金使用计划，经审核后按照国库集中支付管理制度的规定和程序及时支付资金。从国库直接支付到项目承担的企业严格执行专款专用，杜绝挤占、挪用项目资金，严禁虚列支出、以拨代支虚增项目进度。项目资金支付后,在审计或检查中发现资金使用存在违法违规问题的，应及时追回、收回。对资金使用严格监管，防止资金使用不精准、虚报冒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一是由于工作需要和组织调控本单位人员变动无法预知等原因导致绩效目标设立与实际变动较大；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二是部分工作人员对绩效管理工作认识不够，导致预算绩效管理的优势和作用得不到充分体现；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三是针对经费类的项目支出，制定实施方案或实施计划不够科学、合理。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1．完善财务制度，对政协会议经费按项目进行管理，制定相应的实施方案及措施进行规范，并关注项目执行过程中经费使用的规范性，对经费类项目支出关注按预定用途支出，保证预期目标的达成。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2.增强对预算绩效工作的学习，通过集中培训、自我学习等方式方法提高对绩效工作的认识和重视。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3、完善预算绩效管理制度，安排专人负责此项工作，同时借鉴其他地方财政绩效管理制度，并根据实际情况进行调整，提高工作</w:t>
      </w:r>
      <w:r>
        <w:rPr>
          <w:rStyle w:val="18"/>
          <w:rFonts w:hint="eastAsia" w:ascii="仿宋" w:hAnsi="仿宋" w:eastAsia="仿宋" w:cs="仿宋"/>
          <w:b w:val="0"/>
          <w:bCs w:val="0"/>
          <w:spacing w:val="-4"/>
          <w:sz w:val="32"/>
          <w:szCs w:val="32"/>
          <w:lang w:val="en-US" w:eastAsia="zh-CN"/>
        </w:rPr>
        <w:t>效率</w:t>
      </w:r>
      <w:r>
        <w:rPr>
          <w:rStyle w:val="18"/>
          <w:rFonts w:hint="eastAsia" w:ascii="仿宋" w:hAnsi="仿宋" w:eastAsia="仿宋" w:cs="仿宋"/>
          <w:b w:val="0"/>
          <w:bCs w:val="0"/>
          <w:spacing w:val="-4"/>
          <w:sz w:val="32"/>
          <w:szCs w:val="32"/>
        </w:rPr>
        <w:t>和工作质量。</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2FE2ACE"/>
    <w:rsid w:val="260B0E9E"/>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4</TotalTime>
  <ScaleCrop>false</ScaleCrop>
  <LinksUpToDate>false</LinksUpToDate>
  <CharactersWithSpaces>742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ZFB</cp:lastModifiedBy>
  <cp:lastPrinted>2018-12-31T10:56:00Z</cp:lastPrinted>
  <dcterms:modified xsi:type="dcterms:W3CDTF">2025-08-15T09:51:53Z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