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仿宋_GB2312" w:hAnsi="楷体" w:eastAsia="仿宋_GB2312"/>
          <w:spacing w:val="-4"/>
          <w:sz w:val="32"/>
          <w:szCs w:val="32"/>
        </w:rPr>
        <w:t>2023</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8"/>
          <w:rFonts w:hint="eastAsia" w:ascii="仿宋" w:hAnsi="仿宋" w:eastAsia="仿宋" w:cs="仿宋"/>
          <w:b w:val="0"/>
          <w:bCs w:val="0"/>
          <w:spacing w:val="-4"/>
          <w:sz w:val="32"/>
          <w:szCs w:val="32"/>
        </w:rPr>
        <w:t>伽师县玉代克力克乡恰依拉等（4）个村农用地规模化建设项目</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8"/>
          <w:rFonts w:hint="eastAsia" w:ascii="仿宋" w:hAnsi="仿宋" w:eastAsia="仿宋" w:cs="仿宋"/>
          <w:b w:val="0"/>
          <w:bCs w:val="0"/>
          <w:spacing w:val="-4"/>
          <w:sz w:val="32"/>
          <w:szCs w:val="32"/>
        </w:rPr>
        <w:t>伽师县玉代克力克乡人民政府（本级）</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8"/>
          <w:rFonts w:hint="eastAsia" w:ascii="仿宋" w:hAnsi="仿宋" w:eastAsia="仿宋" w:cs="仿宋"/>
          <w:b w:val="0"/>
          <w:bCs w:val="0"/>
          <w:spacing w:val="-4"/>
          <w:sz w:val="32"/>
          <w:szCs w:val="32"/>
        </w:rPr>
        <w:t>伽师县玉代克力克乡人民政府（本级）</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8"/>
          <w:rFonts w:hint="eastAsia" w:ascii="仿宋" w:hAnsi="仿宋" w:eastAsia="仿宋" w:cs="仿宋"/>
          <w:b w:val="0"/>
          <w:bCs w:val="0"/>
          <w:spacing w:val="-4"/>
          <w:sz w:val="32"/>
          <w:szCs w:val="32"/>
        </w:rPr>
        <w:t>马尚雄		</w:t>
      </w:r>
    </w:p>
    <w:p>
      <w:pPr>
        <w:spacing w:line="540" w:lineRule="exact"/>
        <w:ind w:firstLine="360" w:firstLineChars="100"/>
        <w:rPr>
          <w:rStyle w:val="18"/>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8"/>
          <w:rFonts w:hint="eastAsia" w:ascii="仿宋" w:hAnsi="仿宋" w:eastAsia="仿宋" w:cs="仿宋"/>
          <w:b w:val="0"/>
          <w:bCs w:val="0"/>
          <w:spacing w:val="-4"/>
          <w:sz w:val="32"/>
          <w:szCs w:val="32"/>
        </w:rPr>
        <w:t>2024年03月27日</w:t>
      </w:r>
    </w:p>
    <w:p>
      <w:pPr>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br w:type="page"/>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一、基本情况</w:t>
      </w:r>
    </w:p>
    <w:p>
      <w:pPr>
        <w:spacing w:line="570" w:lineRule="exact"/>
        <w:ind w:firstLine="627" w:firstLineChars="200"/>
        <w:rPr>
          <w:rStyle w:val="18"/>
          <w:rFonts w:ascii="方正楷体_GBK" w:hAnsi="方正楷体_GBK" w:eastAsia="方正楷体_GBK" w:cs="方正楷体_GBK"/>
          <w:bCs w:val="0"/>
          <w:spacing w:val="-4"/>
          <w:sz w:val="32"/>
          <w:szCs w:val="32"/>
        </w:rPr>
      </w:pPr>
      <w:r>
        <w:rPr>
          <w:rStyle w:val="18"/>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项目背景</w:t>
        <w:br/>
        <w:t>本项目遵循财政部《项目支出绩效评价管理办法》（财预〔2020〕10号）和自治区财政厅《自治区财政支出绩效评价管理暂行办法》（新财预〔2018〕189号）以及《国家乡村振兴局关于落实党中央国务院2023年全面推进乡村振兴重点工作部署的实施意见》（国乡振发[2023]1号）、中共中央办公厅 国务院办公厅印发《乡村建设行动实施方案》、《自然资源部办公厅关于过渡期内支持巩固脱贫攻坚成果同乡村振兴有效衔接的通知》（自然资办发[2022]45号）、国务院办公厅关于鼓励和支持社会资本参与生态保护修复的意见（国办法[2021]）40号）、新疆维吾尔自治区财政厅资金使用管理实施细则、《新疆维吾尔自治区关于鼓励和支持社会资本参与生态保护修复的实施意见》（新政办发〔2022〕70号）、《喀什地区“十四五”巩固拓展脱贫攻坚成果同乡村振兴有效衔接规划》相关政策文件与规定，旨在评价伽师县玉代克力克乡恰依拉等（4）个村农用地规模化建设项目实施前期、过程及效果，评价财政预算资金使用的效率及效益。通过该项目的实施，将使伽师县境内的生态环境得到明显改善。能有效降低干旱、干热风、大风、雪灾等恶劣自然灾害，减弱自然灾害对农业生产的危害程度，增强区域抵御自然灾害的能力，促进农牧业生产持续稳固发展。与此同时，工程建设将在一定程度上提高全县的森林覆盖率，这对改善伽师县的自然环境，改善人民的生存环境，提高农田生产力必将发挥极其重要的作用。它还将在一定程度上改善伽师县县的自然环境、改善人民的生存环境，保护家园、保护农田，保障农、林、牧业的增产丰收，保障生态安全，是提高全县人民生活水平的重要生态工程。</w:t>
        <w:br/>
        <w:t>2. 主要内容及实施情况</w:t>
        <w:br/>
        <w:t>本项目建设主要建设内容为种植面积：伽师县玉代克力克乡恰依拉等（4）个村农用地规模化建设项目根据关于印发《自治区城乡建设用地增减挂钩实施规划管理办法》和《自治区自然资源厅城乡建设用地增减挂钩工作机制》的通知（新自然资办〔2019〕23号）文件设立伽师县玉代克力克乡恰依拉等（4）个村农用地规模化建设项目。</w:t>
        <w:br/>
        <w:t>(1)零碎耕地归并，平整，3141亩。</w:t>
        <w:br/>
        <w:t>(2)工期：2023年3月-2023年5月</w:t>
        <w:br/>
        <w:t>伽师县玉代克力克乡恰依拉等（4）个村农用地规模化建设项目，主要实施内容为：完成3141亩零碎耕地归并、平整工程。</w:t>
        <w:br/>
        <w:t>项目实施后，将在一定程度上提高全县的土地规模化覆盖率，这对改善伽师县的自然环境，改善人民的生存环境，提高农田生产力必将发挥极其重要的作用。它还将在一定程度上改善伽师县的自然环境、改善人民的生存环境，保护家园、保护农田，保障农、林、牧业的增产丰收，保障生态安全，是提高全县人民生活水平的重要生态工程。</w:t>
        <w:br/>
        <w:t>3.项目实施主体</w:t>
        <w:br/>
        <w:t>伽师县玉代克力克乡人民政府设有“五办六中心”等部门，各部门办公室之间相互协调、统一联动做好各项工作任务。内设机构5个办公室：党政办公室、党建办公室、经济发展办公室、社会事务办公室、综合执法办公室。6个中心：伽师县玉代克力克乡农业（畜牧业）发展服务中心、伽师县玉代克力克乡文体广电旅游服务中心、伽师县玉代克力克乡社会保障（民政）服务中心（退役军人服务站）、伽师县玉代克力克乡农村合作经济（统计）发展中心（财政所）、伽师县玉代克力克乡村镇规划建设发展中心（生态环境工作站）、伽师县玉代克力克乡综治中心（网络化服务中心）。其中：党政、党建办主要负责起草、审核乡党委、政府文件，组织协调各办公室工作，检查、反馈乡直属各单位对上级文件、会议决定等事项的贯彻执行情况；社会事务办负责教育、科技、文化、卫生、民政、体育事业的管理，制定科技发展规划，组织管理科技活动和重点科技项目；稳固办负责社会治安综合治理和信访维稳工作，负责处理群众来信和接待来访，调解民事纠纷和处理相关涉农侵权工作；农业农村办负责经济建设、农业发展计划工作，协调财经各部门的工作，负责招商引资，指导企业改善投资环境，促进民营经济发展；加强对非公有制企业的引导和管理，抓好乡村市场、商业网点等第三产业的建设及行政管理工作等相关办公室。</w:t>
        <w:br/>
        <w:t>编制人数126人，其中：行政人员编制102人、工勤0人、事业编制24人。实有在职人数145人，其中：行政在职84人、工勤0人、参公38人、事业在职23人。离退休人员27人，其中：行政退休人员15人、事业退休12人。</w:t>
        <w:br/>
        <w:t>4. 资金投入和使用情况</w:t>
        <w:br/>
        <w:t>《关于下达2021年土地指标跨省域调剂收入安排的预算支出的通知》喀地财综【2021】5号共安排下达资金88.02万元，为县级资金，最终确定项目资金总数为88.02万元。</w:t>
        <w:br/>
        <w:t>截至2023年12月31日，实际支出88.02万元，预算执行率100%。</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（二）项目绩效目标。包括总体目标和阶段性目标。</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1.项目绩效总目标</w:t>
        <w:br/>
        <w:t>该项目下达县级资金88.02万元，主要用于面积：零碎耕地归并，平整，3141亩。通过该项目的实施，提高耕地质量、小田变条田、提高机械化作业率，减少劳动投入，转移农业人口，便于规模化经营。与此同时，工程建设将在一定程度上提高全县的土地规模化覆盖率，这对改善伽师县的自然环境，改善人民的生存环境，提高农田生产力必将发挥极其重要的作用。它还将在一定程度上改善伽师县的自然环境、改善人民的生存环境，保护家园、保护农田，保障农、林、牧业的增产丰收，保障生态安全，是提高全县人民生活水平的重要生态工程。</w:t>
        <w:br/>
        <w:t>2.阶段性目标</w:t>
        <w:br/>
        <w:t>实施的前期准备工作：伽师县玉代克力克克乡人民政府实施的伽师县玉代克力克乡恰依拉等（4）个村农用地规模化建设项目，3月低前做好申请报酬资金。在发放前进行相关文件，喀地财建〔2018〕351号进行公示。</w:t>
        <w:br/>
        <w:t>具体实施工作：申报，分配、发放和登记。按照伽师县经费发放办法统一格式的要求，登记领取经费款，并将相关材料及登记表格归档。在5月低前按照实施方案的内容成零碎耕地归并，平整，3141亩。</w:t>
        <w:br/>
        <w:t>验收阶段的具体工作：6月初分级监督、检查伽师县玉代克力克乡恰依拉等（4）个村农用地规模化建设项目的开展情况；项目结束后，根据项目内容进行验收。</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二、绩效评价工作开展情况</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（一）绩效评价目的、对象</w:t>
      </w:r>
      <w:r>
        <w:rPr>
          <w:rStyle w:val="18"/>
          <w:rFonts w:hint="eastAsia" w:ascii="楷体" w:hAnsi="楷体" w:eastAsia="楷体" w:cs="楷体"/>
          <w:bCs w:val="0"/>
          <w:spacing w:val="-4"/>
          <w:sz w:val="32"/>
          <w:szCs w:val="32"/>
          <w:lang w:eastAsia="zh-CN"/>
        </w:rPr>
        <w:t>、时间和</w:t>
      </w:r>
      <w:r>
        <w:rPr>
          <w:rStyle w:val="18"/>
          <w:rFonts w:hint="eastAsia" w:ascii="楷体" w:hAnsi="楷体" w:eastAsia="楷体" w:cs="楷体"/>
          <w:bCs w:val="0"/>
          <w:spacing w:val="-4"/>
          <w:sz w:val="32"/>
          <w:szCs w:val="32"/>
        </w:rPr>
        <w:t>范围。</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绩效评价目的</w:t>
        <w:br/>
        <w:t>本次绩效评价遵循财政部《项目支出绩效评价管理办法》（财预〔2020〕10号）和喀什地区财政局《喀什地区财政支出绩效评价管理暂行办法》（喀地财预〔2019〕18号）等相关政策文件与规定，我单位针对伽师县玉代克力克乡恰依拉等（4）个村农用地规模化建设项目开展本次部门项目支出绩效评价工作。通过绩效评价，促进本单位总结经验、发现问题、改进工作，旨在评价本项目前期审批、实施过程及实施效果，促进预算管理不断完善，加快绩效目标的实现，保证财政资金有效、合理使用，具体绩效评价的目的细分如下：</w:t>
        <w:br/>
        <w:t>一是通过部门项目支出绩效评价，进一步严格落实《中华人民共和国预算法》（2018年修正）以及党中央、国务院关于加强预算绩效管理的指示精神，建立健全“花钱必问效、无效必问责”的绩效预算管理机制、提升财政资金的使用效能。</w:t>
        <w:br/>
        <w:t>二是通过部门项目支出绩效评价，进一步做实绩效目标，根据项目绩效目标设立情况，细化形成多维度绩效指标，将绩效指标细化为数量指标、质量指标、时效指标、成本指标、经济效益指标、社会效益指标、可持续影响指标、服务对象满意度指标等内容，保证项目绩效指标设置科学、规范、合理、可衡量。</w:t>
        <w:br/>
        <w:t>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</w:t>
        <w:br/>
        <w:t>四是通过部门项目支出绩效评价，从绩效的角度发现本项目在决策、实施和管理过程中存在的问题，寻求解决方案，为进一步深化项目管理工作提供依据，以促进项目进一步的推进和后期项目维护，为评价工作提供更深一步的技术支持。</w:t>
        <w:br/>
        <w:t>2. 绩效评价对象</w:t>
        <w:br/>
        <w:t>本次绩效评价遵循财政部《项目支出绩效评价管理办法》（财预〔2020〕10号）和自治区财政厅《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</w:t>
        <w:br/>
        <w:t>3. 绩效评价范围</w:t>
        <w:br/>
        <w:t>本次评价范围涵盖项目总体绩效目标、各项绩效指标完成情况以及预算执行情况。覆盖项目预算资金支出的所有内容进行评价。包括项目决策、项目实施和项目成果验收流程等。</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绩效评价原则</w:t>
        <w:br/>
        <w:t>本次绩效评价遵循的原则包括：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必要时可委托第三方机构实施。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2. 绩效评价指标体系</w:t>
        <w:br/>
        <w:t>绩效评价指标体系根据《预算绩效评价共性指标体系框架》（财预〔2013〕53号）、《自治区党委 自治区人民政府关于全面实施预算绩效管理的实施意见》（新党发〔2018〕30号）、《关于印发〈项目支出绩效评价管理办法〉的通知》（财预﹝2020﹞10号）等文件精神，结合专项特点，在与专家组、项目充分协商的基础上，评价工作组细化了该项目的绩效评价指标体系（详见附表1）：</w:t>
        <w:br/>
        <w:t>一级指标为：决策、过程、产出、效益。</w:t>
        <w:br/>
        <w:t>二级指标为：项目立项、绩效目标、资金投入、资金管理、组织实施、产出数量、产出质量、产出时效、产出成本、项目效益。</w:t>
        <w:b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服务对象满意度。</w:t>
        <w:br/>
        <w:t>3. 绩效评价方法</w:t>
        <w:br/>
        <w:t>我单位根据本项目资金的性质和特点，选用比较法、因素分析法、公众评判法以及文献法对项目进行评价，旨在通过综合分析影响绩效目标实现、实施效果的内外部因素，从而评价本项目绩效。</w:t>
        <w:br/>
        <w:t>项目决策：①立项依据充分性：比较法、文献法，查找法律法规政策以及规划，对比实际执行内容和政策支持内容是否匹配。②立项程序规范性：比较法、文献法，查找相关项目设立的政策和文件要求，对比分析实际执行程序是否按照政策及文件要求执行，分析立项程序的规范性。③绩效目标合理性：比较法，对比分析年初编制项目支出绩效目标表与项目内容的相关性、资金的匹配性等。④绩效指标明确性：比较法，比较分析年初编制项目支出绩效目标表是否符合双七原则，是否可衡量。⑤预算编制科学性：成本效益分析法	分析在产出一定的情况下，成本取值是否有依据，是否经过询价，是否按照市场最低成本编制。⑥资金分配合理性：因素分析法，综合分析资金的分配依据是否充分，分配金额是否与项目实施单位需求金额一致。</w:t>
        <w:br/>
        <w:t>项目过程：①资金到位率：比较法，资金到位率预期指标值应为100%，通过实际计算，分析实际完成值和预期指标值之间的差距和原因。②预算执行率：比较法，预算执行率预期指标值应为100%，通过实际计算，分析实际完成值和预期指标值之间的差距和原因。③资金使用合规性：文献法、实地勘察法，一是查找资金管理办法，包括专项资金管理办法和单位自有资金管理办法；二是通过查账了解具体开支情况，是否专款专用，是否按照标准支出。④管理制度健全性：文献法、比较法，查阅项目实施人员提供的财务和业务管理制度，将已建立的制度与现行的法律法规和政策要求进行对比，分析项目制度的合法性、合规性、完整性。⑤制度执行有效性：比较法，结合项目实际实施过程性文件，根据已建设的财务管理制度和项目管理制度综合分析制度执行的有效性。</w:t>
        <w:br/>
        <w:t>项目产出：比较法，将实际完成值与年初指标值相比，完成指标值该指标赋全部分值；对完成值高于指标值较多的，要分析原因，如果是由于年初指标值设定明显偏低造成的，要按照偏离度适度调减分值；未完成指标值的，按照完成值与指标值的比例计分。公众评判法。</w:t>
        <w:br/>
        <w:t>项目效益：公众评判法、实地勘察法，通过实地勘察、问卷及抽样调查等方式评价本项目实施后社会公众或服务对象对项目实施效果的满意程度。</w:t>
        <w:br/>
        <w:t>4. 绩效评价标准</w:t>
        <w:br/>
        <w:t>绩效评价标准通常包括计划标准、行业标准、历史标准等，用于对绩效指标完成情况进行比较、分析、评价。本次评价主要采用了计划标准。</w:t>
        <w:br/>
        <w:t>计划标准：指我单位以预先制定的目标、计划、预算、定额等作为评价标准，主要为实施方案、资金文件、会议纪要等相关内容为主。</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（三）绩效评价工作过程。</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本次评价设计了评价方案、评价指标体系，通过资料分析、调研、访谈满意度调查等方式形成评价结论，在与项目单位沟通后确定评价意见，并出具评价报告。</w:t>
        <w:br/>
        <w:t>第一阶段：前期准备（2024年3月1日）</w:t>
        <w:br/>
        <w:t>认真学习相关要求与规定，成立绩效评价工作组，作为绩效评价工作具体实施机构。成员构成如下：</w:t>
        <w:br/>
        <w:t>米尔阿迪力·库尔班任评价组组长，绩效评价工作职责为负责全盘工作。</w:t>
        <w:br/>
        <w:t>马尚雄任评价组副组长，绩效评价工作职责为对项目实施情况进行实地调查。</w:t>
        <w:br/>
        <w:t>古再丽努尔、张俊豪任评价组成员，绩效评价工作职责为负责资料审核等工作。</w:t>
        <w:br/>
        <w:t>第二阶段：组织实施（2024年3月1日-3月9日）</w:t>
        <w:br/>
        <w:t>经评价组通过实地调研、查阅资料等方式，采用综合分析法对项目的决策、管理、绩效进行的综合评价分析。</w:t>
        <w:br/>
        <w:t>第三阶段：分析评价（2024年3月10日-3月14日）</w:t>
        <w:br/>
        <w:t>首先按照指标体系进行定量、定性分析。其次开展量化打分、综合评价工作，形成初步评价结论。</w:t>
        <w:br/>
        <w:t>第四阶段：撰写与提交评价报告（2024年3月15日-3月20日）</w:t>
        <w:br/>
        <w:t>撰写绩效评价报告，按照新疆维吾尔自治区财政绩效管理信息系统绩效评价模块中统一格式和文本框架撰写绩效评价报告并提交审核。</w:t>
        <w:br/>
        <w:t>最后总结项目整体情况，及时落实问题整改，并形成整改报告，最后将项目相关资料存档。</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三、综合评价情况及评价结论</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（一）综合评价情况</w:t>
        <w:br/>
        <w:t>本级绩效评价遵循科学规范、公开公正、绩效相关和问题导向的原则、重点评价项目的资金投入与财务管理、组织管理、产出与效益效果。在此基础上，以相关的项目数据为基础，综合运用不同的评价方法，结合评价标准和评分规则，项目综合得分为100分，评价结果为优。</w:t>
        <w:br/>
        <w:t>通过实施伽师县玉代克力克乡恰依拉等（4）个村农用地规模化建设项目产生有助于提高了耕地质量、小田变条田、提高机械化作业率、减少劳动投入，便于达到规模化经营的效果。项目实施主要通过项目决策、项目过程、项目产出以及项目效益等方面进行评价，其中：</w:t>
        <w:br/>
        <w:t>项目决策：该项目主要通过《关于下达2021年土地指标跨省域调剂收入安排的预算支出的通知》批复文件立项，项目实施符合要求，项目立项依据充分，立项程序规范。 </w:t>
        <w:br/>
        <w:t>项目过程：伽师县玉代克力克乡恰依拉等（4）个村农用地规模化建设项目预算安排88.02万元，实际支出88.02万元，预算执行率100%。项目资金使用合规，项目财务管理制度健全，财务监控到位，所有资金支付均按照国库集中支付制度严格执行，现有项目管理制度执行情况良好。</w:t>
        <w:br/>
        <w:t>项目产出：伽师县玉代克力克乡恰依拉等（4）个村农用地规模化建设项目，零碎耕地整理面积3141亩，同时项目验收合格率达到100%，提高了耕地质量。</w:t>
        <w:br/>
        <w:t>项目效益：通过实施此项目，将使伽师县境内的生态环境得到明显改善。能有效降低干旱、干热风、大风、雪灾等恶劣自然灾害，减弱自然灾害对农业生产的危害程度，增强区域抵御自然灾害的能力，促进农牧业生产持续稳固发展。与此同时，工程建设将在一定程度上提高全县的森林覆盖率，这对改善伽师县的自然环境，改善人民的生存环境，提高农田生产力必将发挥极其重要的作用。它还将在一定程度上改善伽师县县的自然环境、改善人民的生存环境，保护家园、保护农田，保障农、林、牧业的增产丰收，保障生态安全，是提高全县人民生活水平的重要生态工程。</w:t>
        <w:br/>
        <w:t>经评价组通过实地调研、综合分析法、问卷调查法等方式，主要采用综合分析法对项目的决策、实施、产出、效益进行综合评价分析，最终评分100分。</w:t>
        <w:br/>
        <w:t>伽师县玉代克力克乡恰依拉等（4）个村农用地规模化建设项目得分情况表</w:t>
        <w:br/>
        <w:t>一级指标	权重	得分率	实际得分</w:t>
        <w:br/>
        <w:t>项目决策	20	100%	20</w:t>
        <w:br/>
        <w:t>项目过程	20	100%	20</w:t>
        <w:br/>
        <w:t>项目产出	40	100%	40</w:t>
        <w:br/>
        <w:t>项目效益	20	100%	20</w:t>
        <w:br/>
        <w:t>合计	100	100%	100</w:t>
        <w:br/>
        <w:t>（二）综合评价结论</w:t>
        <w:br/>
        <w:t>运用项目组制定评价指标体系及财政部《项目支出绩效评价管理办法》（财预〔2020〕10号）文件评分标准进行评价，本次绩效评价结果主要采取评分和评级相结合的方式，具体分值和等级可根据不同评价的内容设定。总分一般设置为100分，其中项目决策20分、项目过程20分、项目产出40分、项目效益20分。评价结果分为优、良、中、差四个等级：优（90分（含）—100分）；良（80分（含）—90分）；中（60分（含）—80分）；差（0分—60分）。</w:t>
        <w:br/>
        <w:t>伽师县玉代克力克乡恰依拉等（4）个村农用地规模化建设项目完成3141亩零碎耕地归并、平整工程，提高耕地质量、小田变条田、提高机械化作业率，减少劳动投入，转移农业人口，便于规模化经营。与此同时，工程建设将在一定程度上提高全县的土地规模化覆盖率，这对改善伽师县的自然环境，改善人民的生存环境，提高农田生产力必将发挥极其重要的作用。它还将在一定程度上改善伽师县的自然环境、改善人民的生存环境，保护家园、保护农田，保障农、林、牧业的增产丰收，保障生态安全，是提高全县人民生活水平的重要生态工程。该项目最终评分100分，绩效评级为“优”。</w:t>
      </w:r>
    </w:p>
    <w:p>
      <w:pPr>
        <w:spacing w:line="570" w:lineRule="exact"/>
        <w:ind w:firstLine="624" w:firstLineChars="200"/>
        <w:rPr>
          <w:rStyle w:val="18"/>
          <w:rFonts w:ascii="黑体" w:hAnsi="黑体" w:eastAsia="黑体" w:cs="黑体"/>
          <w:b w:val="0"/>
          <w:sz w:val="32"/>
          <w:szCs w:val="32"/>
        </w:rPr>
      </w:pPr>
      <w:r>
        <w:rPr>
          <w:rStyle w:val="18"/>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项目决策类指标包括项目立项、绩效目标和资金投入三方面的内容，由6个三级指标构成，权重分为 20 分，实际得分20分，得分率为100%。</w:t>
        <w:br/>
        <w:t>项目决策指标得分情况</w:t>
        <w:br/>
        <w:t>三级指标	权重	得分率	实际得分</w:t>
        <w:br/>
        <w:t>立项依据充分性	3	100%	3</w:t>
        <w:br/>
        <w:t>立项程序规范性	2	100%	2</w:t>
        <w:br/>
        <w:t>绩效目标合理性	3	100%	3</w:t>
        <w:br/>
        <w:t>绩效指标明确性	2	100%	2</w:t>
        <w:br/>
        <w:t>预算编制科学性	5	100%	5</w:t>
        <w:br/>
        <w:t>资金分配合理性	5	100%	5</w:t>
        <w:br/>
        <w:t>合计	20	100%	20</w:t>
        <w:br/>
        <w:t>（1）立项依据充分性：</w:t>
        <w:br/>
        <w:t>结合《伽师县玉代克力克乡人民政府三定方案》职责，并组织实施。围绕2023年度工作重点和工作计划制定经费预算。</w:t>
        <w:br/>
        <w:t>①项目立项是根据《新疆维吾尔自治区关于鼓励和支持社会资本参与生态保护修复的实施意见》（新政办发〔2022〕70号）第二条有关城镇生态系统保护修复部分指出，合理利用城镇周边荒山荒滩，建设生态绿地、环城绿廊和郊野公园；建设城市内部生态清洁小流域，构建良性循环的城市水系统；修复拓展城市绿地空间，建设生态基础设施和生态绿廊，提升城镇生态系统质量和稳固性。《喀什地区“十四五”巩固拓展脱贫攻坚成果同乡村振兴有效衔接规划》的要求，到 2025 年，土地规模化覆盖率达到70%，建成美丽乡村。故本项目立项符合国家法律法规、国民经济发展规划和相关政策得1分。</w:t>
        <w:br/>
        <w:t>②项目立项是根据《自然资源部办公厅关于过渡期内支持巩固脱贫攻坚成果同乡村振兴有效衔接的通知》（自然资办发[2022]45号）第五条，按照《自然资源部财政部国家乡村振兴局关于印发（巩固拓展脱贫攻坚成果同乡村振兴有效衔接过渡期内城乡建设用地增减挂钩节余指标跨省域调剂管理办法〉的通知》 （自然资发(2021) 178 号）第二条， 支持原“ 三区三州”及其他深度贫困县、国家乡村振兴重点帮扶县所在省份，优先按照东西部协作和对口支援关系开展增减挂钩节余指标跨省域调剂。对其他脱贫地区继续实施城乡建 设用地增减挂钩节余指标省域内交易政策。同时工矿废弃地复垦利用政策已到期，政策到期后不在新增项目，但符合条件的工矿废弃地可纳入增减挂钩实施。。故本项目立项符合行业发展规划和政策要求得0.5分。</w:t>
        <w:br/>
        <w:t>③项目立项是根据《伽师县玉代克力克乡人民政府三定方案》第四条农业农村办负责经济建设、农业发展计划工作职责，故项目立项与部门职责范围相符，属于部门履职所需得0.5分。</w:t>
        <w:br/>
        <w:t>④项目属于公共财政支持范围，符合中央、地方事权支出责任划分原则得0.5分</w:t>
        <w:br/>
        <w:t>⑤项目与相关部门同类项目或部门内部相关项目不重复，得0.5分。</w:t>
        <w:br/>
        <w:t>综上，该指标满分为3分，根据评分标准得3分。</w:t>
        <w:br/>
        <w:t>（2）立项程序规范性：</w:t>
        <w:br/>
        <w:t>①项目根据决策依据编制工作计划和经费预算，经过与此项目分管领导马尚雄进行沟通、筛选确定经费预算计划，上党委会研究确定最终预算方案，严格按照规定的程序申请设立，得1分。</w:t>
        <w:br/>
        <w:t>②项目的审批文件及材料有《关于伽师县玉代克力克乡恰依拉等（4）个村农用地规模化建设项目可行性研究报告（代项目建议书）的批复》《伽师县玉代克力克乡伽师县玉代克力克乡恰依拉等（4）个村农用地规模化建设项目可行性研究报告》《关于下达2021年土地指标跨省域调剂收入安排的预算支出的通知》等符合相关要求，得0.5分。</w:t>
        <w:br/>
        <w:t>③事前已经过必要的可行性研究、专家论证、风险评估、绩效评估、集体决策，文件及材料有《会议纪要》、《伽师县玉代克力克乡恰依拉等（4）个村农用地规模化建设项目事前绩效评估报告》得0.5分。</w:t>
        <w:br/>
        <w:t>综上，该指标满分为2分，根据评分标准得2分。</w:t>
        <w:br/>
        <w:t>（3）绩效目标合理性：</w:t>
        <w:br/>
        <w:t>我单位对本项目制定了实施方案，明确了总体思路及目标、并对任务进行了详细分解，对目标进行了细化。</w:t>
        <w:br/>
        <w:t>①项目严格按照《2023年自治区分行业分领域绩效指标体系》、《伽师县玉代克力克乡恰依拉等（4）个村农用地规模化建设项目实施方案》设置了《项目支出绩效目标表》得0.5分。</w:t>
        <w:br/>
        <w:t>②项目绩效目标中设立了零碎耕地整理面积、项目验收合格率、项目按计划完工率、资金拨付及时率等核心指标内容，与本项目实际工作内容相关，得1分；</w:t>
        <w:br/>
        <w:t>③项目预期产出效益和效果是符合正常的业绩水平得0.5分。</w:t>
        <w:br/>
        <w:t>④经查证《项目支出绩效目标表》、《土地增减挂专项资金审批表》、《关于下达2021年土地指标跨省域调剂收入安排的预算支出的通知》批复立项文件等相关资料，本项目预算确定金额、预算批复的项目投资额都为88.02万元，故绩效目标金额与预算确定的项目投资额或资金量相匹配，得1分。</w:t>
        <w:br/>
        <w:t>综上，该指标满分3分，根据评分标准得3分。</w:t>
        <w:br/>
        <w:t>（4）绩效指标明确性： </w:t>
        <w:br/>
        <w:t>①本项目已将项目绩效目标细化分解为具体的绩效指标，得0.5分。</w:t>
        <w:br/>
        <w:t>②本项目绩效目标通过清晰、可衡量的指标值予以体现，得1分。</w:t>
        <w:br/>
        <w:t>③本项目与项目目标任务数及计划数相对应，得0.5分。</w:t>
        <w:br/>
        <w:t>综上，该指标满分2分，根据评分标准得2分。</w:t>
        <w:br/>
        <w:t>（5）预算编制科学性：</w:t>
        <w:br/>
        <w:t>①根据《伽师县玉代克力克乡恰依拉等（4）个村农用地规模化建设项目预算》、《会议纪要》，本项目预算编制经过科学论证，得1分。</w:t>
        <w:br/>
        <w:t>②根据《土地增减挂专项资金审批表》、《伽师县玉代克力克乡恰依拉等（4）个村农用地规模化建设项目实施方案》、《伽师县玉代克力克乡恰依拉等（4）个村农用地规模化建设项目会议纪要》、《关于下达2021年土地指标跨省域调剂收入安排的预算支出的通知》，本项目预算内容与项目内容匹配，得1分。</w:t>
        <w:br/>
        <w:t>③本项目的预算额度测算依据充分，严格按照标准编制，得1分。</w:t>
        <w:br/>
        <w:t>④本项目预算确定的项目投资额及资金量与工作任务相匹配，得2分。</w:t>
        <w:br/>
        <w:t>综上，该指标满分5分，根据评分标准得5分。</w:t>
        <w:br/>
        <w:t>（6）资金分配合理性：</w:t>
        <w:br/>
        <w:t>①本项目以《关于下达2021年土地指标跨省域调剂收入安排的预算支出的通知》文件为依据进行资金分配，预算资金分配依据充分，得2.5分。</w:t>
        <w:br/>
        <w:t>②根据本项目《伽师县玉代克力克乡恰依拉等（4）个村农用地规模化建设项目实施方案》资金分配额度合理，与我单位实际情况相适应，得2.5分。</w:t>
        <w:br/>
        <w:t>综上，该指标满分5分，根据评分标准得5分。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项目过程类指标包括资金管理和组织实施两方面的内容，由 5个三级指标构成，权重分为20分，实际得分20 分，得分率为100%。</w:t>
        <w:br/>
        <w:t></w:t>
        <w:br/>
        <w:t>项目过程指标得分情况</w:t>
        <w:br/>
        <w:t>三级指标	权重	得分率	实际得分</w:t>
        <w:br/>
        <w:t>资金到位率	5	100%	5</w:t>
        <w:br/>
        <w:t>预算执行率	5	100%	5</w:t>
        <w:br/>
        <w:t>资金使用合规性	5	100%	5</w:t>
        <w:br/>
        <w:t>管理制度健全性	2	100%	2</w:t>
        <w:br/>
        <w:t>制度执行	3	100%	3</w:t>
        <w:br/>
        <w:t>合计	20	100%	20</w:t>
        <w:br/>
        <w:t>（1）资金到位率：</w:t>
        <w:br/>
        <w:t>经查证《关于下达2021年土地指标跨省域调剂收入安排的预算支出的通知》，预算安排总额为88.02万元，实际到位88.02万元，资金到位率100%。资金到位率=（实际到位资金/预算资金）×100%=（88.02万元/88.02万元）×100%=100%，得5分。综上，该指标满分5分，根据评分标准得5分。   </w:t>
        <w:br/>
        <w:t>（2）预算执行率：</w:t>
        <w:br/>
        <w:t>本项目预算编制较为详细，项目资金支出总体能够按照预算执行。</w:t>
        <w:br/>
        <w:t>经查证支付凭证、资金申请报告资料，该项目实际到位资金为88.02万元，实际支出资金为88.02万元，预算执行率=（实际支出资金/实际到位资金）×100%=（88.02万元/88.02万元）×100%=100%，得5分。</w:t>
        <w:br/>
        <w:t>综上，该指标满分5分，根据评分标准得5分。</w:t>
        <w:br/>
        <w:t>（3）资金使用合规性：</w:t>
        <w:br/>
        <w:t>①经查证项目的支付凭证，项目资金的使用依据《玉代克力克乡财务管理制度》和《玉代克力克乡资金管理制度》“专款专用的使用要求”，得1分。</w:t>
        <w:br/>
        <w:t>②资金的拨付有较为完整的审批程序和手续，得1分。</w:t>
        <w:br/>
        <w:t>③经查证项目支付凭证等资料，项目资金使用符合项目预算批复和合同规定的用途，得1分。</w:t>
        <w:br/>
        <w:t>④经查证，项目资金使用不存在截留、挤占、挪用、虚列支出等情况，得2分。</w:t>
        <w:br/>
        <w:t>综上，该指标满分5分，根据评分标准得5分。</w:t>
        <w:br/>
        <w:t>（4）管理制度健全性：</w:t>
        <w:br/>
        <w:t>①我单位制定了《伽师县玉代克力克乡预算绩效管理工作实施办法》，《玉代克力克乡资金管理制度》等健全完整的各项管理制度，得1分。</w:t>
        <w:br/>
        <w:t>②相关制度的制定依据《中华人民共和国会计法》、《中华人民共和国政府采购法》、《基本建设财务规则》（财政部令第81号）、《中华人民共和国预算法》、《事业单位财务规则》、《会计基础工作规范》等国家法律法规文件，符合行政事业单位内控管理要求，财务和业务管理制度合法、合规、完整，得1分。</w:t>
        <w:br/>
        <w:t>综上，该指标满分2分，根据评分标准得2分。</w:t>
        <w:br/>
        <w:t>（5）制度执行有效性：</w:t>
        <w:br/>
        <w:t>由部门提出经费预算支出可行性方案，经过与乡政府分管领导沟通后，报党支部会议研究执行，财务对资金的使用合法合规性进行监督，年底对资金使用效果进行自评。为加强对伽师县玉代克力克乡恰依拉等（4）个村农用地规模化建设项目的组织领导，确保项目保质保量的按照相关规定及程序完成，成立项目领导小组，具体如下：</w:t>
        <w:br/>
        <w:t>米尔阿迪力·库尔班任组长，职责为负责全盘工作。</w:t>
        <w:br/>
        <w:t>马尚雄任副组长，职责为对项目实施情况进行实地调查。</w:t>
        <w:br/>
        <w:t>古再丽努尔、张俊豪任成员，职责为负责资料审核等工作。</w:t>
        <w:br/>
        <w:t>本项目有效执行各项制度，根据评分标准，该指标不扣分，得3分。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项目产出类指标包括产出数量、产出质量、产出时效、产出成本四方面的内容，由4个三级指标构成，权重分为40分，实际得分40分，得分率为100%。</w:t>
        <w:br/>
        <w:t>项目产出指标得分情况</w:t>
        <w:br/>
        <w:t>三级指标	权重	得分率	实际得分</w:t>
        <w:br/>
        <w:t>产出数量	10	100%	10</w:t>
        <w:br/>
        <w:t>产出质量	10	100%	10</w:t>
        <w:br/>
        <w:t>产出时效	10	100%	10</w:t>
        <w:br/>
        <w:t>成本情况	10	100%	10</w:t>
        <w:br/>
        <w:t>合计	40	100%	40</w:t>
        <w:br/>
        <w:t>（1）对于“产出数量”</w:t>
        <w:br/>
        <w:t>土地规模面积指标，预期指标值为≥3141亩，实际完成值为3141亩，指标完成率为100%，与预期目标一致，根据评分标准，该指标不扣分，得10分。</w:t>
        <w:br/>
        <w:t>合计得10分。</w:t>
        <w:br/>
        <w:t>（2）对于“产出质量”：</w:t>
        <w:br/>
        <w:t>项目验收合格率指标，预期指标值为=100%，实际完成值为100%，指标完成率为100%，与预期目标一致，根据评分标准，该指标不扣分，得5分。</w:t>
        <w:br/>
        <w:t>资金使用合规率指标，预期指标值为=100%，实际完成值为100%，指标完成率为100%，与预期目标一致，根据评分标准，该指标不扣分，得5分。</w:t>
        <w:br/>
        <w:t>合计得10分。</w:t>
        <w:br/>
        <w:t>（3）对于“产出时效”：</w:t>
        <w:br/>
        <w:t>资金支付及时率指标，预期指标值为=100%，实际完成值为100%，指标完成率为100%，与预期目标一致，根据评分标准，该指标不扣分，得10分。</w:t>
        <w:br/>
        <w:t>合计得10分。</w:t>
        <w:br/>
        <w:t>（4）对于“产出成本”：</w:t>
        <w:br/>
        <w:t>工程款成本指标，预期指标值为≤85.62万元，实际完成值为85.62万元，指标完成率为100%，与预期目标一致，项目经费都能控制绩效目标范围内，根据评分标准，该指标不扣分，得5分。</w:t>
        <w:br/>
        <w:t>监理费成本指标，预期指标值为≤2.4万元，实际完成值为2.4万元，指标完成率为100%，与预期目标一致，项目经费都能控制绩效目标范围内，根据评分标准，该指标不扣分，得5分。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项目效益类指标包括项目效益1个方面的内容，由2个三级指标构成，权重分为20分，实际得分20分，得分率为100%。</w:t>
        <w:br/>
        <w:t>项目绩效指标得分情况</w:t>
        <w:br/>
        <w:t>三级指标	权重	得分率	实际得分</w:t>
        <w:br/>
        <w:t>实施效益	10	100%	10</w:t>
        <w:br/>
        <w:t>			</w:t>
        <w:br/>
        <w:t>满意度	10	100%	10</w:t>
        <w:br/>
        <w:t>合计	20	100%	20</w:t>
        <w:br/>
        <w:t>1.实施效益指标：</w:t>
        <w:br/>
        <w:t>（1）对于“社会效益指标”：</w:t>
        <w:br/>
        <w:t>改善农业生产条件，提高耕地质量指标，该指标预期指标值为有效改善，实际完成值为有效改善，指标完成率为100%，与预期指标一致，根据评分标准，该指标不扣分，得10分。</w:t>
        <w:br/>
        <w:t>实施效益指标合计得10分。</w:t>
        <w:br/>
        <w:t>（2）对于“经济效益指标”：</w:t>
        <w:br/>
        <w:t>无。</w:t>
        <w:br/>
        <w:t>（4）对于“生态效益指标”：</w:t>
        <w:br/>
        <w:t>无。</w:t>
        <w:br/>
        <w:t>2.满意度指标:</w:t>
        <w:br/>
        <w:t>对于“满意度指标：县城居民满意度满意度100%，该指标预期指标值为≥95%，实际完成值为95%，指标完成率为100%，达到预期目标，根据评分标准，该指标不扣分,得10分。</w:t>
        <w:br/>
        <w:t>（1）调研对象</w:t>
        <w:br/>
        <w:t>本次问卷调查的对象为县城居民。</w:t>
        <w:br/>
        <w:t>（2）调研方式</w:t>
        <w:br/>
        <w:t>本次计划采取简单随机抽样的方式，对全乡的受益对象进行线下问卷调查；在乡党委及各村的协调下，组织安排了问卷调研工作。本次问卷调查采取线下问卷调查方式，回收有效问卷共计100份。</w:t>
        <w:br/>
        <w:t>（3）满意度计算模型</w:t>
        <w:br/>
        <w:t>满意度=∑样本数（“非常满意”×1.0分+“满意”×0.8分+“比较满意”×0.6分+“不满意”×0.3分+“非常不满意”×0分）/总样本数×100%</w:t>
        <w:br/>
        <w:t>（4）调查结果</w:t>
        <w:br/>
        <w:t>伽师县玉代克力克乡恰依拉等（4）个村农用地规模化建设项目满意度=95%</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五、预算执行进度与绩效指标偏差</w:t>
      </w:r>
    </w:p>
    <w:p>
      <w:pPr>
        <w:spacing w:line="540" w:lineRule="exact"/>
        <w:ind w:firstLine="567"/>
        <w:rPr>
          <w:rFonts w:ascii="仿宋" w:hAnsi="仿宋" w:eastAsia="仿宋" w:cs="仿宋"/>
          <w:spacing w:val="-4"/>
          <w:sz w:val="32"/>
          <w:szCs w:val="32"/>
        </w:rPr>
      </w:pPr>
      <w:r>
        <w:rPr>
          <w:rStyle w:val="18"/>
          <w:rFonts w:hint="eastAsia" w:ascii="仿宋" w:hAnsi="仿宋" w:eastAsia="仿宋" w:cs="仿宋"/>
          <w:b w:val="0"/>
          <w:bCs w:val="0"/>
          <w:spacing w:val="-4"/>
          <w:sz w:val="32"/>
          <w:szCs w:val="32"/>
        </w:rPr>
        <w:t>伽师县玉代克力克乡恰依拉等（4）个村农用地规模化建设项目预算88.02万元，到位88.02万元，实际支出88.02万元，预算执行率为100%，项目绩效指标总体完成率为100%，本项目无偏差。</w:t>
      </w:r>
    </w:p>
    <w:p>
      <w:pPr>
        <w:spacing w:line="570" w:lineRule="exact"/>
        <w:ind w:firstLine="624" w:firstLineChars="200"/>
        <w:rPr>
          <w:rStyle w:val="18"/>
          <w:rFonts w:hint="eastAsia" w:ascii="黑体" w:hAnsi="黑体" w:eastAsia="黑体" w:cs="黑体"/>
          <w:b w:val="0"/>
          <w:spacing w:val="-4"/>
          <w:sz w:val="32"/>
          <w:szCs w:val="32"/>
          <w:lang w:eastAsia="zh-CN"/>
        </w:rPr>
      </w:pPr>
      <w:r>
        <w:rPr>
          <w:rStyle w:val="18"/>
          <w:rFonts w:hint="eastAsia" w:ascii="黑体" w:hAnsi="黑体" w:eastAsia="黑体" w:cs="黑体"/>
          <w:b w:val="0"/>
          <w:spacing w:val="-4"/>
          <w:sz w:val="32"/>
          <w:szCs w:val="32"/>
        </w:rPr>
        <w:t>六、主要经验及做法、存在的问题及原因分析</w:t>
      </w:r>
      <w:r>
        <w:rPr>
          <w:rStyle w:val="18"/>
          <w:rFonts w:hint="eastAsia" w:ascii="黑体" w:hAnsi="黑体" w:eastAsia="黑体" w:cs="黑体"/>
          <w:b w:val="0"/>
          <w:spacing w:val="-4"/>
          <w:sz w:val="32"/>
          <w:szCs w:val="32"/>
          <w:lang w:eastAsia="zh-CN"/>
        </w:rPr>
        <w:t>、下一步改进措施</w:t>
      </w:r>
      <w:bookmarkStart w:id="0" w:name="_GoBack"/>
      <w:bookmarkEnd w:id="0"/>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（一）主要经验及做法</w:t>
        <w:br/>
        <w:t>一是坚持人与自然和谐共生，尊重自然、顺应自然、保护自然，推动形成人与自然和谐发展的现代化建设新格局。</w:t>
        <w:br/>
        <w:t>二是坚持山水林田湖草是生命共同体，全方位、全地域、全过程开展生态文明建设。</w:t>
        <w:br/>
        <w:t>三是坚持用最严格制度、最严密法治保护生态环境，加快制度创新，强化制度执行，让制度成为刚性约束和不可触碰的高压线。</w:t>
        <w:br/>
        <w:t>四是创新生态修复技术，如生物修复、物理修复、化学修复等，提高生态修复效果。</w:t>
        <w:br/>
        <w:t>（二）存在问题及原因分析</w:t>
        <w:br/>
        <w:t>一是土地规模化工程资金投入不足，导致工程进展缓慢，规模效果不理想。</w:t>
        <w:br/>
        <w:t>二是土地规模化技术水平有待提高，部分规模技术仍处于试验阶段，不具备大面积推广应用的条件。</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七、有关建议</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1.加大土地规模化工程资金投入，确保工程顺利进行。</w:t>
        <w:br/>
        <w:t>2.提高土地规模技术研发和推广应用能力，加快技术进步。</w:t>
        <w:br/>
        <w:t>完善土地规模工程规划和管理体系，避免资源浪费和工程重复建设。强化土地规模化工程监管，加强对企业和地方政府的执法检查，确保工程目标实现。</w:t>
        <w:br/>
        <w:t>建立健全土地规模化法律法规体系，加大执法力度，严厉打击违法行为。强化土地规模化工程与当地经济社会发展的紧密结合，提高工程的可持续性。加强土地规模化工程宣传教育，提高公众环保意识和参与度。</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八、其他需要说明的问题</w:t>
      </w:r>
    </w:p>
    <w:p>
      <w:pPr>
        <w:spacing w:line="540" w:lineRule="exact"/>
        <w:ind w:firstLine="567"/>
        <w:rPr>
          <w:rStyle w:val="18"/>
          <w:rFonts w:ascii="仿宋" w:hAnsi="仿宋" w:eastAsia="仿宋"/>
          <w:b w:val="0"/>
          <w:spacing w:val="-4"/>
          <w:sz w:val="32"/>
          <w:szCs w:val="32"/>
        </w:rPr>
      </w:pPr>
      <w:r>
        <w:rPr>
          <w:rStyle w:val="18"/>
          <w:rFonts w:hint="eastAsia" w:ascii="仿宋" w:hAnsi="仿宋" w:eastAsia="仿宋" w:cs="仿宋"/>
          <w:b w:val="0"/>
          <w:bCs w:val="0"/>
          <w:spacing w:val="-4"/>
          <w:sz w:val="32"/>
          <w:szCs w:val="32"/>
        </w:rPr>
        <w:t>我单位对上述项目支出绩效评价报告内反映内容的真实性、完整性负责，接受上级部门及社会公众监督。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A00002EF" w:usb1="4000004B" w:usb2="00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2AE11386"/>
    <w:rsid w:val="2D4C6AD2"/>
    <w:rsid w:val="2D5A6638"/>
    <w:rsid w:val="340D5924"/>
    <w:rsid w:val="43B04001"/>
    <w:rsid w:val="4609551D"/>
    <w:rsid w:val="4D2606A1"/>
    <w:rsid w:val="4DD42C22"/>
    <w:rsid w:val="503863D1"/>
    <w:rsid w:val="50796DE0"/>
    <w:rsid w:val="5DA70C36"/>
    <w:rsid w:val="716B6B6A"/>
    <w:rsid w:val="7A780714"/>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footer1.xml" Type="http://schemas.openxmlformats.org/officeDocument/2006/relationships/footer"/>
<Relationship Id="rId4" Target="theme/theme1.xml" Type="http://schemas.openxmlformats.org/officeDocument/2006/relationships/theme"/>
<Relationship Id="rId5" Target="../customXml/item1.xml" Type="http://schemas.openxmlformats.org/officeDocument/2006/relationships/customXml"/>
<Relationship Id="rId6"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110</Words>
  <Characters>633</Characters>
  <Lines>5</Lines>
  <Paragraphs>1</Paragraphs>
  <TotalTime>1</TotalTime>
  <ScaleCrop>false</ScaleCrop>
  <LinksUpToDate>false</LinksUpToDate>
  <CharactersWithSpaces>742</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2022-01-14T05:11:00Z</dcterms:created>
  <dc:creator>赵 恺（预算处）</dc:creator>
  <cp:lastModifiedBy>admin</cp:lastModifiedBy>
  <cp:lastPrinted>2018-12-31T10:56:00Z</cp:lastPrinted>
  <dcterms:modified xsi:type="dcterms:W3CDTF">2023-08-14T08:17:32Z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