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喀什噶尔河灌区伽师县玉代克力克乡干渠续建配套与现代化改造工程</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伽师县水利局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伽师县水利局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麦麦提明·吾普尔</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以及《新疆喀什喀什噶尔河灌区续建配套与节水改造规划报告》(2001年)；《新疆喀什喀什噶尔河灌区续建配套与现代化改造实施方案报告》(2020年8月)；《水利部关于印发加快推进新时代水利现代化的指导意见的通知》(水规计[2018]39号);《水利部水利工程补短板、水利行业强监管》等相关政策文件与规定，旨在评价喀什噶尔河灌区伽师县玉代克力克乡干渠续建配套与现代化改造工程实施前期、过程及效果，评价财政预算资金使用的效率及效益。通过该项目的实施，建成后着力解决制约灌区功能发挥不充分的突出问题，强化薄弱环节建设，强调水资源优化配置，以水带动产业发展，以产业促进水资源的高效合理利用，将灌区基础设施建设，尤其是渠系工程改造建设及灌区信息化建设等放在突出的位置。通过对玉代克力克乡干渠进行防渗改造，改善灌溉面积10.93万亩；现状年玉代克力克乡干渠渠道水利用系数为0.76，工程改造实施后，渠道水利用系数将提高至0.89，节水量667.67万m3。通过对玉代克力克乡干渠的防渗提高灌溉水利用系数，以期达到节约水资源，灌溉水得到保证，灌区计量及其配套设施完善。</w:t>
        <w:br/>
        <w:t>2.主要内容及实施情况</w:t>
        <w:br/>
        <w:t>本项目建设主要服务于当地水利基础设施的完善和发展。建成后着力解决制约灌区功能发挥不充分的突出问题，强化薄弱环节建设，强调水资源优化配置，以水带动产业发展，以产业促进水资源的高效合理利用，将灌区基础设施建设，尤其是渠系工程改造建设及灌区信息化建设等放在突出的位置。通过对玉代克力克乡干渠进行防渗改造，改造长度为41公里，改善灌溉面积10.93万亩；玉代克力克乡干渠渠道水利用系数为0.76。</w:t>
        <w:br/>
        <w:t>工程改造实施后，现已完成了41公里的，另渠道水利用系数已经提高至0.89，节水量667.67万m3。通过对玉代克力克乡干渠的防渗提高灌溉水利用系数，以期达到节约水资源，灌溉水得到保证，灌区计量及其配套设施完善。本次渠道改造可大幅提高干渠输水效率，减少水的渗漏损失。因此，对本工程项目进行改造是十分必要的。通过玉代克力克乡干渠防渗护砌改建工程，提高了干渠输水安全及输水效率，将完善骨干渠道功能，提高了渠道的农业灌溉输水保证率，统一规划引、分水口，合理布置渠系建筑物并增设测配水设施，减少水资源的无为浪费，合理配置水资源，更好的推进灌区经济的发展。</w:t>
        <w:br/>
        <w:t>3.项目实施主体</w:t>
        <w:br/>
        <w:t>伽师县水利局为事业单位（行政单位）决算编制范围的有5个办公室：办公室、财务室、水资源管理办公室、水利规划建设和水土保持办公室、运行管理办公室。</w:t>
        <w:br/>
        <w:t>编制人数132人，其中：行政人员编制10人、工勤1人、参公2人、事业编制119人。实有在职人数133人，其中：行政在职8人、工勤1人、参公2人、事业在职122人。离退休人员102人，其中：行政退休人员4人、事业退休98人。</w:t>
        <w:br/>
        <w:t>4.资金投入和使用情况</w:t>
        <w:br/>
        <w:t>喀地财建【2023】38号共安排下达资金9082万元，为专项中央基建资金，最终确定项目资金总数为9082万元。</w:t>
        <w:br/>
        <w:t>截至2023年12月31日，实际支出6509.20万元，预算执行率71.67%。</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此项目总投资19714.47万元，2022-2023年期间完成实施。依据喀地财建〔2023〕38号文件，2023年度该项目投资9082万元，资金来源为中央预算内资金。项目建设地点为伽师县卧里托格拉克镇、农三师伽师县总场、玉代克力克乡。项目主要建设内容为2022年-2023年期间防渗改造渠道60公里及配套建筑物，2023年度计划完成41公里及配套建筑物。本项目通过防渗改建可以有效解决伽师县玉代克力克乡干渠渗漏严重、渠系不配套、不完善等问题，有效提高干渠防渗率，进一步完善农业水利基础设施，提高水资源利用率，节约水资源，有效促进经济高质量发展，增强当地群众获得感、幸福感。</w:t>
        <w:br/>
        <w:t>2.阶段性目标</w:t>
        <w:br/>
        <w:t>实施的前期准备工作：该工程于2022年6月之前完成项目环评、用地、水保等手续，确保项目立项；利用中央预算内资金重点扶持喀什噶尔河灌区伽师县玉代克力克乡干渠续建配套与现代化改造工程，2022年7月之前完成项目招投标工作，并制定工作任务；依据喀地财建〔2023〕38号文件，2023年度该项目投资9082万元，2022年-2023年期间防渗改造渠道60公里及配套建筑物，2023年度计划完成41公里及配套建筑物。</w:t>
        <w:br/>
        <w:t>具体实施工作：2023年1月至2023年12月中旬积极协调项目参建单位，做好项目倒排工期，确保完成当年41公里防渗渠建设任务，确保施工进度、质量等符合行业标准。本项目的实施已完成了该标段建设的建筑物55座，土方开挖（成形断面）41km，砂砾石铺设41km,隔墙等相关内容，以及41公里干渠及配套建筑物。</w:t>
        <w:br/>
        <w:t>验收阶段的具体工作：对于渠道部分、建筑物、马道，混凝土进行验收并整理相关档案管理资料。</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喀什地区财政局《喀什地区财政支出绩效评价管理暂行办法》（喀地财预〔2019〕18号）等相关政策文件与规定，我单位针对喀什噶尔河灌区伽师县玉代克力克乡干渠续建配套与现代化改造工程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王瑞任评价组组长，绩效评价工作职责为负责全盘工作。</w:t>
        <w:br/>
        <w:t>李福生任评价组副组长，绩效评价工作职责为对项目实施情况进行实地调查。</w:t>
        <w:br/>
        <w:t>李月清、叶丹、麦合木提江·艾萨任评价组成员，绩效评价工作职责为负责资料审核等工作。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92.32分，评价结果为优。</w:t>
        <w:br/>
        <w:t>通过实施喀什噶尔河灌区伽师县玉代克力克乡干渠续建配套与现代化改造工程项目，提高了干渠输水安全及输水效率，将完善骨干渠道功能，提高了渠道的农业灌溉输水保证率，统一规划引、分水口，合理布置渠系建筑物并增设测配水设施，减少水资源的无为浪费，合理配置水资源，更好的推进灌区经济的发展。项目实施主要通过项目决策、项目过程、项目产出以及项目效益等方面进行评价，其中：</w:t>
        <w:br/>
        <w:t>项目决策：该项目主要通过《关于喀什噶尔河灌区伽师县玉代克力克乡干渠续建配套与现代化改造工程初步设计报告的批复》、《喀发改农经【2022】149号》文件立项，项目实施符合文件要求，项目立项依据充分，立项程序规范。</w:t>
        <w:br/>
        <w:t>项目过程：喀什噶尔河灌区伽师县玉代克力克乡干渠续建配套与现代化改造工程项目预算安排9082万元，实际支出6509.20万元，预算执行率71.67%。项目资金使用合规，项目财务管理制度健全，财务监控到位，所有资金支付均按照国库集中支付制度严格执行，现有项目管理制度执行情况良好。</w:t>
        <w:br/>
        <w:t>项目产出：本项目的实施现已完成了该标段建设的建筑物55座，土方开挖（成形断面）41km，砂砾石铺设41km,隔墙等相关内容，已完成了41公里干渠及配套建筑物。</w:t>
        <w:br/>
        <w:t>项目效益：通过实施此项目提高了干渠输水安全及输水效率，将完善骨干渠道功能，提高了渠道的农业灌溉输水保证率，统一规划引、分水口，合理布置渠系建筑物并增设测配水设施，减少水资源的无为浪费，合理配置水资源，更好的推进灌区经济的发展。</w:t>
        <w:br/>
        <w:t>经评价组通过实地调研、综合分析法、问卷调查法等方式，主要采用综合分析法对项目的决策、实施、产出、效益进行综合评价分析，最终评分92.32分。</w:t>
        <w:br/>
        <w:t>喀什噶尔河灌区伽师县玉代克力克乡干渠续建配套与现代</w:t>
        <w:br/>
        <w:t>化改造工程项目得分情况表</w:t>
        <w:br/>
        <w:t>一级指标	权重	得分率	实际得分</w:t>
        <w:br/>
        <w:t>项目决策	20	100%	20</w:t>
        <w:br/>
        <w:t>项目过程	20	93%	18.6</w:t>
        <w:br/>
        <w:t>项目产出	40	84.3%	33.72</w:t>
        <w:br/>
        <w:t>项目效益	20	100%	20</w:t>
        <w:br/>
        <w:t>合计	100	92.32%	92.32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喀什噶尔河灌区喀什噶尔河灌区伽师县玉代克力克乡干渠续建配套与现代化改造工程项目已完成了41公里干渠及配套建筑物。本项目的实施有效推动了农田灌溉科学化有效提高了干渠输水安全及输水效率，将完善骨干渠道功能，提高了渠道的农业灌溉输水保证率，统一规划引、分水口，合理布置渠系建筑物并增设测配水设施，减少水资源的无为浪费，合理配置水资源，更好的推进灌区经济的发展，项目最终评分92.32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结合《伽师县水利局十定方案》的职责，并组织实施。围绕2023年度工作重点和工作计划制定经费预算。</w:t>
        <w:br/>
        <w:t>①项目立项是根据《国家“十四五”规划》中的，第一章，第14条中的：“加强水利基础设施建设，提升水资源优化配置”以及第七章，第25条中的：“加强农业水利设施建设”。故本项目立项符合国家法律法规、国民经济发展规划和相关政策得1分。</w:t>
        <w:br/>
        <w:t>②项目立项是根据《“十四五”水安全保障规划》文件中的：“实施国家节水行动，强化水资源刚性约束”，以及加快形成以重大引调水工程和骨干输配水为钢、以区域河湖系连通和供水灌溉工程为目，以重点水源工程为结的水资源配置体系。故本项目立项符合行业发展规划和政策要求得0.5分。</w:t>
        <w:br/>
        <w:t>③项目立项是根据《伽师县水利局单位十定方案》第三、四条工程建设与改造职责，故项目立项与部门职责范围相符，属于部门履职所需得0.5分。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①项目根据决策依据编制工作计划和经费预算，经过与伽师县水利局分管领导王瑞进行沟通、筛选确定经费预算计划，上党委会研究确定最终预算方案，严格按照规定的程序申请设立，得1分。</w:t>
        <w:br/>
        <w:t>②项目的审批文件及材料有《会议纪要》，《喀发改农经【2022】149号》、《喀什噶尔河灌区伽师县玉代克力克乡干渠续建配套与现代化改造工程初步设计报告》等文件，符合相关要求，得0.5分。</w:t>
        <w:br/>
        <w:t>③事前已经过必要的可行性研究、专家论证、风险评估、绩效评估、集体决策，文件及材料有《会议纪要》，《喀发改农经【2022】149号》、《喀什噶尔河灌区伽师县玉代克力克乡干渠续建配套与现代化改造工程初步设计报告》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①项目严格按照《2023年自治区分行业分领域绩效指标体系》、《喀什噶尔河灌区伽师县玉代克力克乡干渠续建配套与现代化改造工程项目实施方案》设置了《项目支出绩效目标表》得0.5分。</w:t>
        <w:br/>
        <w:t>②项目绩效目标中本年度渠道防渗长度、按计划开工率、按计划完工率等核心指标内容，与本项目实际工作内容相关，得1分；</w:t>
        <w:br/>
        <w:t>③项目预期产出效益和效果是符合正常的业绩水平得0.5分。</w:t>
        <w:br/>
        <w:t>④经查证《项目支出绩效目标表》、《财政专项资金申请报告》、《喀地财建【2023】38号》等相关资料，本项目预算确定金额、预算批复的项目投资额都为9082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喀什噶尔河灌区伽师县玉代克力克乡干渠续建配套与现代化改造工程会议纪要》《喀什噶尔河灌区伽师县玉代克力克乡干渠续建配套与现代化改造工程项目实施方案》，本项目预算编制经过科学论证，得1分。</w:t>
        <w:br/>
        <w:t>②根据《财政专项资金申请报告》、《喀什噶尔河灌区伽师县玉代克力克乡干渠续建配套与现代化改造工程实施方案》、《喀什噶尔河灌区伽师县玉代克力克乡干渠续建配套与现代化改造工程会议纪要》、《喀地财建【2023】38号》，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①本项目以《喀地财建【2023】38号》文件为依据进行资金分配，预算资金分配依据充分，得2.5分。</w:t>
        <w:br/>
        <w:t>②根据本项目《喀什噶尔河灌区伽师县玉代克力克乡干渠续建配套与现代化改造工程实施方案》资金分配额度合理，与我单位实际情况相适应，得2.5分。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项目过程类指标包括资金管理和组织实施两方面的内容，由5个三级指标构成，权重分为20分，实际得分18.6分，得分率为93%。</w:t>
        <w:br/>
        <w:t>项目过程指标得分情况</w:t>
        <w:br/>
        <w:t>三级指标	权重	得分率	实际得分</w:t>
        <w:br/>
        <w:t>资金到位率	5	100%	5</w:t>
        <w:br/>
        <w:t>预算执行率	5	71.67%	3.6</w:t>
        <w:br/>
        <w:t>资金使用合规性	5	100%	5</w:t>
        <w:br/>
        <w:t>管理制度健全性	2	100%	2</w:t>
        <w:br/>
        <w:t>制度执行	3	100%	3</w:t>
        <w:br/>
        <w:t>合计	20	93%	18.6</w:t>
        <w:br/>
        <w:t>（1）资金到位率：</w:t>
        <w:br/>
        <w:t>经查证《财政专项资金申请报告》，预算安排总额为9082万元，实际到位9082万元，资金到位率100%。资金到位率=（实际到位资金/预算资金）×100%=（9082万元/9082万元）×100%=100%，得5分。综上，该指标满分5分，根据评分标准得5分。</w:t>
        <w:br/>
        <w:t>（2）预算执行率：</w:t>
        <w:br/>
        <w:t>本项目预算编制较为详细，项目资金支出总体能够按照预算执行。</w:t>
        <w:br/>
        <w:t>经查证支付凭证、资金申请报告资料，该项目实际到位资金为9082万元，实际支出资金为6509.20万元，预算执行率=（实际支出资金/实际到位资金）×100%=（6509.20万元/9082万元）×100%=71.67%，得3.6分，扣除1.4分。偏差原因是：项目已完成，验收单还未出来，导致资金未支出完毕；改进措施是：后期尽快准备资料，保证项目尽快完成并支付资金。</w:t>
        <w:br/>
        <w:t>综上，该指标满分5分，根据评分标准得3.6分。</w:t>
        <w:br/>
        <w:t>（3）资金使用合规性：</w:t>
        <w:br/>
        <w:t>①经查证项目的支付凭证，项目资金的使用依据《伽师县水利局财务管理制度》和《伽师县水利局内控管理制度》“专款专用的使用要求”，得1分。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①我单位制定了《伽师县水利局预算绩效管理工作实施办法》、《伽师县水利局收支业务管理制度》等健全完整的各项管理制度，得1分。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努尔买买提·玉斯因沟通后，报党支部会议研究执行，财务对资金的使用合法合规性进行监督，年底对资金使用效果进行自评。为加强对喀什噶尔河灌区伽师县玉代克力克乡干渠续建配套与现代化改造工程项目的组织领导，确保项目保质保量的按照相关规定及程序完成，成立项目领导小组，具体如下：</w:t>
        <w:br/>
        <w:t>王瑞任组长，职责为负责全盘工作。</w:t>
        <w:br/>
        <w:t>李福生任副组长，职责为对项目实施情况进行实地调查。</w:t>
        <w:br/>
        <w:t>李月清、叶丹、麦合木提江·艾萨任成员，职责为负责资料审核等工作。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项目产出类指标包括产出数量、产出质量、产出时效、产出成本四方面的内容，由4个三级指标构成，权重分为40分，实际得分33.72分，得分率为84.3%。</w:t>
        <w:br/>
        <w:t>项目产出指标得分情况</w:t>
        <w:br/>
        <w:t>三级指标	权重	得分率	实际得分</w:t>
        <w:br/>
        <w:t>产出数量	10	100%	10</w:t>
        <w:br/>
        <w:t>产出质量	10	80%	8</w:t>
        <w:br/>
        <w:t>产出时效	10	86%	8.6</w:t>
        <w:br/>
        <w:t>成本情况	10	7.12%	7.12</w:t>
        <w:br/>
        <w:t>合计	40	84.3%	33.72</w:t>
        <w:br/>
        <w:t>（1）对于“产出数量”：</w:t>
        <w:br/>
        <w:t>本年度渠道防渗长度指标，预期指标值为41公里，实际完成值为41公里，指标完成率为100%，与预期目标一致，根据评分标准，该指标不扣分，得10分。</w:t>
        <w:br/>
        <w:t>合计得10分。</w:t>
        <w:br/>
        <w:t>（2）对于“产出质量”：</w:t>
        <w:br/>
        <w:t>竣工验收合格率指标，预期指标值为95%，实际完成值为0%，指标完成率为0%，与预期目标不一致，根据评分标准，该指标扣2分，得0分。偏差原因施工方没交全施工资料，导致无法进行验收，采取的措施尽量抓紧时间，督促施工方，交全施工验收资料。</w:t>
        <w:br/>
        <w:t>资金使用合格率指标，预期指标值为100%，实际完成值为100%，指标完成率为100%，与预期目标一致，根据评分标准，该指标不扣分，得8分。</w:t>
        <w:br/>
        <w:t>合计得8分。</w:t>
        <w:br/>
        <w:t>（3）对于“产出时效”：</w:t>
        <w:br/>
        <w:t>按计划开工率指标，预期指标值为100%，实际完成值为100%，指标完成率为100%，与预期目标一致，根据评分标准，该指标不扣分，得5分。</w:t>
        <w:br/>
        <w:t>按计划完工率指标，预期指标值为100%，实际完成值为71.67%，指标完成率为71.67%，与预期目标不一致，根据评分标准，该指标扣分1.4分，得3.6分。偏差原因施工方没交全施工资料，导致无法进行验收，采取的措施尽量抓紧时间，督促施工方，交全施工验收资料。</w:t>
        <w:br/>
        <w:t>合计得8.6分。</w:t>
        <w:br/>
        <w:t>（4）对于“产出成本”：</w:t>
        <w:br/>
        <w:t>经济成本指标，预期指标值为221.51万元/公里，实际完成值为158.76万元/公里，指标完成率为71.67%，与预期目标不一致，项目经费都能控制绩效目标范围内，根据评分标准，该指标扣2.88分，得7.12分。偏差原因施工方没交全施工资料，导致无法进行验收，采取的措施尽量抓紧时间，督促施工方，交全施工验收资料。</w:t>
        <w:br/>
        <w:t>合计得7.12分。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提高干渠防渗率指标，该指标预期指标值为有效提高，实际完成值为有效提高，指标完成率为100%，与预期指标一致，根据评分标准，该指标不扣分，得5分。</w:t>
        <w:br/>
        <w:t>（2）对于“经济效益指标”：</w:t>
        <w:br/>
        <w:t>无</w:t>
        <w:br/>
        <w:t>（3）对于“生态效益指标”：</w:t>
        <w:br/>
        <w:t>无</w:t>
        <w:br/>
        <w:t>实施效益指标合计得10分。</w:t>
        <w:br/>
        <w:t>2.满意度指标:</w:t>
        <w:br/>
        <w:t>对于满意度指标：受益农户满意度，该指标预期指标值为&gt;=95%，实际完成值为95%，指标完成率为100%，达到预期目标，根据评分标准，该指标不扣分,得10分。</w:t>
        <w:br/>
        <w:t>合计得10分</w:t>
        <w:br/>
        <w:t>（1）调研对象</w:t>
        <w:br/>
        <w:t>本次问卷调查的对象为受益农户。</w:t>
        <w:br/>
        <w:t>（2）调研方式</w:t>
        <w:br/>
        <w:t>本次计划采取简单随机抽样的方式，对喀什噶尔河灌区伽师县玉代克力克乡干渠续建配套与现代化改造工程的受益对象进行线下问卷调查；在单位领导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受益农户服务对象满意度=95%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喀什噶尔河灌区伽师县玉代克力克乡干渠续建配套与现代化改造工程项目预算9082万元，到位9082万元，实际支出6509.20万元，预算执行率为71.67%，项目绩效指标总体完成率为80.4%，偏差率为8.73%,偏差原因施工方没交全施工资料，导致无法进行验收，采取的措施尽量抓紧时间，督促施工方，交全施工验收资料。</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一是本项目能够严格按照《项目实施方案》执行，项目执行情况较好。二是加强组织领导，本项目绩效评价工作，有县政府主要领导亲自挂帅，分管县领导具体负责，从项目到资金，均能后很好的执行。</w:t>
        <w:br/>
        <w:t>三是加强沟通协调，我单位及时向县领导汇报项目建设进度，加强与施工单位的沟通，确保项目按期完工。</w:t>
        <w:br/>
        <w:t>四是我们注重资源的优化利用，通过科学合理的施工方案和材料管理，减少了材料浪费和能源消耗。同时，我们还积极推广绿色建筑和循环经济理念，促进可持续发展。</w:t>
        <w:br/>
        <w:t>（二）存在问题及原因分析</w:t>
        <w:br/>
        <w:t>一是施工方交资料不全，导致部分资金还未支付；</w:t>
        <w:br/>
        <w:t>二是质量控制不佳:在部分施工环节，由于工人的操作不规范、材料质量问题以及缺乏有效的质量检测机制，导致工程质量不稳固。</w:t>
        <w:br/>
        <w:t>三是成本超支:由于设计变更、材料价格上涨以及人工成本的增加，导致项目成本超出预算。</w:t>
        <w:br/>
        <w:t>四是沟通不畅:项目团队成员之间以及与其他利益相关方之间的沟通存在障碍，导致信息传递不及时、不准确，影响决策效率和项目执行。</w:t>
        <w:br/>
        <w:t>五是风险管理不足:在项目执行过程中，对潜在风险的识别和评估不足，缺乏有效的风险应对措施，导致风险事件发生后无法及时应对。</w:t>
        <w:br/>
        <w:t>六是质量问题部分板子冬灌后出现一定程度的存坏，导致验收不合格；</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一是尽量抓紧时间，督促施工方，交全施工资料；</w:t>
        <w:br/>
        <w:t>二是提升质量控制水平:加强施工现场管理制定严格的质量检测标准，提高工人操作技能，确保工程质量达到预定目标。</w:t>
        <w:br/>
        <w:t>三是控制成本:加强成本核算和预算管理，优化设计方案，降低材料采购成本，控制人工成本增长，确保项目成本不超预算。</w:t>
        <w:br/>
        <w:t>四是加强沟通协作:建立有效的沟通机制，加强项目团队成员之间的沟通与协作，提高信息传递效率，确保项目决策的科学性和有效性。</w:t>
        <w:br/>
        <w:t>五是强化风险管理:加强风险识别和评估工作，制定详细的风险应对措施和应急预案，提高项目团队的风险应对能力。</w:t>
        <w:br/>
        <w:t>六是尽量抓紧时间，督促施工方，赶紧整改存坏的板子；</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