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伽师县2023年自治区多浪羊品种选育推广技术体系项目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伽师县畜牧兽医局(行政)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西尔扎提江·卡斯木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自治区现代畜禽种业提升专项：自2020年起，自治区启动了“自治区现代畜禽种业提升专项——多浪羊品种选育推广(2020年-2025年)”项目，旨在通过科学选育和技术推广，提升多浪羊品种的质量和数量。</w:t>
        <w:br/>
        <w:t>《自治区奶业振兴行动方案(2019-2025年)》和《关于加快新疆生猪产业转型升级实施方案(2019-2025年)》：这两个政策文件为自治区内的畜牧业发展提供了宏观指导和政策支持，其中包括了针对畜禽种业提升的补贴政策和扶持措施。</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本项目建设主要服务于当地提升多浪羊品种质量：通过项目实施，加强多浪羊品种的选育工作，提升品种质量，满足市场对优质肉羊的需求。</w:t>
        <w:br/>
        <w:t>扩大良种覆盖率：通过技术推广和联合育种，提高多浪羊的供种能力，扩大良种在养殖业中的覆盖率，提高畜牧业的整体效益。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实施的前期准备工作：2023年6月30日前，根据地区下达的任务及相关要求，编制完成项目实施方案。</w:t>
        <w:br/>
        <w:t>具体实施工作：2023年7月1日至9月20日，开展项目实施推广工作，对符合种羊补助条件的养殖户摸底，推进项目的实施，定期报送进展信息，按照设定的绩效目标，开展绩效目标执行情况监控和绩效评价等工作。项目于2023年12月底前完成实施完毕。</w:t>
        <w:br/>
        <w:t>验收阶段的具体工作：2023 年 12 月 20 日前完成项目实施工作总结及绩效自评报告，并向地区畜牧兽医局报送项目实施工作总结和自查评价报告。</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阿里木·克日木任评价组组长，绩效评价工作职责为负责全盘工作。</w:t>
        <w:br/>
        <w:t>麦合木提江·木沙（任评价组副组长，绩效评价工作职责为对项目实施情况进行实地调查。</w:t>
        <w:br/>
        <w:t>西尔扎提江·卡斯木任评价组成员，绩效评价工作职责为负责资料审核等工作。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该项目主要通过（喀地财农（2022）42号）文件立项，项目实施符合各乡镇要按照自治区、地区畜禽品种区域规划和本地牛品种改良计划，合理确定项目实施区域，集中连片实施，便于项目监管，体现项目辐射带动效果要求，项目立项依据充分，立项程序规范。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伽师县2023年自治区多浪羊品种选育体系项目预算安排20万元，实际支出20万元，预算执行率100%。项目资金使用合规，项目财务管理制度健全，财务监控到位，所有资金支付均按照国库集中支付制度严格执行，现有项目管理制度执行情况良好。</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公众评判法、实地勘察法，通过实地勘察、问卷及抽样调查等方式评价本项目实施后社会公众或服务对象对项目实施效果的满意程度。，最终评分100分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《伽师县2023年自治区多浪羊品种选育体系项目实施方案》预算20万元，到位20万元，实际支出20万元，预算执行率为100%，项目绩效指标总体完成率为100%，此项目无偏差。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促进农村经济发展中发挥了重要作用。通过实施该项目，我们可以有效推动畜牧业的持续健康发展，提高农民的收入水平和生活质量。尽管当前项目仍面临一些问题和挑战，但只要我们采取有效的对策和措施，加强项目管理和监管力度，相信畜牧良种补贴项目一定会取得更加显著的成效。让我们共同努力，为推动我国农业和农村经济的持续健康发展贡献力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1.加强技术指导和培训力度，提高农民的科学养殖水平，确保畜牧良种能够充分发挥其优势。</w:t>
        <w:br/>
        <w:t>2.加强政策宣传和普及力度，提高农民对优质畜牧品种的认知度和重视程度。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