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伽师县种业发展中心2022年种业能力提升项目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伽师县种业发展中心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卢利明</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国家改革委、农业农村部联合印发《“十四五”现代种业提升工程建设规划》、农业农村部《国家现代种业提升工程项目运行管理办法（试行）》、《关于加快推进现代种业创新发展的实施意见》、新疆维吾尔自治区人民政府《关于加快现代农业种业发展的意见》等相关政策文件与规定，主要用于新建1529亩经济作物标准化、规模化、集约化、机械化、信息化、制种示范基地，购置棉种酸脱融精选加工成套设备等经济作物加工仪器设备等。项目建设可有效带动地方农业经济的发展，为当地农业的多元化、产业化发展注入了新元素，提高了农民的收入。项目的实施对促进当地农民就业，增加农民收入作用突出，成为扶贫攻坚的重要抓手和平台。</w:t>
        <w:br/>
        <w:t>2. 主要内容及实施情况</w:t>
        <w:br/>
        <w:t>本项目建设主要服务于当地农业生产的发展。新建1529亩经济作物标准化、规模化、集约化、机械化、信息化、制种示范基地，购置棉种酸脱融精选加工成套设备等经济作物加工仪器设备等。项目建设可有效带动地方农业经济的发展，为当地农业的多元化、产业化发展注入了新元素，提高了农民的收入。项目的实施对促进当地农民就业，增加农民收入作用突出，成为扶贫攻坚的重要抓手和平台。工程主要为：田间工程，其中田间工程包括土地平整、田间道路工程(包括机耕道和田间道修建)、清淤排碱渠、滴灌工程(包括土方开挖、土方回填、镇墩、闸阀井、排水井等)、防护林工程、新品种展示工程等；仪器设备工程，主要包括基地物联网监测系统、种业发展中心检测仪器和种子加工设备等仪器设备的购置。</w:t>
        <w:br/>
        <w:t>3.项目实施主体</w:t>
        <w:br/>
        <w:t>伽师县种业发展中心为事业单位决算编制范围的有两个办公室：办公室、业务股。</w:t>
        <w:br/>
        <w:t>编制人数7人，其中：行政人员编制0人、工勤0人、参公7人、事业编制0人。实有在职人数9人，其中：行政在职0人、工勤0人、参公5人、事业在职4人。离退休人员5人，其中：行政退休人员3人、事业退休2人。</w:t>
        <w:br/>
        <w:t>4. 资金投入和使用情况</w:t>
        <w:br/>
        <w:t>喀地财农【2021】56号文件共安排下达资金总计713.78万元，为自治区资金，最终确定项目资金总数为713.78万元。</w:t>
        <w:br/>
        <w:t>截至2023年12月31日，实际支出713.78万元，预算执行率100%。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本项目主要建设1个千亩以上的经济作物制种示范基地，扶持当地种业龙头企业发展，通过3至5年的配套完善，建成喀什地区具备较高水平的良种研发工程中心，积极开展良种研发与繁育，良种良法配套示范、优质高产综合技术集成示范和优质良种繁育标准化生产示范。通过项目的实施带动喀什地区良繁体系建设，以确保区域种子质量安全、供种安全和区域粮食安全。</w:t>
        <w:br/>
        <w:t>2.阶段性目标</w:t>
        <w:br/>
        <w:t>实施的前期准备工作：实施方案编制报批、设计田间工程施工图、招标方案报批，成立领导小组、人员分工，出《伽师县2022年种业能力提升项目会议纪要》等。</w:t>
        <w:br/>
        <w:t>具体实施工作：建成1529亩经济作物标准化、规模化、集约化、机械化、信息化制种基地，同时购置物联网监测系统、种业发展中心检测仪器、棉种酸脱绒精选加工成套设备及病虫害防治试剂。</w:t>
        <w:br/>
        <w:t>验收阶段的具体工作：确定验收标准和方法，对建设的制种基地和采购的仪器设备的功能、性能、规格型号等多方面进行验收。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2022年种业能力提升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冯建成任评价组组长，绩效评价工作职责为负责全盘工作。</w:t>
        <w:br/>
        <w:t>卢利明任评价组副组长，绩效评价工作职责为对项目实施情况进行实地调查。</w:t>
        <w:br/>
        <w:t>拜合提妮萨任评价组成员，绩效评价工作职责为负责资料审核等工作。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2022年种业能力提升项目产生通过项目的实施带动喀什地区良繁体系建设，以确保区域种子质量安全、供种安全和区域粮食安全。项目实施主要通过项目决策、项目过程、项目产出以及项目效益等方面进行评价，其中：</w:t>
        <w:br/>
        <w:t>项目决策：该项目主要通过《新疆维吾尔自治区伽师县发展和改革委员会伽发改投资【2022】110号》文件立项，项目实施符合相关文件要求，项目立项依据充分，立项程序规范。 </w:t>
        <w:br/>
        <w:t>项目过程：伽师县2022年种业能力提升项目预算安排713.78万元，实际支出713.78万元，预算执行率100%。项目资金使用合规，项目财务管理制度健全，财务监控到位，所有资金支付均按照国库集中支付制度严格执行，现有项目管理制度执行情况良好。</w:t>
        <w:br/>
        <w:t>项目产出：主要用于经济作物制种示范基地建设1座、购置仪器设备1批、经济作物制种基地土地平整面积600亩，并保证项目设计变更率为0%,设备验收合格率达到100%。</w:t>
        <w:br/>
        <w:t>项目效益：通过实施此项目产生提升伽师县农作物种业科技创新能力，进一步优化经济作物生产能力，提高经济作物增产量，推动种业高质量发展，充分发挥种业在乡村产业振兴发展种的基础保障和核心支撑作用。</w:t>
        <w:br/>
        <w:t>经评价组通过实地调研、综合分析法、问卷调查法等方式，主要采用综合分析法对项目的决策、实施、产出、效益进行综合评价分析，最终评分100分。</w:t>
        <w:br/>
        <w:t>伽师县2022年种业能力提升项目项目得分情况表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2022年种业能力提升项目已完设经济作物制种示范基地建设，并平整土地600亩，购置一批仪器。截止2023年12月31日，仪器已采购完毕并验收，土地平整及经济作物制种示范基地均已完成，通过本项目的实施，现已提升伽师县农作物种业科技创新能力，提高我县经济作物生产能力，保证种业高质量发展。，推动了伽师县农作物种业科技创新能力，提高了我县经济作物生产能力，产生社会效益，经济效益和生态效益。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伽师县2022年种业能力提升项目决策指标得分情况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结合组织实施农作物良种繁育基地建设和管理职责，并组织实施。围绕2023年度工作重点和工作计划制定经费预算。</w:t>
        <w:br/>
        <w:t>①项目立项是根据国家改革委、农业农村部联合印发《“十四五”现代种业提升工程建设规划》、农业农村部《国家现代种业提升工程项目运行管理办法（试行）》第一条种业处于农业整个产业链的源头，是建设现代你要的标志性先导性工程，是国家战略性，基础性核心产业。故本项目立项符合国家法律法规、国民经济发展规划和相关政策得1分。</w:t>
        <w:br/>
        <w:t>②项目立项是根据《关于加快推进现代种业创新发展的实施意见》，新疆维吾尔自治区人民政府《关于加快现代农业种业发展的意见》第三条提高品种自助研发能力，形成科研分工合理，产学研相结合，运行高效的育种新机制，满足生产发展品种更新需要。故本项目立项符合行业发展规划和政策要求得0.5分。</w:t>
        <w:br/>
        <w:t>③项目立项是根据《伽师县种业发展中心》第三条组织实施农作物良种繁育基地建设和管理职责，故项目立项与部门职责范围相符，属于部门履职所需得0.5分。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①项目根据决策依据编制工作计划和经费预算，经过与伽师县种业发展中心分管领导卢利明进行沟通、筛选确定经费预算计划，上党委会研究确定最终预算方案，严格按照规定的程序申请设立，得1分。</w:t>
        <w:br/>
        <w:t>②项目的审批文件及材料有《新疆维吾尔自治区发展和改革委员会伽发投资【2022】110号》、《新疆维吾尔自治区喀什地区财政局文件喀地财农【2021】56号》《伽师县2022年种业能力提升项目实施方案》《伽师县2022年种业能力提升项目会议纪要》等，符合相关要求，得0.5分。</w:t>
        <w:br/>
        <w:t>③事前已经过必要的可行性研究、专家论证、风险评估、绩效评估、集体决策，文件及材料有《伽师县2022年种业能力提升项目实施方案》《伽师县2022年种业能力提升项目会议纪要》得0.5分。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①项目严格按照《2023年自治区分行业分领域绩效指标体系》、《伽师县2022年种业能力提升项目实施方案》、《伽师县2022年种业能力提升项目会议纪要》设置了《项目支出绩效目标表》得0.5分。</w:t>
        <w:br/>
        <w:t>②项目绩效目标中设立了经济作物制种示范基地、购置仪器设备、经济作物制种基地土地平整面积等核心指标内容，与本项目实际工作内容相关，得1分；</w:t>
        <w:br/>
        <w:t>③项目预期产出效益和效果是符合正常的业绩水平得0.5分。</w:t>
        <w:br/>
        <w:t>④经查证《项目支出绩效目标表》、《新疆维吾尔自治区发展和改革委员会伽发投资【2022】110号》、《新疆维吾尔自治区伽师县财政局文件伽财评【2022】018号》《喀地财农【2021】56号》等相关资料，本项目预算确定金额、预算批复的项目投资额都为713.78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①根据《伽师县种业发展中心2023年工作计划》、《伽师县2022年种业能力提升项目会议纪要》，本项目预算编制经过科学论证，得1分。</w:t>
        <w:br/>
        <w:t>②根据《新疆维吾尔自治区发展和改革委员会伽发投资【2022】110号》、《新疆维吾尔自治区喀什地区财政局文件喀地财农【2021】56号》《伽师县2022年种业能力提升项目实施方案》《伽师县2022年种业能力提升项目会议纪要》等，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①本项目以《新疆维吾尔自治区喀什地区财政局文件喀地财农【2021】56号》文件为依据进行资金分配，预算资金分配依据充分，得2.5分。</w:t>
        <w:br/>
        <w:t>②根据本项目《伽师县2022年种业能力提升项目实施方案》资金分配额度合理，与我单位实际情况相适应，得2.5分。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伽师县2022年种业能力提升项目过程指标得分情况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新疆维吾尔自治区喀什地区财政局文件喀地财农【2021】56号》，预算安排总额为713.78万元，实际到位713.78万元，资金到位率100%。资金到位率=（实际到位资金/预算资金）×100%=（713.78万元/X713.78万元）×100%=100%，得5分。综上，该指标满分5分，根据评分标准得5分。   </w:t>
        <w:br/>
        <w:t>（2）预算执行率：</w:t>
        <w:br/>
        <w:t>本项目预算编制较为详细，项目资金支出总体能够按照预算执行。</w:t>
        <w:br/>
        <w:t>经查证支付凭证、资金申请报告资料，该项目实际到位资金为713.78万元，实际支出资金为713.78万元，预算执行率=（实际支出资金/实际到位资金）×100%=（713.78万元/713.78万元）×100%=100%，得5分。</w:t>
        <w:br/>
        <w:t>综上，该指标满分5分，根据评分标准得5分。</w:t>
        <w:br/>
        <w:t>（3）资金使用合规性：</w:t>
        <w:br/>
        <w:t>①经查证项目的支付凭证，项目资金的使用依据《伽师县种业发展中心绩效管理制度》和《伽师县种业发展中心财务管理办法》“专款专用的使用要求”，得1分。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①我单位制定了《伽师县种业发展中心预算绩效管理工作实施办法》，《伽师县种业发展中心收支业务管理制度》等健全完整的各项管理制度，得1分。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伽师县种业发展中心分管领导卢利明沟通后，报党支部会议研究执行，财务对资金的使用合法合规性进行监督，年底对资金使用效果进行自评。为加强对伽师县2022年种业能力提升项目的组织领导，确保项目保质保量的按照相关规定及程序完成，成立项目领导小组，具体如下：</w:t>
        <w:br/>
        <w:t>冯建成任组长，职责为负责全盘工作。</w:t>
        <w:br/>
        <w:t>卢利明任副组长，职责为对项目实施情况进行实地调查。</w:t>
        <w:br/>
        <w:t>拜合提妮萨任成员，职责为负责资料审核等工作。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项目产出类指标包括产出数量、产出质量、产出时效等三方面的内容，由6个三级指标构成，权重分为40分，实际得分40分，得分率为100%。</w:t>
        <w:br/>
        <w:t>伽师县2022年种业能力提升项目产出指标得分情况</w:t>
        <w:br/>
        <w:t>三级指标	权重	得分率	实际得分</w:t>
        <w:br/>
        <w:t>产出数量	10	100%	10</w:t>
        <w:br/>
        <w:t>产出质量	10	100%	10</w:t>
        <w:br/>
        <w:t>产出时效	10	100%	10</w:t>
        <w:br/>
        <w:t>成本情况	10	100%	10</w:t>
        <w:br/>
        <w:t>合计	40	100%	40</w:t>
        <w:br/>
        <w:t>（1）对于“产出数量”</w:t>
        <w:br/>
        <w:t>经济作物制种示范基地指标，预期指标值为=1座，实际完成值为1座，指标完成率为100%，与预期目标一致，根据评分标准，该指标不扣分，得3分。</w:t>
        <w:br/>
        <w:t>购置仪器设备指标，预期指标值为=一批，指标完成率为一批，设备验收合格率100%，与预期目标一致，根据评分标准，该指标不扣分，得3分。</w:t>
        <w:br/>
        <w:t>经济作物制种基地土地平整面积指标，预期指标值为=600亩，实际完成值为600亩，指标完成率为100%，与预期目标一致，根据评分标准，该指标不扣分，得4分。</w:t>
        <w:br/>
        <w:t>合计得10分。</w:t>
        <w:br/>
        <w:t>（2）对于“产出质量”：</w:t>
        <w:br/>
        <w:t>项目设计变更率指标，预期指标值为&lt;=15%，实际完成值为0%，指标完成率为100%，与预期目标一致，根据评分标准，该指标不扣分，得5分。</w:t>
        <w:br/>
        <w:t>设备验收合格率指标，预期指标值为&gt;=90%，实际完成值为100%，指标完成率为100%，与预期目标一致，根据评分标准，该指标不扣分，得5分。</w:t>
        <w:br/>
        <w:t>合计得10分。</w:t>
        <w:br/>
        <w:t>（3）对于“产出时效”：</w:t>
        <w:br/>
        <w:t>项目按计划开工率指标，预期指标值为=100%，实际完成值为100%，指标完成率为100%，与预期目标一致，根据评分标准，该指标不扣分，得10分。</w:t>
        <w:br/>
        <w:t>合计得10分。</w:t>
        <w:br/>
        <w:t>（4）对于“产出成本”：</w:t>
        <w:br/>
        <w:t>经济作物制种示范基地建设成本指标，预期指标值为&lt;=108.42万元，实际完成值为108.42万元，指标完成率为100%，与预期目标一致，根据评分标准，该指标不扣分，得3分。</w:t>
        <w:br/>
        <w:t>购置仪器设备成本指标，预期指标值为&lt;=449.34万元，实际完成值为449.34万元，指标完成率为100%，与预期目标一致，根据评分标准，该指标不扣分，得4分。</w:t>
        <w:br/>
        <w:t>项目其他费用指标，预期指标值为&lt;=156.02万元，实际完成值为156.02万元，指标完成率为100%，与预期目标一致，根据评分标准，该指标不扣分，得3分。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项目效益类指标包括项目效益2个方面的内容，由3个三级指标构成，权重分为20分，实际得分20分，得分率为100%。</w:t>
        <w:br/>
        <w:t>伽师县2022年种业能力提升项目绩效指标得分情况</w:t>
        <w:br/>
        <w:t>三级指标	权重	得分率	实际得分</w:t>
        <w:br/>
        <w:t>实施效益	10	100%	10</w:t>
        <w:br/>
        <w:t>			</w:t>
        <w:br/>
        <w:t>满意度	10	100%	10</w:t>
        <w:br/>
        <w:t>合计	20	100%	20</w:t>
        <w:br/>
        <w:t>1.实施效益指标：</w:t>
        <w:br/>
        <w:t>（1）对于“社会效益指标”：</w:t>
        <w:br/>
        <w:t>提升经济作物生产能力，提高经济作物增产量指标，该指标预期指标值为有效提升，实际完成值为有效提升，指标完成率为100%，与预期指标一致，根据评分标准，该指标不扣分，得4分。</w:t>
        <w:br/>
        <w:t>（2）对于“经济效益指标”：</w:t>
        <w:br/>
        <w:t>无。</w:t>
        <w:br/>
        <w:t>（3）对于“生态效益指标”：</w:t>
        <w:br/>
        <w:t>亩均节水率指标，该指标预期指标值为30%，实际完成值为30%，指标完成率为100%，与预期指标一致，根据评分标准，该指标不扣分，得3分。</w:t>
        <w:br/>
        <w:t>亩均节肥率指标，该指标预期指标值为20%，实际完成值为20%，指标完成率为100%，与预期指标一致，根据评分标准，该指标不扣分，得3分。</w:t>
        <w:br/>
        <w:t>实施效益指标合计得10分。</w:t>
        <w:br/>
        <w:t>2.满意度指标:</w:t>
        <w:br/>
        <w:t>对于满意度指标：受益群众满意度，该指标预期指标值&gt;=95%，实际完成值为95%，指标完成率为100%，达到预期目标，根据评分标准，该指标不扣分,得10分。</w:t>
        <w:br/>
        <w:t>（1）调研对象</w:t>
        <w:br/>
        <w:t>本次问卷调查的对象为英买里乡17村受益群众。</w:t>
        <w:br/>
        <w:t>（2）调研方式</w:t>
        <w:br/>
        <w:t>本次计划采取简单随机抽样的方式，对伽师县2022年种业能力提升项目的受益对象进行线下问卷调查；在业务股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伽师县2022年种业能力提升项目服务对象满意度=95%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伽师县2022年种业能力提升项目预算713.78万元，到位713.78万元，实际支出713.78万元，预算执行率为100%，项目绩效指标总体完成率为100%，偏差率为0%,此项目无偏差。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一是加强组织领导，细化责任，由分管领导具体负责，从项目到资金，保证项目保质保量完成。</w:t>
        <w:br/>
        <w:t>二是强化政策支持，制定基地保护政策，支持企业建立稳固的种子生产基地，促进种子产业发展。</w:t>
        <w:br/>
        <w:t>三是加强资金管理，严格按照财政支付要求，确保资金效益。</w:t>
        <w:br/>
        <w:t>（二）存在问题及原因分析</w:t>
        <w:br/>
        <w:t>1. 任务分配不均：有时项目成员之间的任务分配不均，导致某些成员工作过多，而其他成员闲余。主要原因团队成员的能力和素质参差不齐，可能导致任务分配不均和沟通不畅。</w:t>
        <w:br/>
        <w:t>2. 进度控制不当：对项目进度的估计不准确，导致实际进度与计划进度存在较大偏差。主要原因制度因素：项目管理流程不完善，可能导致任务分配和进度控制不当。</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合理分配任务：根据团队成员的能力和特长进行任务分配，同时要保持一定的灵活性，以便根据实际情况进行调整。建立有效的沟通机制，确保信息传递的准确性和及时性。同时要鼓励团队成员之间的交流和合作，增强团队的凝聚力。</w:t>
        <w:br/>
        <w:t>2. 制定合理的进度计划：在项目开始前进行充分的需求分析和进度规划，确保实际进度与计划进度的一致性。同时要留有一定的余地，以应对可能出现的风险和意外情况。</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