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伽师县医保局2024年自治区财政全民参保补助及医疗服务经费资金项目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伽师县医疗保障局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伽师县医疗保障局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邹莉</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2024年08月30日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，提升医疗保险经办机构服务能力，提高国家医保惠民政策知晓率。该根据喀地财社[2023]73号文件《关于提前下达2024年自治区财政全民参保及医疗服务经费补助资金预算的通知》设立。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本项目的实施，实现医保业务档案全面数字化，提高两定机构医疗保险服务质量、规范医疗服务行为，保障参保人员权益、提升基金使用效率、规范协议管理，提高医疗保险经办机构服务水平，提高群众的参保自觉性，进一步推进全民参保的实现。基本医疗保险参保人数基本医疗保险参保人数基本医疗保险参保人数项目资金的支出主要为医保业务档案全面数字化提供了保障，通过项目的实施，两定机构医疗保险服务质量得到提高，医疗服务行为进一步规范，群众的参保自觉性明显增强，全民参保得以实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伽师县医疗保障局为全额事业单位，纳入2024年部门决算编制范围的有1个办公室：伽师县医疗保障局办公室。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编制人数13人，其中：行政人员编制5人、事业编制13人。实有在职人数13人，其中：行政在职5人、事业在职8人。离退休人员5人。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共安排下达资金8.29万元，为转移支付资金，最终确定项目资金总数为8.29万元。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截至2024年12月31日，实际支出8.29万元，预算执行率100%。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资金8.29万元，主要用于人员的基本医疗保险参保，通过本项目的实施，实现医保业务档案全面数字化，提高两定机构医疗保险服务质量、规范医疗服务行为，保障参保人员权益、提升基金使用效率、规范协议管理，提高医疗保险经办机构服务水平，提高群众的参保自觉性，进一步推进全民参保的实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实施的前期准备工作：项目实施人员：迪力夏提；工作内容为研究提出项目规划和预算，参与专项资金的论证和审核；负责提出具体项目安排和资金使用方案和计划，并按具体要求实施项目。 财务负责人：谭晶；工作内容为严格执行预算管理，健全项目资金审核拨付内控管理制度，完善财务管理制度，科学、合理、规范使用专项项目资金。协调配合办公室推进项目实施。 财力：基本医疗保险办公运行经费数6.29万元；基本医疗保险政策宣传经费数2万元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伽师县医保局2024年自治区财政全民参保补助及医疗服务经费资金项目严格落实项目管理制度，由征缴室牵头，组织推进该项目进行实施。为进一步明确职责分工，统一协调解决项目实施过程中出现的各类问题，确保项目的顺利实施。项目实施机构具体如下： 项目负责人：邹莉：工作内容为学习贯彻落实喀地财社[2023]73号文件精神，组织推进伽师县医保局2024年自治区财政全民参保补助及医疗服务经费资金项目的实施，与县分管领导做好积极对接，做好该项目的请示及汇报工作。并强化对该项目支出的绩效</w:t>
      </w:r>
      <w:r>
        <w:rPr>
          <w:rStyle w:val="19"/>
          <w:rFonts w:hint="eastAsia" w:ascii="仿宋" w:hAnsi="仿宋" w:eastAsia="仿宋" w:cs="仿宋"/>
          <w:b w:val="0"/>
          <w:bCs w:val="0"/>
          <w:spacing w:val="-4"/>
          <w:sz w:val="32"/>
          <w:szCs w:val="32"/>
          <w:lang w:eastAsia="zh-CN"/>
        </w:rPr>
        <w:t>管理工作的</w:t>
      </w:r>
      <w:r>
        <w:rPr>
          <w:rStyle w:val="19"/>
          <w:rFonts w:hint="eastAsia" w:ascii="仿宋" w:hAnsi="仿宋" w:eastAsia="仿宋" w:cs="仿宋"/>
          <w:b w:val="0"/>
          <w:bCs w:val="0"/>
          <w:spacing w:val="-4"/>
          <w:sz w:val="32"/>
          <w:szCs w:val="32"/>
        </w:rPr>
        <w:t>监督监管。 项目实施人员：迪力夏提：工作内容为研究提出项目规划和预算，参与专项资金的论证和审核；负责提出具体项目安排和资金使用方案和计划，并按具体要求实施项目。 财务负责人：谭晶：工作内容为严格执行预算管理，健全项目资金审核拨付内控管理制度，完善财务管理制度，科学、合理、规范使用专项项目资金。协调配合办公室推进项目实施。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验收阶段的具体工作：项目实施人员：迪力夏提；工作内容为研究提出项目规划和预算，参与专项资金的论证和审核；负责提出具体项目安排和资金使用方案和计划，并按具体要求实施项目。 财务负责人：谭晶；工作内容为严格执行预算管理，健全项目资金审核拨付内控管理制度，完善财务管理制度，科学、合理、规范使用专项项目资金。协调配合办公室推进项目实施。 </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，以伽师县医保局2024年自治区财政全民参保补助及医疗服务经费资金项目支出为对象所对应的预算资金，以项目实施所带来的产出和效果为主要内容，以促进预算单位完成特定工作</w:t>
      </w:r>
      <w:r>
        <w:rPr>
          <w:rStyle w:val="19"/>
          <w:rFonts w:hint="eastAsia" w:ascii="仿宋" w:hAnsi="仿宋" w:eastAsia="仿宋" w:cs="仿宋"/>
          <w:b w:val="0"/>
          <w:bCs w:val="0"/>
          <w:spacing w:val="-4"/>
          <w:sz w:val="32"/>
          <w:szCs w:val="32"/>
          <w:lang w:eastAsia="zh-CN"/>
        </w:rPr>
        <w:t>任务为目标所</w:t>
      </w:r>
      <w:r>
        <w:rPr>
          <w:rStyle w:val="19"/>
          <w:rFonts w:hint="eastAsia" w:ascii="仿宋" w:hAnsi="仿宋" w:eastAsia="仿宋" w:cs="仿宋"/>
          <w:b w:val="0"/>
          <w:bCs w:val="0"/>
          <w:spacing w:val="-4"/>
          <w:sz w:val="32"/>
          <w:szCs w:val="32"/>
        </w:rPr>
        <w:t>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伽师县医保局2024年自治区财政全民参保补助及医疗服务经费资金项目绩效评价指标体系及综合评分表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由征缴室牵头，组织推进该项目进行实施。为进一步明确职责分工，统一协调解决项目实施过程中出现的各类问题，确保项目的顺利实施。项目实施机构具体如下：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负责人：邹莉：工作内容为学习贯彻落实喀地财社[2023]73号文件精神，组织推进伽师县医保局2024年自治区财政全民参保补助及医疗服务经费资金项目的实施，与县分管领导做好积极对接，做好该项目的请示及汇报工作。并强化对</w:t>
      </w:r>
      <w:bookmarkStart w:id="0" w:name="_GoBack"/>
      <w:r>
        <w:rPr>
          <w:rStyle w:val="19"/>
          <w:rFonts w:hint="eastAsia" w:ascii="仿宋" w:hAnsi="仿宋" w:eastAsia="仿宋" w:cs="仿宋"/>
          <w:b w:val="0"/>
          <w:bCs w:val="0"/>
          <w:spacing w:val="-4"/>
          <w:sz w:val="32"/>
          <w:szCs w:val="32"/>
        </w:rPr>
        <w:t>该项目</w:t>
      </w:r>
      <w:bookmarkEnd w:id="0"/>
      <w:r>
        <w:rPr>
          <w:rStyle w:val="19"/>
          <w:rFonts w:hint="eastAsia" w:ascii="仿宋" w:hAnsi="仿宋" w:eastAsia="仿宋" w:cs="仿宋"/>
          <w:b w:val="0"/>
          <w:bCs w:val="0"/>
          <w:spacing w:val="-4"/>
          <w:sz w:val="32"/>
          <w:szCs w:val="32"/>
        </w:rPr>
        <w:t>支出的绩效</w:t>
      </w:r>
      <w:r>
        <w:rPr>
          <w:rStyle w:val="19"/>
          <w:rFonts w:hint="eastAsia" w:ascii="仿宋" w:hAnsi="仿宋" w:eastAsia="仿宋" w:cs="仿宋"/>
          <w:b w:val="0"/>
          <w:bCs w:val="0"/>
          <w:spacing w:val="-4"/>
          <w:sz w:val="32"/>
          <w:szCs w:val="32"/>
          <w:lang w:eastAsia="zh-CN"/>
        </w:rPr>
        <w:t>管理工作的</w:t>
      </w:r>
      <w:r>
        <w:rPr>
          <w:rStyle w:val="19"/>
          <w:rFonts w:hint="eastAsia" w:ascii="仿宋" w:hAnsi="仿宋" w:eastAsia="仿宋" w:cs="仿宋"/>
          <w:b w:val="0"/>
          <w:bCs w:val="0"/>
          <w:spacing w:val="-4"/>
          <w:sz w:val="32"/>
          <w:szCs w:val="32"/>
        </w:rPr>
        <w:t>监督监管。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项目实施人员：迪力夏提：工作内容为研究提出项目规划和预算，参与专项资金的论证和审核；负责提出具体项目安排和资金使用方案和计划，并按具体要求实施项目。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财务负责人：谭晶：工作内容为严格执行预算管理，健全项目资金审核拨付内控管理制度，完善财务管理制度，科学、合理、规范使用专项项目资金。协调配合办公室推进项目实施。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通过实施伽师县医保局2024年自治区财政全民参保补助及医疗服务经费资金</w:t>
      </w:r>
      <w:r>
        <w:rPr>
          <w:rStyle w:val="19"/>
          <w:rFonts w:hint="eastAsia" w:ascii="仿宋" w:hAnsi="仿宋" w:eastAsia="仿宋" w:cs="仿宋"/>
          <w:b w:val="0"/>
          <w:bCs w:val="0"/>
          <w:spacing w:val="-4"/>
          <w:sz w:val="32"/>
          <w:szCs w:val="32"/>
          <w:lang w:eastAsia="zh-CN"/>
        </w:rPr>
        <w:t>项目减少</w:t>
      </w:r>
      <w:r>
        <w:rPr>
          <w:rStyle w:val="19"/>
          <w:rFonts w:hint="eastAsia" w:ascii="仿宋" w:hAnsi="仿宋" w:eastAsia="仿宋" w:cs="仿宋"/>
          <w:b w:val="0"/>
          <w:bCs w:val="0"/>
          <w:spacing w:val="-4"/>
          <w:sz w:val="32"/>
          <w:szCs w:val="32"/>
        </w:rPr>
        <w:t>参保人员经济负担，缓解社会矛盾。项目实施主要通过项目决策、项目过程、项目产出以及项目效益等方面进行评价，其中：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社[2023]73号文件《关于提前下达2024年自治区财政全民参保及医疗服务经费补助资金预算的通知》文件立项，项目实施符合喀地财社[2023]73号文件《关于提前下达2024年自治区财政全民参保及医疗服务经费补助资金预算的通知》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医保局2024年自治区财政全民参保补助及医疗服务经费资金项目预算安排8.29万元，实际支出8.29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项目产出：项目实施后基本医疗保险参保人数达到41.4万元。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w:t>
      </w:r>
      <w:r>
        <w:rPr>
          <w:rStyle w:val="19"/>
          <w:rFonts w:hint="eastAsia" w:ascii="仿宋" w:hAnsi="仿宋" w:eastAsia="仿宋" w:cs="仿宋"/>
          <w:b w:val="0"/>
          <w:bCs w:val="0"/>
          <w:spacing w:val="-4"/>
          <w:sz w:val="32"/>
          <w:szCs w:val="32"/>
          <w:lang w:eastAsia="zh-CN"/>
        </w:rPr>
        <w:t>项目减少</w:t>
      </w:r>
      <w:r>
        <w:rPr>
          <w:rStyle w:val="19"/>
          <w:rFonts w:hint="eastAsia" w:ascii="仿宋" w:hAnsi="仿宋" w:eastAsia="仿宋" w:cs="仿宋"/>
          <w:b w:val="0"/>
          <w:bCs w:val="0"/>
          <w:spacing w:val="-4"/>
          <w:sz w:val="32"/>
          <w:szCs w:val="32"/>
        </w:rPr>
        <w:t>参保人员经济负担，缓解社会矛盾。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医保局2024年自治区财政全民参保补助及医疗服务经费资金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喀地财社【2023】73号关于提前下达2024年自治区财政全民参保及医疗服务经费补助资金预算的通知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（2）立项程序规范性：根据决策依据编制工作计划和项目预算，经过与伽师县医疗保障局分管领导进行沟通、筛选确定经费预算计划，上党委会研究确定最终预算方案，根据评分标准，该指标不扣分，得2分。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预算资金8.29万元，主要用于人员的基本医疗保险参保，通过本项目的实施，实现医保业务档案全面数字化，提高两定机构医疗保险服务质量、规范医疗服务行为，保障参保人员权益、提升基金使用效率、规范协议管理，提高医疗保险经办机构服务水平，提高群众的参保自觉性，进一步推进全民参保的实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②该项目实际工作内容为：截止2024年12月31日，已支付资金8.29万元，预算执行率100%。 基本医疗保险参保人数41.4万人基本医疗保险参保人数项目资金的支出主要为医保业务档案全面数字化提供了保障，通过项目的实施，两定机构医疗保险服务质量得到提高，医疗服务行为进一步规范，群众的参保自觉性明显增强，全民参保得以实现。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③该项目按照绩效目标完成数量指标、质量指标、时效指标、成本指标，截止2024年12月31日，已支付资金8.29万元，预算执行率100%。 基本医疗保险参保人数41.4万人基本医疗保险参保人数项目资金的支出主要为医保业务档案全面数字化提供了保障，通过项目的实施，两定机构医疗保险服务质量得到提高，医疗服务行为进一步规范，群众的参保自觉性明显增强，全民参保得以实现。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④该项目批复的预算金额为8.29万元，《项目支出绩效目标表》中预算金额为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8.29万元，预算确定的项目资金与预算确定的项目投资额相匹配。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10个，定量指标7个，定性指标3个，指标量化率为70%，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该《项目绩效目标申报表》中，数量指标指标值为基本医疗保险参保人数41.4万人，三级指标的年度指标值与年度绩效目标中任务数一致，已设置时效指标“ 按时报送各项医疗保险基金季报数据及分析 每季度结束后，25日内 、项目完成时间 2024年12月25日前 ”。已设置的绩效目标具备明确性、可衡量性、可实现性、相关性、时限性。根据评分标准，该指标不扣分，得2分。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（5）预算编制科学性：本伽师县医保局2024年自治区财政全民参保补助及医疗服务经费资金项目，</w:t>
      </w:r>
      <w:r>
        <w:rPr>
          <w:rStyle w:val="19"/>
          <w:rFonts w:hint="eastAsia" w:ascii="仿宋" w:hAnsi="仿宋" w:eastAsia="仿宋" w:cs="仿宋"/>
          <w:b w:val="0"/>
          <w:bCs w:val="0"/>
          <w:spacing w:val="-4"/>
          <w:sz w:val="32"/>
          <w:szCs w:val="32"/>
          <w:lang w:eastAsia="zh-CN"/>
        </w:rPr>
        <w:t>预算编制</w:t>
      </w:r>
      <w:r>
        <w:rPr>
          <w:rStyle w:val="19"/>
          <w:rFonts w:hint="eastAsia" w:ascii="仿宋" w:hAnsi="仿宋" w:eastAsia="仿宋" w:cs="仿宋"/>
          <w:b w:val="0"/>
          <w:bCs w:val="0"/>
          <w:spacing w:val="-4"/>
          <w:sz w:val="32"/>
          <w:szCs w:val="32"/>
        </w:rPr>
        <w:t>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该项目预算资金8.29万元，主要用于人员的基本医疗保险参保，通过本项目的实施，实现医保业务档案全面数字化，提高两定机构医疗保险服务质量、规范医疗服务行为，保障参保人员权益、提升基金使用效率、规范协议管理，提高医疗保险经办机构服务水平，提高群众的参保自觉性，进一步推进全民参保的实现。，项目实际内容为该项目预算资金8.29万元，截止2024年12月31日，已支付资金8.29万元，预算执行率100%。基本医疗保险参保人数41.4万人项目资金的支出主要为医保业务档案全面数字化提供了保障，通过项目的实施，两定机构医疗保险服务质量得到提高，医疗服务行为进一步规范，群众的参保自觉性明显增强，全民参保得以实现。预算申请与《伽师县医保局2024年自治区财政全民参保补助及医疗服务经费资金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8.29万元，我单位在预算申请中严格按照项目实施内容及测算标准进行核算，其中：基本医疗保险办公运行经费数6.29万元、基本医疗保险政策宣传经费数2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医保局2024年自治区财政全民参保补助及医疗服务经费资金项目资金的请示》和《伽师县医保局2024年自治区财政全民参保补助及医疗服务经费资金项目实施方案》为依据进行资金分配，预算资金分配依据充分。根据喀地财社【2023】73号关于提前下达2024年自治区财政全民参保及医疗服务经费补助资金预算的通知，本项目实际到位资金8.29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8.29万元，其中：财政安排资金8.29万元，其他资金0万元，实际到位资金8.29万元，资金到位率=（实际到位资金/预算资金）×100.00%=（8.29/8.29）×100.00%=100%。得分=资金到位率×分值=100%×3=3.00分。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8.29万元，预算执行率=（实际支出资金/实际到位资金）×100.0=（8.29/8.29）×100.00%=100%。得分=预算执行率×分值=100%×3=3.00分；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资金使用合规性：通过检查项目资金申请文件、国库支付凭证等财务资料，得出本项目资金支出符合国家财经法规、《政府会计制度》《伽师县医疗保障局单位资金管理办法》《自治区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医疗保障局资金管理办法》《伽师县医疗保障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（5）制度执行有效性：①该项目的实施符合《伽师县医疗保障局单位管理办法》《伽师县医疗保障局项目管理制度》《政府采购业务管理制度》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医保局2024年自治区财政全民参保补助及医疗服务经费资金项目工作领导小组，由邹莉任组长，负责项目的组织工作、负责项目的实施工作；组员包括：迪力夏提和谭晶，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本医疗保险参保人数指标，预期指标值为大于等于41万人，实际完成值为41.4万人，指标完成率为100.9%，根据评分标准，该指标不扣分，得10分。偏差原因：项目实施过程中人数超出预期值，导致产生偏差。改进措施：提高指标设置精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重复参保率指标，预期指标值为0%，实际完成值为0%，指标完成率为100%，与预期目标一致，根据评分标准，该指标不扣分，得5分。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全民参保率指标，预期指标值为大于等于98%，实际完成值为全民参保率98%，指标完成率为100%，与预期目标一致，根据评分标准，该指标不扣分，得5分。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按时报送各项医疗保险基金季报数据及分析指标，预期指标值为每季度结束后，25日内，实际完成值为每季度结束后，25日内，指标完成率为100%，与预期目标一致，根据评分标准，该指标不扣分，得5分。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项目完成时间指标，预期指标值为2024年12月25日前完成，实际完成值为2024年12月25日前完成，指标完成率为100%，与预期目标一致，根据评分标准，该指标不扣分，得5分。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基本医疗保险办公运行经费数指标，预期指标值为小于等于6.29万元，实际完成值为6.29万元，指标完成率为100%，项目经费都能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基本医疗保险政策宣传经费数指标，预期指标值为小于等于2万元，实际完成值为2万元，指标完成率为100%，项目经费都能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减轻参保人员经济负担，缓解社会矛盾指标，该指标预期指标值为有效减轻，实际完成值为有效减轻，指标完成率为100%，与预期指标一致，根据评分标准，该指标不扣分，得5分。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政策知晓率，该指标预期指标值为95%，实际完成值为大于等于95%，指标完成率为100%，与预期指标一致，根据评分标准，该指标不扣分，得5分。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对于“满意度指标：基本医疗保险参保群众满意度95%，该指标预期指标值为大于等于95%，实际完成值为95%，指标完成率为100%，与预期目标一致，根据评分标准，该指标不扣分,得10分。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伽师县医保局2024年自治区财政全民参保补助及医疗服务经费资金项目预算8.29万元，到位8.29万元，实际支出8.29万元，预算执行率为100%，项目绩效指标总体完成率为100%，偏差率为0%。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实施效果较好的原因主要是单位领导重视、管理制度完善、责任落实到位，跟踪考核机制完善且运行有效，在项目实施过程中与项目实施单位沟通配合得好，资料收集齐全，严格以绩效目标为导向，推进项目的实施，同时在绩效管理部门的专业指导下，从单位的实际情况出发，按照科学、合理、公正的原则，进一步细化绩效指标评价标准，预算绩效意识显著提升，管理办法不断创新，绩效管理各环节得到有效衔接，通过对该项目的实施，保障确保了离休人员医疗待遇落实，提升为民服务的经办能力，提高国家医保惠民政策的知晓率，是实施医保惠民工程，完善医疗保险制度的一项重要举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项目绩效目标设置、绩效管理理念有待加强。开展绩效工作的过程中，负责单位绩效的工作人员不能很好把握，较为专业的设置绩效指标。绩效评价手段和方法有待优化，绩效自评组织实施还不够规范等问题。二是项目制度管理机制方面有待加强。项目的管理规范性，使制度真正的起到规范流程、实现效益的工具。三是在项目评价工作的推进中，存在重形式、轻内容、缺乏深度，为决策改进提供有效依据的力度不足，评价结果不够细致具体，评价方法不够创新，评价工作推进过于依赖第三方机构的专业性。</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严格规范项目的前期程序，对项目推进进程进行严格把关控制。在项目决策之前，务必明确项目的目标和需求，了解项目的背景、范围、关键利益相关者的期望以及项目的长期影响，确保决策与项目的整体目标保持一致。在做出决策之前，充分收集相关的信息和数据，综合考虑多方面的因素，确保全面了解项目的情况。采取系统和理性的方法，对项目存在的风险和机会进行全面评估，识别潜在的风险，关注项目中存在的机会，以便及时在决策</w:t>
      </w:r>
      <w:r>
        <w:rPr>
          <w:rStyle w:val="19"/>
          <w:rFonts w:hint="eastAsia" w:ascii="仿宋" w:hAnsi="仿宋" w:eastAsia="仿宋" w:cs="仿宋"/>
          <w:b w:val="0"/>
          <w:bCs w:val="0"/>
          <w:spacing w:val="-4"/>
          <w:sz w:val="32"/>
          <w:szCs w:val="32"/>
          <w:lang w:eastAsia="zh-CN"/>
        </w:rPr>
        <w:t>中做出相应</w:t>
      </w:r>
      <w:r>
        <w:rPr>
          <w:rStyle w:val="19"/>
          <w:rFonts w:hint="eastAsia" w:ascii="仿宋" w:hAnsi="仿宋" w:eastAsia="仿宋" w:cs="仿宋"/>
          <w:b w:val="0"/>
          <w:bCs w:val="0"/>
          <w:spacing w:val="-4"/>
          <w:sz w:val="32"/>
          <w:szCs w:val="32"/>
        </w:rPr>
        <w:t>调整。重视学习和反馈，把每个项目决策作为学习的机会，总结经验和教训，从中吸取教训，不断改进决策过程和能力。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严格把控项目进度，对项目全程实施监督管理，对项目进程中影响项目进度的情况及时反馈，处理。加强预算编制绩效管理。对申报的预算项目进行全面梳理，加强审核、合理保障。所有项目必须有明细的资金测算，对无具体内容、无明细支出测算的，或支出测算不够细化的项目，一律不予安排。完善项目绩效管理责任，明确各科室是预算执行主体，负责实现项目绩效目标，对未能如期实现绩效目标或绩效评价结果较差的，需进行总结，提出改进措施，及时整改。注重绩效管理工作各个环节的衔接性，聚焦绩效这个核心，根据“以结果为导向”的绩效管理要求，考虑各环节之间的相互作用、相互影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建立健全切实可行的专项财务管理制度和流程，以及持续的监测和改进，并严格按规定进行管理，不得挤占、调剂项目资金，真正提高资金管理的效率和效益。加强财政专项资金管理，高度重视项目资金的使用效率，做到专款专用、收支平衡，保证项目资金使用管理的规范性、安全性和有效性。加强单位财务规范管理，单位定期组织财务人员及其他相关工作人员对法律、法规、财务会计制度及内控控制制度等各个方面知识的学习和培训，提高财务人员业务素质。同时，严格按照上级的工作安排部署，积极参加上级部门组织的业务培训，增强专业知识储备，提升绩效管理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进一步加强对预算绩效评价工作的重视，结合项目的实际情况，统筹规范预算绩效管理，明确具体责任人员，进增强绩效意识，严格落实绩效目标，严格按照预算绩效目标管理的要求认真编制绩效目标，做到指向明确、合理可行、相应匹配、细化量化，切实做好绩效管理各环节工作。进一步吸取此次绩效评价工作的经验，总结方式方法，整理绩效管理工作思路，了解预算编制的合理性、预算管理的规范性、预算执行的有效性，建立一个更加全面、公正、具有发展导向的绩效评价体系，为来年绩效工作的开展做良好铺垫，促进职工个人的成长和单位的整体绩效提升。</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val="en-US"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6514E18"/>
    <w:rsid w:val="62577BE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9db019-3c88-40f5-a631-334fccdfb04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10</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2025-10-21T10:04:44Z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