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伽师县卫生健康服务站2024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bookmarkStart w:id="0" w:name="_GoBack"/>
      <w:r>
        <w:rPr>
          <w:rFonts w:ascii="黑体" w:hAnsi="黑体" w:eastAsia="黑体"/>
          <w:sz w:val="32"/>
        </w:rPr>
        <w:t>一、主要职能</w:t>
      </w:r>
    </w:p>
    <w:p>
      <w:pPr>
        <w:spacing w:line="580" w:lineRule="exact"/>
        <w:ind w:firstLine="640"/>
        <w:jc w:val="both"/>
      </w:pPr>
      <w:r>
        <w:rPr>
          <w:rFonts w:ascii="仿宋_GB2312" w:hAnsi="仿宋_GB2312" w:eastAsia="仿宋_GB2312"/>
          <w:sz w:val="32"/>
        </w:rPr>
        <w:t>（1）负责公共场所卫生许可，公共场所日常卫生监督，集中空调通风系统卫生监管，公共场所量化分级管理。</w:t>
      </w:r>
    </w:p>
    <w:p>
      <w:pPr>
        <w:spacing w:line="580" w:lineRule="exact"/>
        <w:ind w:firstLine="640"/>
        <w:jc w:val="both"/>
      </w:pPr>
      <w:r>
        <w:rPr>
          <w:rFonts w:ascii="仿宋_GB2312" w:hAnsi="仿宋_GB2312" w:eastAsia="仿宋_GB2312"/>
          <w:sz w:val="32"/>
        </w:rPr>
        <w:t>（2）负责供水单位卫生许可及其监督，涉及饮用水卫生安全产品卫生监督。</w:t>
      </w:r>
    </w:p>
    <w:p>
      <w:pPr>
        <w:spacing w:line="580" w:lineRule="exact"/>
        <w:ind w:firstLine="640"/>
        <w:jc w:val="both"/>
      </w:pPr>
      <w:r>
        <w:rPr>
          <w:rFonts w:ascii="仿宋_GB2312" w:hAnsi="仿宋_GB2312" w:eastAsia="仿宋_GB2312"/>
          <w:sz w:val="32"/>
        </w:rPr>
        <w:t>（3）开展打击无证行医</w:t>
      </w:r>
      <w:r>
        <w:rPr>
          <w:rFonts w:hint="eastAsia" w:ascii="仿宋_GB2312" w:hAnsi="仿宋_GB2312" w:eastAsia="仿宋_GB2312"/>
          <w:sz w:val="32"/>
          <w:lang w:eastAsia="zh-CN"/>
        </w:rPr>
        <w:t>的活动，</w:t>
      </w:r>
      <w:r>
        <w:rPr>
          <w:rFonts w:ascii="仿宋_GB2312" w:hAnsi="仿宋_GB2312" w:eastAsia="仿宋_GB2312"/>
          <w:sz w:val="32"/>
        </w:rPr>
        <w:t>参与整顿医疗服务市场秩序。</w:t>
      </w:r>
    </w:p>
    <w:p>
      <w:pPr>
        <w:spacing w:line="580" w:lineRule="exact"/>
        <w:ind w:firstLine="640"/>
        <w:jc w:val="both"/>
      </w:pPr>
      <w:r>
        <w:rPr>
          <w:rFonts w:ascii="仿宋_GB2312" w:hAnsi="仿宋_GB2312" w:eastAsia="仿宋_GB2312"/>
          <w:sz w:val="32"/>
        </w:rPr>
        <w:t>（4）开展查处采供血违法行为</w:t>
      </w:r>
      <w:r>
        <w:rPr>
          <w:rFonts w:hint="eastAsia" w:ascii="仿宋_GB2312" w:hAnsi="仿宋_GB2312" w:eastAsia="仿宋_GB2312"/>
          <w:sz w:val="32"/>
          <w:lang w:eastAsia="zh-CN"/>
        </w:rPr>
        <w:t>的活动，</w:t>
      </w:r>
      <w:r>
        <w:rPr>
          <w:rFonts w:ascii="仿宋_GB2312" w:hAnsi="仿宋_GB2312" w:eastAsia="仿宋_GB2312"/>
          <w:sz w:val="32"/>
        </w:rPr>
        <w:t>打击（非医疗机构）非法采供血行为。</w:t>
      </w:r>
    </w:p>
    <w:p>
      <w:pPr>
        <w:spacing w:line="580" w:lineRule="exact"/>
        <w:ind w:firstLine="640"/>
        <w:jc w:val="both"/>
      </w:pPr>
      <w:r>
        <w:rPr>
          <w:rFonts w:ascii="仿宋_GB2312" w:hAnsi="仿宋_GB2312" w:eastAsia="仿宋_GB2312"/>
          <w:sz w:val="32"/>
        </w:rPr>
        <w:t>（5）开展学校传染病防控措施的监督检查，负责学校饮用水卫生监督检查，对教学环境，生活环境（包括学校教学建筑，环境</w:t>
      </w:r>
      <w:r>
        <w:rPr>
          <w:rFonts w:hint="eastAsia" w:ascii="仿宋_GB2312" w:hAnsi="仿宋_GB2312" w:eastAsia="仿宋_GB2312"/>
          <w:sz w:val="32"/>
          <w:lang w:eastAsia="zh-CN"/>
        </w:rPr>
        <w:t>噪声</w:t>
      </w:r>
      <w:r>
        <w:rPr>
          <w:rFonts w:ascii="仿宋_GB2312" w:hAnsi="仿宋_GB2312" w:eastAsia="仿宋_GB2312"/>
          <w:sz w:val="32"/>
        </w:rPr>
        <w:t>，室内微小气候，采光，照明等质量环境以及黑板，课桌椅的设置）进行卫生监督指导，配合开展突发事件卫生应急工作监督检查，对学生使用的文具，娱乐器具，保健用品实行卫生监督。</w:t>
      </w:r>
    </w:p>
    <w:p>
      <w:pPr>
        <w:spacing w:line="580" w:lineRule="exact"/>
        <w:ind w:firstLine="640"/>
        <w:jc w:val="both"/>
      </w:pPr>
      <w:r>
        <w:rPr>
          <w:rFonts w:ascii="仿宋_GB2312" w:hAnsi="仿宋_GB2312" w:eastAsia="仿宋_GB2312"/>
          <w:sz w:val="32"/>
        </w:rPr>
        <w:t>（6）负责传染病监督报告，医疗废物处置情况监督，消毒隔离制度执行情况监督，</w:t>
      </w:r>
      <w:r>
        <w:rPr>
          <w:rFonts w:hint="eastAsia" w:ascii="仿宋_GB2312" w:hAnsi="仿宋_GB2312" w:eastAsia="仿宋_GB2312"/>
          <w:sz w:val="32"/>
          <w:lang w:val="en-US" w:eastAsia="zh-CN"/>
        </w:rPr>
        <w:t>疫情</w:t>
      </w:r>
      <w:r>
        <w:rPr>
          <w:rFonts w:ascii="仿宋_GB2312" w:hAnsi="仿宋_GB2312" w:eastAsia="仿宋_GB2312"/>
          <w:sz w:val="32"/>
        </w:rPr>
        <w:t>控制措施监督。</w:t>
      </w:r>
    </w:p>
    <w:bookmarkEnd w:id="0"/>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伽师县卫生健康服务站2024年度，实有人数15人，其中：在职人员10人，增加0人；离休人员0人，增加0人；退休人员5人,增加0人。</w:t>
      </w:r>
    </w:p>
    <w:p>
      <w:pPr>
        <w:spacing w:line="580" w:lineRule="exact"/>
        <w:ind w:firstLine="640"/>
        <w:jc w:val="both"/>
      </w:pPr>
      <w:r>
        <w:rPr>
          <w:rFonts w:ascii="仿宋_GB2312" w:hAnsi="仿宋_GB2312" w:eastAsia="仿宋_GB2312"/>
          <w:sz w:val="32"/>
        </w:rPr>
        <w:t>伽师县卫生健康服务站无下属预算单位，下设1个科室，分别是：办公室。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2024年度收入总计235.10万元，</w:t>
      </w:r>
      <w:r>
        <w:rPr>
          <w:rFonts w:ascii="仿宋_GB2312" w:hAnsi="仿宋_GB2312" w:eastAsia="仿宋_GB2312"/>
          <w:b w:val="0"/>
          <w:sz w:val="32"/>
        </w:rPr>
        <w:t>其中：本年收入合计235.10万元，使用非财政拨款结余（含专用结余）0.00万元，年初结转和结余0.00万元。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2024年度支出总计235.10万元，</w:t>
      </w:r>
      <w:r>
        <w:rPr>
          <w:rFonts w:ascii="仿宋_GB2312" w:hAnsi="仿宋_GB2312" w:eastAsia="仿宋_GB2312"/>
          <w:b w:val="0"/>
          <w:sz w:val="32"/>
        </w:rPr>
        <w:t>其中：本年支出合计235.10万元，结余分配0.00万元，年末结转和结余0.00万元。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收入支出总体与上年相比，减少35.74万元，下降13.20%，主要原因是：本年县聘人员减少，在职人员调入调</w:t>
      </w:r>
      <w:r>
        <w:rPr>
          <w:rFonts w:hint="eastAsia" w:ascii="仿宋_GB2312" w:hAnsi="仿宋_GB2312" w:eastAsia="仿宋_GB2312"/>
          <w:b w:val="0"/>
          <w:sz w:val="32"/>
          <w:lang w:val="en-US" w:eastAsia="zh-CN"/>
        </w:rPr>
        <w:t>出</w:t>
      </w:r>
      <w:r>
        <w:rPr>
          <w:rFonts w:ascii="仿宋_GB2312" w:hAnsi="仿宋_GB2312" w:eastAsia="仿宋_GB2312"/>
          <w:b w:val="0"/>
          <w:sz w:val="32"/>
        </w:rPr>
        <w:t>，相应人员经费支出减少，本年无新增退休人员，职业年金缴费减少。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本年收入235.10万元，</w:t>
      </w:r>
      <w:r>
        <w:rPr>
          <w:rFonts w:ascii="仿宋_GB2312" w:hAnsi="仿宋_GB2312" w:eastAsia="仿宋_GB2312"/>
          <w:b w:val="0"/>
          <w:sz w:val="32"/>
        </w:rPr>
        <w:t>其中：财政拨款收入235.10万元，占100.00%；上级补助收入0.00万元，占0.00%；事业收入0.00万元，占0.00%；经营收入0.00万元，占0.00%；附属单位上缴收入0.00万元，占0.00%；其他收入0.00万元，占0.00%。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本年支出235.10万元，</w:t>
      </w:r>
      <w:r>
        <w:rPr>
          <w:rFonts w:ascii="仿宋_GB2312" w:hAnsi="仿宋_GB2312" w:eastAsia="仿宋_GB2312"/>
          <w:b w:val="0"/>
          <w:sz w:val="32"/>
        </w:rPr>
        <w:t>其中：基本支出235.10万元，占100.00%；项目支出0.00万元，占0.00%；上缴上级支出0.00万元，占0.00%；经营支出0.00万元，占0.00%；对附属单位补助支出0.00万元，占0.00%。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2024年度财政拨款收入总计235.10万元，</w:t>
      </w:r>
      <w:r>
        <w:rPr>
          <w:rFonts w:ascii="仿宋_GB2312" w:hAnsi="仿宋_GB2312" w:eastAsia="仿宋_GB2312"/>
          <w:b w:val="0"/>
          <w:sz w:val="32"/>
        </w:rPr>
        <w:t>其中：年初财政拨款结转和结余0.00万元，本年财政拨款收入235.10万元。</w:t>
      </w:r>
      <w:r>
        <w:rPr>
          <w:rFonts w:ascii="仿宋_GB2312" w:hAnsi="仿宋_GB2312" w:eastAsia="仿宋_GB2312"/>
          <w:b/>
          <w:sz w:val="32"/>
        </w:rPr>
        <w:t>财政拨款支出总计235.10万元，</w:t>
      </w:r>
      <w:r>
        <w:rPr>
          <w:rFonts w:ascii="仿宋_GB2312" w:hAnsi="仿宋_GB2312" w:eastAsia="仿宋_GB2312"/>
          <w:b w:val="0"/>
          <w:sz w:val="32"/>
        </w:rPr>
        <w:t>其中：年末财政拨款结转和结余0.00万元，本年财政拨款支出235.10万元。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减少35.74万元，下降13.20%，主要原因是：本年县聘人员减少，在职人员调入调</w:t>
      </w:r>
      <w:r>
        <w:rPr>
          <w:rFonts w:hint="eastAsia" w:ascii="仿宋_GB2312" w:hAnsi="仿宋_GB2312" w:eastAsia="仿宋_GB2312"/>
          <w:b w:val="0"/>
          <w:sz w:val="32"/>
          <w:lang w:val="en-US" w:eastAsia="zh-CN"/>
        </w:rPr>
        <w:t>出</w:t>
      </w:r>
      <w:r>
        <w:rPr>
          <w:rFonts w:ascii="仿宋_GB2312" w:hAnsi="仿宋_GB2312" w:eastAsia="仿宋_GB2312"/>
          <w:b w:val="0"/>
          <w:sz w:val="32"/>
        </w:rPr>
        <w:t>，相应人员经费支出减少，本年无新增退休人员，职业年金缴费减少。</w:t>
      </w:r>
      <w:r>
        <w:rPr>
          <w:rFonts w:ascii="仿宋_GB2312" w:hAnsi="仿宋_GB2312" w:eastAsia="仿宋_GB2312"/>
          <w:b/>
          <w:sz w:val="32"/>
        </w:rPr>
        <w:t>与年初预算相比，</w:t>
      </w:r>
      <w:r>
        <w:rPr>
          <w:rFonts w:ascii="仿宋_GB2312" w:hAnsi="仿宋_GB2312" w:eastAsia="仿宋_GB2312"/>
          <w:b w:val="0"/>
          <w:sz w:val="32"/>
        </w:rPr>
        <w:t>年初预算数232.26万元，决算数235.10万元，预决算差异率1.22%，主要原因是：年中追加人员工资、社保、公积金基数调增部分资金，导致预决算存在差异。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2024年度一般公共预算财政拨款支出235.10万元，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减少35.74万元，下降13.20%，主要原因是：本年县聘人员减少，在职人员调入调</w:t>
      </w:r>
      <w:r>
        <w:rPr>
          <w:rFonts w:hint="eastAsia" w:ascii="仿宋_GB2312" w:hAnsi="仿宋_GB2312" w:eastAsia="仿宋_GB2312"/>
          <w:b w:val="0"/>
          <w:sz w:val="32"/>
          <w:lang w:val="en-US" w:eastAsia="zh-CN"/>
        </w:rPr>
        <w:t>出</w:t>
      </w:r>
      <w:r>
        <w:rPr>
          <w:rFonts w:ascii="仿宋_GB2312" w:hAnsi="仿宋_GB2312" w:eastAsia="仿宋_GB2312"/>
          <w:b w:val="0"/>
          <w:sz w:val="32"/>
        </w:rPr>
        <w:t>，相应人员经费支出减少，本年无新增退休人员，职业年金缴费减少。</w:t>
      </w:r>
      <w:r>
        <w:rPr>
          <w:rFonts w:ascii="仿宋_GB2312" w:hAnsi="仿宋_GB2312" w:eastAsia="仿宋_GB2312"/>
          <w:b/>
          <w:sz w:val="32"/>
        </w:rPr>
        <w:t>与年初预算相比,</w:t>
      </w:r>
      <w:r>
        <w:rPr>
          <w:rFonts w:ascii="仿宋_GB2312" w:hAnsi="仿宋_GB2312" w:eastAsia="仿宋_GB2312"/>
          <w:b w:val="0"/>
          <w:sz w:val="32"/>
        </w:rPr>
        <w:t>年初预算数232.26万元，决算数235.10万元，预决算差异率1.22%，主要原因是：年中追加人员工资、社保、公积金基数调增部分资金，导致预决算存在差异。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1.社会保障和就业支出(类)24.08万元,占10.24%。</w:t>
      </w:r>
    </w:p>
    <w:p>
      <w:pPr>
        <w:spacing w:line="580" w:lineRule="exact"/>
        <w:ind w:firstLine="640"/>
        <w:jc w:val="both"/>
      </w:pPr>
      <w:r>
        <w:rPr>
          <w:rFonts w:ascii="仿宋_GB2312" w:hAnsi="仿宋_GB2312" w:eastAsia="仿宋_GB2312"/>
          <w:b w:val="0"/>
          <w:sz w:val="32"/>
        </w:rPr>
        <w:t>2.卫生健康支出(类)197.18万元,占83.87%。</w:t>
      </w:r>
    </w:p>
    <w:p>
      <w:pPr>
        <w:spacing w:line="580" w:lineRule="exact"/>
        <w:ind w:firstLine="640"/>
        <w:jc w:val="both"/>
      </w:pPr>
      <w:r>
        <w:rPr>
          <w:rFonts w:ascii="仿宋_GB2312" w:hAnsi="仿宋_GB2312" w:eastAsia="仿宋_GB2312"/>
          <w:b w:val="0"/>
          <w:sz w:val="32"/>
        </w:rPr>
        <w:t>3.住房保障支出(类)13.83万元,占5.88%。</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1.社会保障和就业支出(类)行政事业单位养老支出(款)事业单位离退休(项):支出决算数为6.95万元，比上年决算增加1.98万元，增长39.84%,主要原因是：本年增加退休人员基础绩效奖，退休费支出增加。</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17.13万元，比上年决算减少0.30万元，下降1.72%,主要原因是：本年在职人员调入调出，人员职级不同，缴费基数不同，导致养老保险缴费较上年减少。</w:t>
      </w:r>
    </w:p>
    <w:p>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3.社会保障和就业支出(类)行政事业单位养老支出(款)机关事业单位职业年金缴费支出(项):支出决算数为0.00万元，比上年决算减少9.00万元，下降100.00%,主要原因是：本年无新增退休人员，职业年金缴费支出减少。</w:t>
      </w:r>
    </w:p>
    <w:p>
      <w:pPr>
        <w:spacing w:line="580" w:lineRule="exact"/>
        <w:ind w:firstLine="640"/>
        <w:jc w:val="both"/>
      </w:pPr>
      <w:r>
        <w:rPr>
          <w:rFonts w:ascii="仿宋_GB2312" w:hAnsi="仿宋_GB2312" w:eastAsia="仿宋_GB2312"/>
          <w:b w:val="0"/>
          <w:sz w:val="32"/>
        </w:rPr>
        <w:t>4.卫生健康支出(类)公共卫生(款)卫生监督机构(项):支出决算数为187.76万元，比上年决算减少27.97万元，下降12.97%,主要原因是：本年县聘人员减少，在职人员调入调</w:t>
      </w:r>
      <w:r>
        <w:rPr>
          <w:rFonts w:hint="eastAsia" w:ascii="仿宋_GB2312" w:hAnsi="仿宋_GB2312" w:eastAsia="仿宋_GB2312"/>
          <w:b w:val="0"/>
          <w:sz w:val="32"/>
          <w:lang w:val="en-US" w:eastAsia="zh-CN"/>
        </w:rPr>
        <w:t>出</w:t>
      </w:r>
      <w:r>
        <w:rPr>
          <w:rFonts w:ascii="仿宋_GB2312" w:hAnsi="仿宋_GB2312" w:eastAsia="仿宋_GB2312"/>
          <w:b w:val="0"/>
          <w:sz w:val="32"/>
        </w:rPr>
        <w:t>，相应人员经费支出减少。</w:t>
      </w:r>
    </w:p>
    <w:p>
      <w:pPr>
        <w:spacing w:line="580" w:lineRule="exact"/>
        <w:ind w:firstLine="640"/>
        <w:jc w:val="both"/>
      </w:pPr>
      <w:r>
        <w:rPr>
          <w:rFonts w:ascii="仿宋_GB2312" w:hAnsi="仿宋_GB2312" w:eastAsia="仿宋_GB2312"/>
          <w:b w:val="0"/>
          <w:sz w:val="32"/>
        </w:rPr>
        <w:t>5.卫生健康支出(类)行政事业单位医疗(款)事业单位医疗(项):支出决算数为7.28万元，比上年决算减少0.13万元，下降1.75%,主要原因是：本年在职人员调入调出，人员职级不同，缴费基数不同，导致事业单位医疗较上年减少。</w:t>
      </w:r>
    </w:p>
    <w:p>
      <w:pPr>
        <w:spacing w:line="580" w:lineRule="exact"/>
        <w:ind w:firstLine="640"/>
        <w:jc w:val="both"/>
      </w:pPr>
      <w:r>
        <w:rPr>
          <w:rFonts w:ascii="仿宋_GB2312" w:hAnsi="仿宋_GB2312" w:eastAsia="仿宋_GB2312"/>
          <w:b w:val="0"/>
          <w:sz w:val="32"/>
        </w:rPr>
        <w:t>6.卫生健康支出(类)行政事业单位医疗(款)公务员医疗补助(项):支出决算数为2.14万元，比上年决算减少0.04万元，下降1.83%,主要原因是：本年在职人员调入调出，人员职级不同，缴费基数不同，导致公务员医疗补助较上年减少。</w:t>
      </w:r>
    </w:p>
    <w:p>
      <w:pPr>
        <w:spacing w:line="580" w:lineRule="exact"/>
        <w:ind w:firstLine="640"/>
        <w:jc w:val="both"/>
      </w:pPr>
      <w:r>
        <w:rPr>
          <w:rFonts w:ascii="仿宋_GB2312" w:hAnsi="仿宋_GB2312" w:eastAsia="仿宋_GB2312"/>
          <w:b w:val="0"/>
          <w:sz w:val="32"/>
        </w:rPr>
        <w:t>7.住房保障支出(类)住房改革支出(款)住房公积金(项):支出决算数为13.83万元，比上年决算减少0.28万元，下降1.98%,主要原因是：本年在职人员调入调出，人员职级不同，缴费基数不同，导致住房公积金较上年减少。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2024年度一般公共预算财政拨款基本支出235.10万元，其中：</w:t>
      </w:r>
      <w:r>
        <w:rPr>
          <w:rFonts w:ascii="仿宋_GB2312" w:hAnsi="仿宋_GB2312" w:eastAsia="仿宋_GB2312"/>
          <w:b/>
          <w:sz w:val="32"/>
        </w:rPr>
        <w:t>人员经费228.06万元，</w:t>
      </w:r>
      <w:r>
        <w:rPr>
          <w:rFonts w:ascii="仿宋_GB2312" w:hAnsi="仿宋_GB2312" w:eastAsia="仿宋_GB2312"/>
          <w:b w:val="0"/>
          <w:sz w:val="32"/>
        </w:rPr>
        <w:t>包括：基本工资、津贴补贴、奖金、机关事业单位基本养老保险缴费、职工基本医疗保险缴费、公务员医疗补助缴费、其他社会保障缴费、住房公积金、其他工资福利支出、退休费。</w:t>
      </w:r>
    </w:p>
    <w:p>
      <w:pPr>
        <w:spacing w:line="580" w:lineRule="exact"/>
        <w:ind w:firstLine="640"/>
        <w:jc w:val="both"/>
      </w:pPr>
      <w:r>
        <w:rPr>
          <w:rFonts w:ascii="仿宋_GB2312" w:hAnsi="仿宋_GB2312" w:eastAsia="仿宋_GB2312"/>
          <w:b/>
          <w:sz w:val="32"/>
        </w:rPr>
        <w:t>公用经费7.04万元，</w:t>
      </w:r>
      <w:r>
        <w:rPr>
          <w:rFonts w:ascii="仿宋_GB2312" w:hAnsi="仿宋_GB2312" w:eastAsia="仿宋_GB2312"/>
          <w:b w:val="0"/>
          <w:sz w:val="32"/>
        </w:rPr>
        <w:t>包括：办公费、水费、取暖费、差旅费。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减少3.60万元，下降100.00%，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0.00万元，占0.00%，比上年减少3.60万元，下降100.00%，主要原因是：严格落实中央八项规定精神，厉行节约，减少公务用车运行维护费。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3辆，与公务用车保有量差异原因是：差异车辆为一般业务用车，预算未安排公务用车运行维护费。</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3.69万元，决算数0.00万元，预决算差异率-100.00%，主要原因是：严格落实中央八项规定精神，厉行节约，减少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3.60万元，决算数0.00万元，预决算差异率-100.00%，主要原因是：严格落实中央八项规定精神，厉行节约，减少经费支出。公务接待费全年预算数0.09万元，决算数0.00万元，预决算差异率-100.00%，主要原因是：严格落实中央八项规定精神，厉行节约，减少经费支出。</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2024年度伽师县卫生健康服务站（行政单位和参照公务员法管理事业单位）机关运行经费支出7.04万元，比上年减少3.24万元，下降31.52%，主要原因是：严控经费支出，厉行节约，减少经费支出。</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5,516.44平方米，价值241.44万元。车辆3辆，价值54.16万元，其中：副部（省）级及以上领导用车0辆、主要负责人用车0辆、机要通信用车0辆、应急保障用车0辆、执法执勤用车2辆、特种专业技术用车0辆、离退休干部服务用车0辆、其他用车1辆，其他用车主要是：一般业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项目绩效自评表。发现的问题及原因：本单位无项目绩效自评表。下一步改进措施：本单位无项目绩效自评表。</w:t>
      </w:r>
    </w:p>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本年度本单位整体绩效自评表由伽师县卫生健康委员会编报并公开。</w:t>
      </w:r>
    </w:p>
    <w:p>
      <w:pPr>
        <w:spacing w:line="580" w:lineRule="exact"/>
        <w:ind w:firstLine="640"/>
        <w:jc w:val="both"/>
      </w:pPr>
      <w:r>
        <w:rPr>
          <w:rFonts w:ascii="仿宋_GB2312" w:hAnsi="仿宋_GB2312" w:eastAsia="仿宋_GB2312"/>
          <w:b w:val="0"/>
          <w:sz w:val="32"/>
        </w:rPr>
        <w:t>本单位2024年度无政府采购支出，授予中小企业合同金额0.00万元。</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374057F"/>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66770DC"/>
    <w:rsid w:val="67D111AB"/>
    <w:rsid w:val="68DB0208"/>
    <w:rsid w:val="68DF36D5"/>
    <w:rsid w:val="69846A0E"/>
    <w:rsid w:val="69AD798C"/>
    <w:rsid w:val="6B68175F"/>
    <w:rsid w:val="6B8B5C99"/>
    <w:rsid w:val="6CA7198F"/>
    <w:rsid w:val="6D8919A8"/>
    <w:rsid w:val="6E0F7A08"/>
    <w:rsid w:val="6E801ABC"/>
    <w:rsid w:val="70E35243"/>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5351</Words>
  <Characters>5962</Characters>
  <Lines>0</Lines>
  <Paragraphs>0</Paragraphs>
  <TotalTime>1</TotalTime>
  <ScaleCrop>false</ScaleCrop>
  <LinksUpToDate>false</LinksUpToDate>
  <CharactersWithSpaces>5972</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cp:lastModifiedBy>
  <cp:lastPrinted>2024-07-22T11:58:00Z</cp:lastPrinted>
  <dcterms:modified xsi:type="dcterms:W3CDTF">2025-10-23T05:27:23Z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B858A68E913346F885B5BC17D4DBEB06_13</vt:lpwstr>
  </property>
  <property fmtid="{D5CDD505-2E9C-101B-9397-08002B2CF9AE}" pid="4" name="KSOTemplateDocerSaveRecord">
    <vt:lpwstr>eyJoZGlkIjoiZjZjY2YzNDY3YWM4YThjNjdkZTk2MDAwYjE2OGQzNDQiLCJ1c2VySWQiOiIzNzI2MDMzNTYifQ==</vt:lpwstr>
  </property>
</Properties>
</file>