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不断加大培训力度。对制度规范流程的让母婴安全所涉及的各个机构、人员都能严格遵照执行。针对造成孕产妇和新生儿、婴儿、5岁以下儿童死亡的主要原因，邀请专家（地区级）开展不断的培训，防止出现同样的状况。</w:t>
      </w:r>
    </w:p>
    <w:p>
      <w:pPr>
        <w:spacing w:line="580" w:lineRule="exact"/>
        <w:ind w:firstLine="640"/>
        <w:jc w:val="both"/>
      </w:pPr>
      <w:r>
        <w:rPr>
          <w:rFonts w:ascii="仿宋_GB2312" w:hAnsi="仿宋_GB2312" w:eastAsia="仿宋_GB2312"/>
          <w:sz w:val="32"/>
        </w:rPr>
        <w:t>2、提高农村妇女住院分娩率，降低农村孕产妇死亡率。负责乡卫生院、中心乡卫生院产科的技术指导，开展产科质量、孕产妇死亡、儿童生长发育监测。</w:t>
      </w:r>
    </w:p>
    <w:p>
      <w:pPr>
        <w:spacing w:line="580" w:lineRule="exact"/>
        <w:ind w:firstLine="640"/>
        <w:jc w:val="both"/>
      </w:pPr>
      <w:r>
        <w:rPr>
          <w:rFonts w:ascii="仿宋_GB2312" w:hAnsi="仿宋_GB2312" w:eastAsia="仿宋_GB2312"/>
          <w:sz w:val="32"/>
        </w:rPr>
        <w:t>3、开展全县免费婚前医学检查项目，对婚前保健人群开展</w:t>
      </w:r>
      <w:r>
        <w:rPr>
          <w:rFonts w:hint="eastAsia" w:ascii="仿宋_GB2312" w:hAnsi="仿宋_GB2312" w:eastAsia="仿宋_GB2312"/>
          <w:sz w:val="32"/>
          <w:lang w:eastAsia="zh-CN"/>
        </w:rPr>
        <w:t>传染病</w:t>
      </w:r>
      <w:r>
        <w:rPr>
          <w:rFonts w:ascii="仿宋_GB2312" w:hAnsi="仿宋_GB2312" w:eastAsia="仿宋_GB2312"/>
          <w:sz w:val="32"/>
        </w:rPr>
        <w:t>免费检测；对孕产妇开展</w:t>
      </w:r>
      <w:r>
        <w:rPr>
          <w:rFonts w:hint="eastAsia" w:ascii="仿宋_GB2312" w:hAnsi="仿宋_GB2312" w:eastAsia="仿宋_GB2312"/>
          <w:sz w:val="32"/>
          <w:lang w:eastAsia="zh-CN"/>
        </w:rPr>
        <w:t>传染病</w:t>
      </w:r>
      <w:r>
        <w:rPr>
          <w:rFonts w:ascii="仿宋_GB2312" w:hAnsi="仿宋_GB2312" w:eastAsia="仿宋_GB2312"/>
          <w:sz w:val="32"/>
        </w:rPr>
        <w:t>免费检测以及所有备孕待孕及孕妇增补叶酸预防神经管缺陷工作。</w:t>
      </w:r>
    </w:p>
    <w:p>
      <w:pPr>
        <w:spacing w:line="580" w:lineRule="exact"/>
        <w:ind w:firstLine="640"/>
        <w:jc w:val="both"/>
      </w:pPr>
      <w:r>
        <w:rPr>
          <w:rFonts w:ascii="仿宋_GB2312" w:hAnsi="仿宋_GB2312" w:eastAsia="仿宋_GB2312"/>
          <w:sz w:val="32"/>
        </w:rPr>
        <w:t>4、负责全县农村妇女两癌筛查工作、降低农村妇女患癌死亡率。</w:t>
      </w:r>
    </w:p>
    <w:p>
      <w:pPr>
        <w:spacing w:line="580" w:lineRule="exact"/>
        <w:ind w:firstLine="640"/>
        <w:jc w:val="both"/>
      </w:pPr>
      <w:r>
        <w:rPr>
          <w:rFonts w:ascii="仿宋_GB2312" w:hAnsi="仿宋_GB2312" w:eastAsia="仿宋_GB2312"/>
          <w:sz w:val="32"/>
        </w:rPr>
        <w:t>5、监督每一位孕产妇，尤其是高危孕产妇。对初次进行产前保健的孕产妇，要严格落实工作要求，规范开展孕产妇妊娠风险评估与管理，确保每一位孕产妇均能享受到相应的服务。</w:t>
      </w:r>
    </w:p>
    <w:p>
      <w:pPr>
        <w:spacing w:line="580" w:lineRule="exact"/>
        <w:ind w:firstLine="640"/>
        <w:jc w:val="both"/>
      </w:pPr>
      <w:r>
        <w:rPr>
          <w:rFonts w:ascii="仿宋_GB2312" w:hAnsi="仿宋_GB2312" w:eastAsia="仿宋_GB2312"/>
          <w:sz w:val="32"/>
        </w:rPr>
        <w:t>6、负责培训计划的制定，根据本县妇幼卫生人员的实际业务水平和工作需要，开展培训。</w:t>
      </w:r>
    </w:p>
    <w:p>
      <w:pPr>
        <w:spacing w:line="580" w:lineRule="exact"/>
        <w:ind w:firstLine="640"/>
        <w:jc w:val="both"/>
      </w:pPr>
      <w:r>
        <w:rPr>
          <w:rFonts w:ascii="仿宋_GB2312" w:hAnsi="仿宋_GB2312" w:eastAsia="仿宋_GB2312"/>
          <w:sz w:val="32"/>
        </w:rPr>
        <w:t>7、负责全县妇幼卫生常规报告等统计信息收集、整理、分析评价工作，为县卫生行政部门提供决策的依据，并同时</w:t>
      </w:r>
      <w:r>
        <w:rPr>
          <w:rFonts w:hint="eastAsia" w:ascii="仿宋_GB2312" w:hAnsi="仿宋_GB2312" w:eastAsia="仿宋_GB2312"/>
          <w:sz w:val="32"/>
          <w:lang w:val="en-US" w:eastAsia="zh-CN"/>
        </w:rPr>
        <w:t>向</w:t>
      </w:r>
      <w:r>
        <w:rPr>
          <w:rFonts w:ascii="仿宋_GB2312" w:hAnsi="仿宋_GB2312" w:eastAsia="仿宋_GB2312"/>
          <w:sz w:val="32"/>
        </w:rPr>
        <w:t>上一级妇幼保健院汇报。</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伽师县妇幼保健计划生育服务中心2024年度，实有人数92人，其中：在职人员26人，减少4人；离休人员0人，增加0人；退休人员66人,增加4人。</w:t>
      </w:r>
    </w:p>
    <w:p>
      <w:pPr>
        <w:spacing w:line="580" w:lineRule="exact"/>
        <w:ind w:firstLine="640"/>
        <w:jc w:val="both"/>
      </w:pPr>
      <w:r>
        <w:rPr>
          <w:rFonts w:ascii="仿宋_GB2312" w:hAnsi="仿宋_GB2312" w:eastAsia="仿宋_GB2312"/>
          <w:sz w:val="32"/>
        </w:rPr>
        <w:t>伽师县妇幼保健计划生育服务中心无下属预算单位，下设15个科室，分别是：办</w:t>
      </w:r>
      <w:bookmarkStart w:id="0" w:name="_GoBack"/>
      <w:bookmarkEnd w:id="0"/>
      <w:r>
        <w:rPr>
          <w:rFonts w:ascii="仿宋_GB2312" w:hAnsi="仿宋_GB2312" w:eastAsia="仿宋_GB2312"/>
          <w:sz w:val="32"/>
        </w:rPr>
        <w:t>公室、财务室、人事科、护理部、化验室、功能科、药房、收费室、院感办、病案室、网管办、孕产保健部、儿童保健部、妇女保健部、计划生育部。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2024年度收入总计1,839.38万元，</w:t>
      </w:r>
      <w:r>
        <w:rPr>
          <w:rFonts w:ascii="仿宋_GB2312" w:hAnsi="仿宋_GB2312" w:eastAsia="仿宋_GB2312"/>
          <w:b w:val="0"/>
          <w:sz w:val="32"/>
        </w:rPr>
        <w:t>其中：本年收入合计1,839.38万元，使用非财政拨款结余（含专用结余）0.00万元，年初结转和结余0.00万元。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2024年度支出总计1,839.38万元，</w:t>
      </w:r>
      <w:r>
        <w:rPr>
          <w:rFonts w:ascii="仿宋_GB2312" w:hAnsi="仿宋_GB2312" w:eastAsia="仿宋_GB2312"/>
          <w:b w:val="0"/>
          <w:sz w:val="32"/>
        </w:rPr>
        <w:t>其中：本年支出合计1,839.38万元，结余分配0.00万元，年末结转和结余0.00万元。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257.04万元，下降12.26%，主要原因是：本年减少中央财政医疗服务与保障能力提升补助项目，基本公共卫生服务补助项目资金；减少存量资金日常支出、人员工资及运转经费项目资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本年收入1,839.38万元，</w:t>
      </w:r>
      <w:r>
        <w:rPr>
          <w:rFonts w:ascii="仿宋_GB2312" w:hAnsi="仿宋_GB2312" w:eastAsia="仿宋_GB2312"/>
          <w:b w:val="0"/>
          <w:sz w:val="32"/>
        </w:rPr>
        <w:t>其中：财政拨款收入876.99万元，占47.68%；上级补助收入0.00万元，占0.00%；事业收入0.00万元，占0.00%；经营收入0.00万元，占0.00%；附属单位上缴收入0.00万元，占0.00%；其他收入962.39万元，占52.32%。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本年支出1,839.38万元，</w:t>
      </w:r>
      <w:r>
        <w:rPr>
          <w:rFonts w:ascii="仿宋_GB2312" w:hAnsi="仿宋_GB2312" w:eastAsia="仿宋_GB2312"/>
          <w:b w:val="0"/>
          <w:sz w:val="32"/>
        </w:rPr>
        <w:t>其中：基本支出652.55万元，占35.48%；项目支出1,186.83万元，占64.52%；上缴上级支出0.00万元，占0.00%；经营支出0.00万元，占0.00%；对附属单位补助支出0.00万元，占0.00%。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2024年度财政拨款收入总计876.99万元，</w:t>
      </w:r>
      <w:r>
        <w:rPr>
          <w:rFonts w:ascii="仿宋_GB2312" w:hAnsi="仿宋_GB2312" w:eastAsia="仿宋_GB2312"/>
          <w:b w:val="0"/>
          <w:sz w:val="32"/>
        </w:rPr>
        <w:t>其中：年初财政拨款结转和结余0.00万元，本年财政拨款收入876.99万元。</w:t>
      </w:r>
      <w:r>
        <w:rPr>
          <w:rFonts w:ascii="仿宋_GB2312" w:hAnsi="仿宋_GB2312" w:eastAsia="仿宋_GB2312"/>
          <w:b/>
          <w:sz w:val="32"/>
        </w:rPr>
        <w:t>财政拨款支出总计876.99万元，</w:t>
      </w:r>
      <w:r>
        <w:rPr>
          <w:rFonts w:ascii="仿宋_GB2312" w:hAnsi="仿宋_GB2312" w:eastAsia="仿宋_GB2312"/>
          <w:b w:val="0"/>
          <w:sz w:val="32"/>
        </w:rPr>
        <w:t>其中：年末财政拨款结转和结余0.00万元，本年财政拨款支出876.99万元。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减少99.00万元，下降10.14%，主要原因是：本年减少中央财政医疗服务与保障能力提升补助项目，基本公共卫生服务补助项目，四地州农村妇女两癌筛查项目资金。</w:t>
      </w:r>
      <w:r>
        <w:rPr>
          <w:rFonts w:ascii="仿宋_GB2312" w:hAnsi="仿宋_GB2312" w:eastAsia="仿宋_GB2312"/>
          <w:b/>
          <w:sz w:val="32"/>
        </w:rPr>
        <w:t>与年初预算相比，</w:t>
      </w:r>
      <w:r>
        <w:rPr>
          <w:rFonts w:ascii="仿宋_GB2312" w:hAnsi="仿宋_GB2312" w:eastAsia="仿宋_GB2312"/>
          <w:b w:val="0"/>
          <w:sz w:val="32"/>
        </w:rPr>
        <w:t>年初预算数969.08万元，决算数876.99万元，预决算差异率-9.50%，主要原因是：年中调减基本公共卫生服务补助项目和计划生育服务补助项目。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2024年度一般公共预算财政拨款支出856.74万元，</w:t>
      </w:r>
      <w:r>
        <w:rPr>
          <w:rFonts w:ascii="仿宋_GB2312" w:hAnsi="仿宋_GB2312" w:eastAsia="仿宋_GB2312"/>
          <w:b w:val="0"/>
          <w:sz w:val="32"/>
        </w:rPr>
        <w:t>占本年支出合计的46.58%。</w:t>
      </w:r>
      <w:r>
        <w:rPr>
          <w:rFonts w:ascii="仿宋_GB2312" w:hAnsi="仿宋_GB2312" w:eastAsia="仿宋_GB2312"/>
          <w:b/>
          <w:sz w:val="32"/>
        </w:rPr>
        <w:t>与上年相比，</w:t>
      </w:r>
      <w:r>
        <w:rPr>
          <w:rFonts w:ascii="仿宋_GB2312" w:hAnsi="仿宋_GB2312" w:eastAsia="仿宋_GB2312"/>
          <w:b w:val="0"/>
          <w:sz w:val="32"/>
        </w:rPr>
        <w:t>减少70.06万元，下降7.56%，主要原因是：本年减少中央财政医疗服务与保障能力提升补助项目，基本公共卫生服务补助项目。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年初预算数931.79万元，决算数856.74万元，预决算差异率-8.05%，主要原因是：年中调减基本公共卫生服务补助项目和计划生育服务补助项目。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1.社会保障和就业支出(类)137.34万元,占16.03%。</w:t>
      </w:r>
    </w:p>
    <w:p>
      <w:pPr>
        <w:spacing w:line="580" w:lineRule="exact"/>
        <w:ind w:firstLine="640"/>
        <w:jc w:val="both"/>
      </w:pPr>
      <w:r>
        <w:rPr>
          <w:rFonts w:ascii="仿宋_GB2312" w:hAnsi="仿宋_GB2312" w:eastAsia="仿宋_GB2312"/>
          <w:b w:val="0"/>
          <w:sz w:val="32"/>
        </w:rPr>
        <w:t>2.卫生健康支出(类)680.45万元,占79.42%。</w:t>
      </w:r>
    </w:p>
    <w:p>
      <w:pPr>
        <w:spacing w:line="580" w:lineRule="exact"/>
        <w:ind w:firstLine="640"/>
        <w:jc w:val="both"/>
      </w:pPr>
      <w:r>
        <w:rPr>
          <w:rFonts w:ascii="仿宋_GB2312" w:hAnsi="仿宋_GB2312" w:eastAsia="仿宋_GB2312"/>
          <w:b w:val="0"/>
          <w:sz w:val="32"/>
        </w:rPr>
        <w:t>3.住房保障支出(类)38.94万元,占4.55%。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1.社会保障和就业支出(类)行政事业单位养老支出(款)事业单位离退休(项):支出决算数为80.31万元，比上年决算增加17.83万元，增长28.54%,主要原因是：本年退休人员增加，发放退休人员绩效，退休费支出增加。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47.91万元，比上年决算减少1.08万元，下降2.20%,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3.社会保障和就业支出(类)行政事业单位养老支出(款)机关事业单位职业年金缴费支出(项):支出决算数为9.12万元，比上年决算增加1.79万元，增长24.42%,主要原因是：本年新增退休人员，职业年金缴费支出增加。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公立医院(款)妇幼保健医院(项):支出决算数为534.09万元，比上年决算减少204.26万元，下降27.66%,主要原因是：本年减少中央财政医疗服务与保障能力提升补助项目，基本公共卫生服务补助项目；功能科目调整，中央基本公共卫生服务补助项目上年度在妇幼保健医院科目列支，本年</w:t>
      </w:r>
      <w:r>
        <w:rPr>
          <w:rFonts w:hint="eastAsia" w:ascii="仿宋_GB2312" w:hAnsi="仿宋_GB2312" w:eastAsia="仿宋_GB2312"/>
          <w:b w:val="0"/>
          <w:sz w:val="32"/>
          <w:lang w:val="en-US" w:eastAsia="zh-CN"/>
        </w:rPr>
        <w:t>度</w:t>
      </w:r>
      <w:r>
        <w:rPr>
          <w:rFonts w:ascii="仿宋_GB2312" w:hAnsi="仿宋_GB2312" w:eastAsia="仿宋_GB2312"/>
          <w:b w:val="0"/>
          <w:sz w:val="32"/>
        </w:rPr>
        <w:t>在基本公共卫生服务科目列支；计划生育服务补助项目上年度在妇幼保健医院科目列支，本年在计划生育服务列支，导致经费减少。</w:t>
      </w:r>
    </w:p>
    <w:p>
      <w:pPr>
        <w:spacing w:line="580" w:lineRule="exact"/>
        <w:ind w:firstLine="640"/>
        <w:jc w:val="both"/>
      </w:pPr>
      <w:r>
        <w:rPr>
          <w:rFonts w:ascii="仿宋_GB2312" w:hAnsi="仿宋_GB2312" w:eastAsia="仿宋_GB2312"/>
          <w:b w:val="0"/>
          <w:sz w:val="32"/>
        </w:rPr>
        <w:t>5.卫生健康支出(类)公共卫生(款)基本公共卫生服务(项):支出决算数为76.10万元，比上年决算增加75.54万元，增长13,489.29%,主要原因是：本年功能科目调整，中央基本公共卫生服务补助项目上年度在妇幼保健医院科目列支，本年在基本公共卫生服务科目列支，导致经费增加。</w:t>
      </w:r>
    </w:p>
    <w:p>
      <w:pPr>
        <w:spacing w:line="580" w:lineRule="exact"/>
        <w:ind w:firstLine="640"/>
        <w:jc w:val="both"/>
      </w:pPr>
      <w:r>
        <w:rPr>
          <w:rFonts w:ascii="仿宋_GB2312" w:hAnsi="仿宋_GB2312" w:eastAsia="仿宋_GB2312"/>
          <w:b w:val="0"/>
          <w:sz w:val="32"/>
        </w:rPr>
        <w:t>6.卫生健康支出(类)公共卫生(款)重大公共卫生服务(项):支出决算数为12.16万元，比上年决算增加4.17万元，增长52.19%,主要原因是：本年</w:t>
      </w:r>
      <w:r>
        <w:rPr>
          <w:rFonts w:hint="eastAsia" w:ascii="仿宋_GB2312" w:hAnsi="仿宋_GB2312" w:eastAsia="仿宋_GB2312"/>
          <w:b w:val="0"/>
          <w:sz w:val="32"/>
          <w:lang w:eastAsia="zh-CN"/>
        </w:rPr>
        <w:t>增加</w:t>
      </w:r>
      <w:r>
        <w:rPr>
          <w:rFonts w:ascii="仿宋_GB2312" w:hAnsi="仿宋_GB2312" w:eastAsia="仿宋_GB2312"/>
          <w:b w:val="0"/>
          <w:sz w:val="32"/>
        </w:rPr>
        <w:t>重大公共卫生服务补助项目资金。</w:t>
      </w:r>
    </w:p>
    <w:p>
      <w:pPr>
        <w:spacing w:line="580" w:lineRule="exact"/>
        <w:ind w:firstLine="640"/>
        <w:jc w:val="both"/>
      </w:pPr>
      <w:r>
        <w:rPr>
          <w:rFonts w:ascii="仿宋_GB2312" w:hAnsi="仿宋_GB2312" w:eastAsia="仿宋_GB2312"/>
          <w:b w:val="0"/>
          <w:sz w:val="32"/>
        </w:rPr>
        <w:t>7.卫生健康支出(类)公共卫生(款)突发公共卫生事件应急处置(项):支出决算数为0.29万元，比上年决算减少0.58万元，下降66.67%,主要原因是：本年减少医务人员临时性工作补助资金。</w:t>
      </w:r>
    </w:p>
    <w:p>
      <w:pPr>
        <w:spacing w:line="580" w:lineRule="exact"/>
        <w:ind w:firstLine="640"/>
        <w:jc w:val="both"/>
      </w:pPr>
      <w:r>
        <w:rPr>
          <w:rFonts w:ascii="仿宋_GB2312" w:hAnsi="仿宋_GB2312" w:eastAsia="仿宋_GB2312"/>
          <w:b w:val="0"/>
          <w:sz w:val="32"/>
        </w:rPr>
        <w:t>8.卫生健康支出(类)计划生育事务(款)计划生育服务(项):支出决算数为37.45万元，比上年决算增加37.45万元，增长100.00%,主要原因是：本年功能科目调整，计划生育服务补助项目上年度在妇幼保健医院科目列支，本年在计划生育服务列支，导致经费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9.卫生健康支出(类)行政事业单位医疗(款)事业单位医疗(项):支出决算数为20.36万元，比上年决算减少0.55万元，下降2.63%,主要原因是：本年在职人员减少，事业单位医疗支出较上年减少。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10.住房保障支出(类)住房改革支出(款)住房公积金(项):支出决算数为38.94万元，比上年决算减少0.39万元，下降0.99%,主要原因是：本年在职人员减少，住房公积金缴费较上年减少。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2024年度一般公共预算财政拨款基本支出652.55万元，其中：</w:t>
      </w:r>
      <w:r>
        <w:rPr>
          <w:rFonts w:ascii="仿宋_GB2312" w:hAnsi="仿宋_GB2312" w:eastAsia="仿宋_GB2312"/>
          <w:b/>
          <w:sz w:val="32"/>
        </w:rPr>
        <w:t>人员经费626.99万元，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公用经费25.56万元，</w:t>
      </w:r>
      <w:r>
        <w:rPr>
          <w:rFonts w:ascii="仿宋_GB2312" w:hAnsi="仿宋_GB2312" w:eastAsia="仿宋_GB2312"/>
          <w:b w:val="0"/>
          <w:sz w:val="32"/>
        </w:rPr>
        <w:t>包括：办公费、水费、电费、取暖费、差旅费、公务接待费、公务用车运行维护费。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2024年度政府性基金预算财政拨款收入总计20.25万元，</w:t>
      </w:r>
      <w:r>
        <w:rPr>
          <w:rFonts w:ascii="仿宋_GB2312" w:hAnsi="仿宋_GB2312" w:eastAsia="仿宋_GB2312"/>
          <w:b w:val="0"/>
          <w:sz w:val="32"/>
        </w:rPr>
        <w:t>其中：年初结转和结余0.00万元，本年收入20.25万元。</w:t>
      </w:r>
      <w:r>
        <w:rPr>
          <w:rFonts w:ascii="仿宋_GB2312" w:hAnsi="仿宋_GB2312" w:eastAsia="仿宋_GB2312"/>
          <w:b/>
          <w:sz w:val="32"/>
        </w:rPr>
        <w:t>政府性基金预算财政拨款支出总计20.25万元，</w:t>
      </w:r>
      <w:r>
        <w:rPr>
          <w:rFonts w:ascii="仿宋_GB2312" w:hAnsi="仿宋_GB2312" w:eastAsia="仿宋_GB2312"/>
          <w:b w:val="0"/>
          <w:sz w:val="32"/>
        </w:rPr>
        <w:t>其中：年末结转和结余0.00万元，本年支出20.25万元。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减少28.94万元，下降58.83%，主要原因是：本年减少四地州农村妇女两癌筛查项目资金。</w:t>
      </w:r>
      <w:r>
        <w:rPr>
          <w:rFonts w:ascii="仿宋_GB2312" w:hAnsi="仿宋_GB2312" w:eastAsia="仿宋_GB2312"/>
          <w:b/>
          <w:sz w:val="32"/>
        </w:rPr>
        <w:t>与年初预算相比，</w:t>
      </w:r>
      <w:r>
        <w:rPr>
          <w:rFonts w:ascii="仿宋_GB2312" w:hAnsi="仿宋_GB2312" w:eastAsia="仿宋_GB2312"/>
          <w:b w:val="0"/>
          <w:sz w:val="32"/>
        </w:rPr>
        <w:t>年初预算数37.29万元，决算数20.25万元，预决算差异率-45.70%，主要原因是：年中调减妇女两癌筛查项目资金。</w:t>
      </w:r>
    </w:p>
    <w:p>
      <w:pPr>
        <w:spacing w:line="580" w:lineRule="exact"/>
        <w:ind w:firstLine="640"/>
        <w:jc w:val="both"/>
      </w:pPr>
      <w:r>
        <w:rPr>
          <w:rFonts w:ascii="仿宋_GB2312" w:hAnsi="仿宋_GB2312" w:eastAsia="仿宋_GB2312"/>
          <w:b w:val="0"/>
          <w:sz w:val="32"/>
        </w:rPr>
        <w:t>政府性基金预算财政拨款支出20.25万元。</w:t>
      </w:r>
    </w:p>
    <w:p>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1.其他支出(类)彩票公益金安排的支出(款)用于城乡医疗救助的彩票公益金支出(项):支出决算数为20.25万元，比上年决算减少28.94万元，下降58.83%,主要原因是：本年减少四地州农村妇女两癌筛查项目资金。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2024年度财政拨款“三公”经费支出0.95万元，</w:t>
      </w:r>
      <w:r>
        <w:rPr>
          <w:rFonts w:ascii="仿宋_GB2312" w:hAnsi="仿宋_GB2312" w:eastAsia="仿宋_GB2312"/>
          <w:b w:val="0"/>
          <w:sz w:val="32"/>
        </w:rPr>
        <w:t>比上年减少1.12万元，下降53.85%，主要原因是：严格落实中央八项规定精神，厉行节约，减少不必要支出。其中：因公出国（境）费支出0.00万元，占0.00%，比上年增加0.00万元，增长0.00%，主要原因是：2023年与2024年均未安排因公出国（境）费支出。公务用车购置及运行维护费支出0.72万元，占75.79%，比上年减少1.04万元，下降59.09%，主要原因是：严格落实中央八项规定精神，厉行节约，减少公务用车运行维护费。公务接待费支出0.24万元，占25.26%，比上年减少0.08万元，下降25.00%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0.72万元，其中：公务用车购置费0.00万元，公务用车运行维护费0.72万元。公务用车运行维护费开支内容包括车辆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公务接待费0.24万元，开支内容包括因地区卫健委、妇幼保健院工作人员来我县督导工作，接待上级领导的就餐费。单位全年安排的国内公务接待9批次，63人次。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2.04万元，决算数0.95万元，预决算差异率-53.43%，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0.72万元，预决算差异率-60.00%，主要原因是：严格落实中央八项规定精神，厉行节约，减少经费支出。公务接待费全年预算数0.24万元，决算数0.24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2024年度伽师县妇幼保健计划生育服务中心（事业单位）公用经费支出25.56万元，比上年增加1.50万元，增长6.23%，主要原因是：本年业务量增加，公用经费增加。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2024年度政府采购支出总额5.52万元，其中：政府采购货物支出0.00万元、政府采购工程支出1.40万元、政府采购服务支出4.12万元。</w:t>
      </w:r>
    </w:p>
    <w:p>
      <w:pPr>
        <w:spacing w:line="580" w:lineRule="exact"/>
        <w:ind w:firstLine="640"/>
        <w:jc w:val="both"/>
      </w:pPr>
      <w:r>
        <w:rPr>
          <w:rFonts w:ascii="仿宋_GB2312" w:hAnsi="仿宋_GB2312" w:eastAsia="仿宋_GB2312"/>
          <w:b w:val="0"/>
          <w:sz w:val="32"/>
        </w:rPr>
        <w:t>授予中小企业合同金额3.44万元，占政府采购支出总额的62.32%，其中：授予小微企业合同金额3.44万元，占政府采购支出总额的62.32%。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8,902.60平方米，价值1,649.95万元。车辆3辆，价值54.60万元，其中：副部（省）级及以上领导用车0辆、主要负责人用车0辆、机要通信用车0辆、应急保障用车0辆、执法执勤用车0辆、特种专业技术用车1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1个，全年预算数32.00万元，全年执行数14.96万元。预算绩效管理取得的成效：一是本项目能够严格按照《项目实施方案》执行，项目执行情况较好。二是严格程序、确保资金效益。项目坚持层层审批原则，做到支付程序规范，严格按照上级审批及支付手续，并严格按照资金使用的相关管理要求。三是加强领导，落实责任。我院高度重视本项目，责任落实到个人头上，保证了项目的质量，提高了项目执行率。发现的问题及原因：一是对各项指标和指标值要进一步优化、完善，主要在细化、量化上改进。二是没有重视绩效工作，上报绩效报告时不认真、不及时，对绩效操作不熟悉。在客观性和公正性上说服力不强。三是因工作计划及不确定因素影响，个别项目指标存在未能按照计划开展。下一步改进措施：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2.项目评价资料有待进一步完善。项目启动时同步做好档案的归纳与整理，及时整理、收集、汇总，健全档案资料。项目后续管理有待进一步加强和跟踪。3.提前做好计划，对预算绩效评价工作人员强化培训，提高绩效工作人员业务水平。具体附项目支出绩效自评表和评价报告。</w:t>
      </w:r>
    </w:p>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伽师县妇幼中心2024年福利彩票妇女两癌筛查项目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伽师县妇幼保健计划生育服务中心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根据喀地财综</w:t>
            </w:r>
            <w:r>
              <w:rPr>
                <w:rFonts w:hint="eastAsia" w:ascii="宋体" w:hAnsi="宋体"/>
                <w:sz w:val="16"/>
                <w:lang w:eastAsia="zh-CN"/>
              </w:rPr>
              <w:t>〔2023〕19号</w:t>
            </w:r>
            <w:r>
              <w:rPr>
                <w:rFonts w:ascii="宋体" w:hAnsi="宋体" w:eastAsia="宋体"/>
                <w:sz w:val="16"/>
              </w:rPr>
              <w:t>文件下达预算资金32万元，主要用于支付我县35-65岁8000名农村妇女宫颈癌筛查工作经费，通过本项目的实施，为我县农村妇女提供免费宫颈癌筛查服务，提高我县两癌筛查检查率及时发现率、对可疑病例的随访管理率、提高服务群众的满意度。</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项目已支出资金14.96万元，主要用于完成我县8000名35-65岁农村妇女宫颈癌筛查，通过本项目的实施，为我县农村妇女提供免费宫颈癌筛查服务，提高我县两癌筛查检查率及时发现率、对可疑病例的随访管理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完成农村适龄妇女宫颈癌检查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宫颈癌的早期诊断率（%）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宫颈癌异常/可疑病例随访率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原因：因此项目开展较晚导致可疑随访率延迟，改进措施：加快项目进度尽快完成支付进度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农村妇女宫颈癌检查成本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因</w:t>
            </w:r>
            <w:r>
              <w:rPr>
                <w:rFonts w:ascii="宋体" w:hAnsi="宋体" w:eastAsia="宋体"/>
                <w:sz w:val="16"/>
              </w:rPr>
              <w:t>项目开展较晚导致项目资金支付进度不达标，改进措施：加快项目进度尽快完成支付进度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妇幼保健服务水平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受益妇女满意度（%）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E71801"/>
    <w:rsid w:val="3D5275AC"/>
    <w:rsid w:val="3EA7725F"/>
    <w:rsid w:val="3EC014A1"/>
    <w:rsid w:val="40834692"/>
    <w:rsid w:val="423A32B2"/>
    <w:rsid w:val="423C0CB4"/>
    <w:rsid w:val="427B5743"/>
    <w:rsid w:val="42E64542"/>
    <w:rsid w:val="441D001C"/>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04756A"/>
    <w:rsid w:val="6CA7198F"/>
    <w:rsid w:val="6D8919A8"/>
    <w:rsid w:val="6E0F7A08"/>
    <w:rsid w:val="6E801ABC"/>
    <w:rsid w:val="71473612"/>
    <w:rsid w:val="718F7F65"/>
    <w:rsid w:val="73423603"/>
    <w:rsid w:val="737A5923"/>
    <w:rsid w:val="73DE4104"/>
    <w:rsid w:val="73FB6630"/>
    <w:rsid w:val="74CE04EC"/>
    <w:rsid w:val="74E76DCD"/>
    <w:rsid w:val="76660D7C"/>
    <w:rsid w:val="77ED6F44"/>
    <w:rsid w:val="7921422C"/>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5583</Words>
  <Characters>6340</Characters>
  <Lines>0</Lines>
  <Paragraphs>0</Paragraphs>
  <TotalTime>10</TotalTime>
  <ScaleCrop>false</ScaleCrop>
  <LinksUpToDate>false</LinksUpToDate>
  <CharactersWithSpaces>6349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2025-10-23T05:38:39Z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