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伽师县妇幼中心2024年福利彩票妇女两癌筛查项目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伽师县妇幼保健院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张梅</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2025年01月13日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伽师县妇幼保健计划生育服务中心2024年福利彩票农村妇女两癌筛查项目。通过该项目的实施，提高全县项目覆盖率和筛查率，早预防、早发现、早诊断、早治疗，进一步提高母婴保健，妇女保健工作质量，逐步提高农村妇女整体健康水平，“两癌”防治知识知晓率不断提高，促进基层逐步建立制度化、规范化的 “两癌”防治长效机制。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用于开展农村妇女两癌筛选项目检查经费、宣传、健康教育、信息管理、质量质控、培训等工作经费。项目的实施提高了我县农村妇女自我保健意识，进一步提高母婴保健，妇女保健工作质量，逐步提高农村妇女整体健康水平，为群众提供了优质的服务和医疗环境，满足了服务群众的早发现、早诊断、早治疗需求。本项目的实施保障了我县农村妇女的人身生命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妇幼保健计划生育服务中心为事业单位，决算编制范围的有17个科室：行政办、人事科、医务科、财务室、护理部、后勤科、功能科、检验科、医保办（收费室）、药剂科、妇科、儿科、保健部、中医科、供应室、健康教育科、信息管理等科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编制人数32人，其中：行政人员编制0人、工勤2人、参公0人、事业编制30人。实有在职人数28人，其中：行政在职0人、工勤2人、参公0人、事业在职28人。离退休人员66人，其中：行政退休人员0人、事业退休66人。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本级共安排下达资金32万元，为政府性基金，最终确定项目资金总数为32万元。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截至2024年12月31日，实际支出14.96万元，预算执行率46.8%。</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总目标为主要用于支付我县35-65岁8000名农村妇女宫颈癌筛查工作经费，通过本项目的实施，为我县农村妇女提供免费宫颈癌筛查服务，提高我县两癌筛查检查率及时发现率、对可疑病例的随访管理率、提高服务群众的满意度。项目的实施逐步提高了农村妇女自我保健意识，进一步提高母婴保健，妇女保健工作质量，逐步提高农村妇女整体健康水平，为群众提供了优质的服务和医疗环境，满足了服务群众的早发现、早诊断、早治疗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实施的前期准备工作：做好实施方案和项目实施计划、做好项目前期筛查人员摸排工作、开项目启动会，统筹项目实施人员。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具体实施工作：根据实施方案进行开展项目，各个乡镇做好宣传工作、配合我单位完成筛查任务。需采购的进行采购，准备好支付材料，拿到财政局进行拨付。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验收阶段的具体工作：对已筛查人员做汇总，完成任务数以后停止本项目进入验收阶段，对阳性者进行进一步复查和随访。已采购的相关工作设备及材料进行验收，确保材料的完整性。</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妇幼保健计划生育服务中心2024年福利彩票农村妇女两癌筛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val="en-US"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伽师县妇幼保健计划生育服务中心2024年福利彩票农村妇女两癌筛查项目，无相应的行业标准和历史标准，故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张梅任评价组组长，绩效评价工作职责为负责全盘工作。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王少军任评价组副组长，绩效评价工作职责为对项目实施情况进行实地调查。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古丽巴哈尔任评价组成员，绩效评价工作职责为负责资料审核等工作。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70分，评价结果为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通过实施伽师县妇幼保健计划生育服务中心2024年福利彩票农村妇女两癌筛查项目实施主要通过项目决策、项目过程、项目产出以及项目效益等方面进行评价，其中：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师县妇幼保健计划生育服务中心专项资金申请的报告》文件立项，为了保障资金的使用合格率严格按照我院的财务制度进行支付，为了项目支出的规范，资料的健全我们严格按照审批流程来进行相关手续，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妇幼保健计划生育服务中心2024年福利彩票农村妇女两癌筛查项目用于此项目健康教育、信息管理、质量质控、培训、检查经费等经费。采购了本项目所需的宣传材料、人员培训差旅费、办公耗材、信息网络建设材料等支出。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支付了本项目宣传材料经费、信息网络建设、耗材、办公耗材等支出。保障了我院正常开展项目的办公用品、人员培训差旅费、办公耗材、宣传材料等支出，完成农村适龄妇女宫颈癌检查人数为8000人，宫颈癌的早期诊断率（%）为90%，宫颈癌异常/可疑病例随访率为95%，项目完成时间2024年12月25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有效规范了项目档案资料的整理，推动了我院正常开展两癌筛查工作，提高了我县农村妇女自我保健意识，早发现，早诊断早治疗，满足了服务对象的优质医疗需求，降低两癌发病率，有效控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妇幼保健计划生育服务中心2024年福利彩票农村妇女两癌筛查项目已完成工作目标，有效规范了项目档案资料的整理，推动了我院正常开展两癌筛查工作，提高了我县农村妇女自我保健意识，早发现，早诊断早治疗，满足了服务对象的优质医疗需求，降低两癌发病率，有效控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该项目最终评分90.4分，绩效评级为“优”。</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（1）伽师县妇幼保健计划生育服务中心2024年福利彩票农村妇立项依据充分性：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结合伽师县妇幼保健计划生育服务中心职责，并组织实施。围绕伽师县妇幼保健计划生育服务中心年度工作重点和工作计划制定经费预算。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①项目立项符合国家法律法规、国民经济和社会发展规划和相关政策得1分。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③项目立项是根据《伽师县妇幼保健计划生育服务中心农村妇女两癌筛查项目实施方案》第五条伽师县妇幼保健计划生育服务中心职责，故项目立项与部门职责范围相符，属</w:t>
      </w:r>
      <w:r>
        <w:rPr>
          <w:rStyle w:val="19"/>
          <w:rFonts w:hint="eastAsia" w:ascii="仿宋" w:hAnsi="仿宋" w:eastAsia="仿宋" w:cs="仿宋"/>
          <w:b w:val="0"/>
          <w:bCs w:val="0"/>
          <w:spacing w:val="-4"/>
          <w:sz w:val="32"/>
          <w:szCs w:val="32"/>
          <w:lang w:val="en-US"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①项目根据决策依据编制工作计划和经费预算，经过与王少军分管领导进行沟通、筛选确定经费预算计划，上支委会研究确定最终预算方案，严格按照规定的程序申请设立，得1分。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②项目的审批文件及材料有《伽师县妇幼保健计划生育服务中心专项资金申请报告》、《伽师县妇幼保健计划生育服务中心农村妇女两癌筛查项目实施方案》等，符合相关要求，得0.5分。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③事前已经过必要的可行性研究、专家论证、风险评估、绩效评估、集体决策，文件及材料有《伽师妇幼院会议纪要》、《伽师县妇幼保健计划生育服务中心专项资金文件》得0.5分。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①项目严格按照《2023年自治区分行业分领域绩效指标体系》、《伽师县妇幼保健计划生育服务中心2024年福利彩票农村妇女两癌筛查项目实施方案》设置了《项目支出绩效目标表》得0.5分。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②项目绩效目标中设立了完成农村适龄妇女宫颈癌检查数量、宫颈癌的早期诊断率（%），宫颈癌异常/可疑病例随访率等核心指标内容，与本项目实际工作内容相关，得1分；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val="en-US"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伽师县妇幼保健计划生育服务中心专项资金申请报告》《伽师县妇幼保健计划生育服务中心2024年福利彩票农村妇女两癌筛查项目实施方案》等相关资料，本项目预算确定金额、预算批复的项目投资额都为32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①根据《伽师妇幼院会议纪要》，本项目预算编制经过科学论证，得0.5分。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妇幼保健计划生育服务中心专项资金申请报告》《伽师县妇幼保健计划生育服务中心2024年福利彩票农村妇女两癌筛查项目实施方案》、《伽师妇幼院会议纪要》，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①本项目以《喀地财综【2023】19号文件、2024年福利彩票农村妇女两癌筛查项目专项资金申请报告》文件为依据进行资金分配，预算资金分配依据充分，得1分。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②根据本项目《伽师县妇幼保健计划生育服务中心2024年福利彩票农村妇女两癌筛查项目实施方案》资金分配额度合理，与我单位实际情况相适应，得1分。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5个三级指标构成，权重分为20分，实际得分18.4分，得分率为92%。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伽师县妇幼保健计划生育服务中心2024年福利彩票农村妇女两癌筛查项目专项资金申请报告》，预算安排总额为32万元，实际到位32万元，资金到位率100%。资金到位率（实际到位资金/预算资金）×100%（32万元/32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经查证支付凭证、资金申请报告资料，该项目实际到位资金为32万元，实际支出资金为14.96万元，预算执行率（实际支出资金/实际到位资金）×100%（14.96万元/32万元）×100%=46%，得1.4分。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综上，该指标满分3分，根据评分标准得1.4分。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①经查证项目的支付凭证，项目资金的使用依据《伽师县妇幼保健计划生育服务中心内控制度》和《伽师县妇幼保健计划生育服务中心财务制度》“专款专用的使用要求”，得1分。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①我单位制定了《伽师县妇幼保健计划生育服务中心预算绩效管理工作实施办法》，《伽师县妇幼保健计划生育服务中心财务管理制度》等健全完整的各项管理制度，得2分。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妇幼保健计划生育服务中心2024年福利彩票妇女两癌筛查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张梅任组长，职责为负责全盘工作。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王少军任副组长，职责为对项目实施情况进行实地调查。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古丽巴哈尔任成员，职责为负责资料审核等工作。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本项目有效执行各项制度，根据评分标准，该指标不扣分，得5分。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项目产出类指标包括产出数量、产出质量、产出时效、产出成本四方面的内容，由4个三级指标构成，权重分为45分，实际得分37分，得分率为92.5%。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完成农村适龄妇女宫颈癌检查指标，预期指标值为8000人，实际完成值为8000人，指标完成率为100%，与预期目标一致，根据评分标准，该指标不扣分，得10分。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宫颈癌的早期诊断率（%）指标，预期指标值为90%，实际完成值为90%，指标完成率为100%，与预期目标一致，根据评分标准，该指标不扣分，得5分。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宫颈癌异常/可疑病例随访率指标，预期指标值为95%，实际完成值为95%，指标完成率为100%，与预期目标一致，根据评分标准，该指标不扣分，得5分。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项目完成时间指标，预期指标值为2024年12月25日前，实际完成值为2024年12月25日前，指标完成率为100%，与预期目标一致，根据评分标准，该指标不扣分，得10分。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农村妇女宫颈癌检查成本指标，预期指标值为40元/人，实际完成值为18.69元/人，指标完成率为46.74%，项目经费都能控制</w:t>
      </w:r>
      <w:r>
        <w:rPr>
          <w:rStyle w:val="19"/>
          <w:rFonts w:hint="eastAsia" w:ascii="仿宋" w:hAnsi="仿宋" w:eastAsia="仿宋" w:cs="仿宋"/>
          <w:b w:val="0"/>
          <w:bCs w:val="0"/>
          <w:spacing w:val="-4"/>
          <w:sz w:val="32"/>
          <w:szCs w:val="32"/>
          <w:lang w:val="en-US" w:eastAsia="zh-CN"/>
        </w:rPr>
        <w:t>在</w:t>
      </w:r>
      <w:r>
        <w:rPr>
          <w:rStyle w:val="19"/>
          <w:rFonts w:hint="eastAsia" w:ascii="仿宋" w:hAnsi="仿宋" w:eastAsia="仿宋" w:cs="仿宋"/>
          <w:b w:val="0"/>
          <w:bCs w:val="0"/>
          <w:spacing w:val="-4"/>
          <w:sz w:val="32"/>
          <w:szCs w:val="32"/>
        </w:rPr>
        <w:t>绩效目标范围内，根据评分标准，该指标得7分。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妇幼保健服务水平指标，该指标预期指标值为不断提高，实际完成值为不断提高，指标完成率为100%，与预期指标一致，根据评分标准，该指标不扣分，得10分。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对于“满意度指标：受益妇女满意度95%，该指标预期指标值为95%，实际完成值为95%，指标完成率为100%，达到预期目标，根据评分标准，该指标不扣分,得10分。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妇幼保健计划生育服务中心2024年福利彩票妇女两癌筛查项目预算32万元，到位32万元，实际支出14.96万元，预算执行率为46.8%，项目绩效指标总体完成率为92.4%，偏差率为45.6%。偏差原因：因项目开展较晚导致项目资金支付进度不达标，改进措施：加快项目进度尽快完成支付进度。</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二是严格程序、确保资金效益。项目坚持层层审批原则，做到支付程序规范，严格按照上级审批及支付手续，并严格按照资金使用的相关管理要求。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三是加强领导，落实责任。我院高度重视本项目，责任落实到个人头上，保证了项目的质量，提高了项目执行率。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二是没有重视绩效工作，上报绩效报告时不认真、不及时，对绩效操作不熟悉。在客观性和公正性上说服力不强。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三是因工作计划及不确定因素影响，个别项目指标存在未能按照计划开展。</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3.提前做好计划，对预算绩效评价工作人员强化培训，提高绩效工作人员业务水平。</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6A91B6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e0948-ef78-4d21-b9f3-446d5cdc66e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2025-10-21T04:39:09Z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