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伽师县米夏乡卫生院2024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（1）伽师县米夏乡卫生院2024年以公共卫生服务为主，综合提供预防、保健和基本医疗等服务。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（4）做好农村孕产妇和儿童保健工作，提高住院分娩率，改善儿童营养状况。</w:t>
      </w:r>
    </w:p>
    <w:p>
      <w:pPr>
        <w:spacing w:line="580" w:lineRule="exact"/>
        <w:ind w:firstLine="640"/>
        <w:jc w:val="both"/>
      </w:pPr>
      <w:r>
        <w:rPr>
          <w:rFonts w:ascii="仿宋_GB2312" w:hAnsi="仿宋_GB2312" w:eastAsia="仿宋_GB2312"/>
          <w:sz w:val="32"/>
        </w:rPr>
        <w:t>（5）积极做好新型农村合作医疗的服务、计划生育技术指导、康复等工作。</w:t>
      </w:r>
    </w:p>
    <w:p>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伽师县米夏乡卫生院2024年度，实有人数40人，其中：在职人员35人，增加0人；离休人员0人，增加0人；退休人员5人,增加1人。</w:t>
      </w:r>
    </w:p>
    <w:p>
      <w:pPr>
        <w:spacing w:line="580" w:lineRule="exact"/>
        <w:ind w:firstLine="640"/>
        <w:jc w:val="both"/>
      </w:pPr>
      <w:r>
        <w:rPr>
          <w:rFonts w:ascii="仿宋_GB2312" w:hAnsi="仿宋_GB2312" w:eastAsia="仿宋_GB2312"/>
          <w:sz w:val="32"/>
        </w:rPr>
        <w:t>伽师县米夏乡卫生院无下属预算单位，下设7个科室，分别是：预防保健科、医技科、中医科、门诊部、住院部、</w:t>
      </w:r>
      <w:r>
        <w:rPr>
          <w:rFonts w:hint="eastAsia" w:ascii="仿宋_GB2312" w:hAnsi="仿宋_GB2312" w:eastAsia="仿宋_GB2312"/>
          <w:sz w:val="32"/>
        </w:rPr>
        <w:t>城镇居民基本医疗保险</w:t>
      </w:r>
      <w:bookmarkStart w:id="0" w:name="_GoBack"/>
      <w:bookmarkEnd w:id="0"/>
      <w:r>
        <w:rPr>
          <w:rFonts w:ascii="仿宋_GB2312" w:hAnsi="仿宋_GB2312" w:eastAsia="仿宋_GB2312"/>
          <w:sz w:val="32"/>
        </w:rPr>
        <w:t>办公室、财务科。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2024年度收入总计1,449.39万元，</w:t>
      </w:r>
      <w:r>
        <w:rPr>
          <w:rFonts w:ascii="仿宋_GB2312" w:hAnsi="仿宋_GB2312" w:eastAsia="仿宋_GB2312"/>
          <w:b w:val="0"/>
          <w:sz w:val="32"/>
        </w:rPr>
        <w:t>其中：本年收入合计1,449.39万元，使用非财政拨款结余（含专用结余）0.00万元，年初结转和结余0.00万元。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2024年度支出总计1,449.39万元，</w:t>
      </w:r>
      <w:r>
        <w:rPr>
          <w:rFonts w:ascii="仿宋_GB2312" w:hAnsi="仿宋_GB2312" w:eastAsia="仿宋_GB2312"/>
          <w:b w:val="0"/>
          <w:sz w:val="32"/>
        </w:rPr>
        <w:t>其中：本年支出合计1,359.61万元，结余分配89.78万元，年末结转和结余0.00万元。</w:t>
      </w:r>
    </w:p>
    <w:p>
      <w:pPr>
        <w:spacing w:line="580" w:lineRule="exact"/>
        <w:ind w:firstLine="640"/>
        <w:jc w:val="both"/>
      </w:pPr>
      <w:r>
        <w:rPr>
          <w:rFonts w:ascii="仿宋_GB2312" w:hAnsi="仿宋_GB2312" w:eastAsia="仿宋_GB2312"/>
          <w:b w:val="0"/>
          <w:sz w:val="32"/>
        </w:rPr>
        <w:t>收入支出总体与上年相比，增加196.60万元，增长15.69%，主要原因是：本年在职人员工资调增，社保、公积金基数调增，人员经费增加，伽师县卫健委2024年基本公共卫生项目资金较上年增加。本年度增加2024年中央专项彩票公益金（喀什地区老年健康与医养结合服务项目资金）。本年门诊病人人数增加，医疗收入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本年收入1,449.39万元，</w:t>
      </w:r>
      <w:r>
        <w:rPr>
          <w:rFonts w:ascii="仿宋_GB2312" w:hAnsi="仿宋_GB2312" w:eastAsia="仿宋_GB2312"/>
          <w:b w:val="0"/>
          <w:sz w:val="32"/>
        </w:rPr>
        <w:t>其中：财政拨款收入1,059.63万元，占73.11%；上级补助收入0.00万元，占0.00%；事业收入306.91万元，占21.18%；经营收入0.00万元，占0.00%；附属单位上缴收入0.00万元，占0.00%；其他收入82.85万元，占5.72%。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本年支出1,359.61万元，</w:t>
      </w:r>
      <w:r>
        <w:rPr>
          <w:rFonts w:ascii="仿宋_GB2312" w:hAnsi="仿宋_GB2312" w:eastAsia="仿宋_GB2312"/>
          <w:b w:val="0"/>
          <w:sz w:val="32"/>
        </w:rPr>
        <w:t>其中：基本支出860.28万元，占63.27%；项目支出499.32万元，占36.73%；上缴上级支出0.00万元，占0.00%；经营支出0.00万元，占0.00%；对附属单位补助支出0.00万元，占0.00%。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2024年度财政拨款收入总计1,059.63万元，</w:t>
      </w:r>
      <w:r>
        <w:rPr>
          <w:rFonts w:ascii="仿宋_GB2312" w:hAnsi="仿宋_GB2312" w:eastAsia="仿宋_GB2312"/>
          <w:b w:val="0"/>
          <w:sz w:val="32"/>
        </w:rPr>
        <w:t>其中：年初财政拨款结转和结余0.00万元，本年财政拨款收入1,059.63万元。</w:t>
      </w:r>
      <w:r>
        <w:rPr>
          <w:rFonts w:ascii="仿宋_GB2312" w:hAnsi="仿宋_GB2312" w:eastAsia="仿宋_GB2312"/>
          <w:b/>
          <w:sz w:val="32"/>
        </w:rPr>
        <w:t>财政拨款支出总计1,059.63万元，</w:t>
      </w:r>
      <w:r>
        <w:rPr>
          <w:rFonts w:ascii="仿宋_GB2312" w:hAnsi="仿宋_GB2312" w:eastAsia="仿宋_GB2312"/>
          <w:b w:val="0"/>
          <w:sz w:val="32"/>
        </w:rPr>
        <w:t>其中：年末财政拨款结转和结余0.00万元，本年财政拨款支出1,059.63万元。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98.88万元，增长10.29%，主要原因是：本年在职人员工资调增，社保、公积金基数调增，人员经费增加，伽师县卫健委2024年基本公共卫生项目资金较上年增加。本年度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年初预算数1,008.13万元，决算数1,059.63万元，预决算差异率5.11%，主要原因是：年中追加人员工资、社保、公积金基数调增部分资金，导致预决算存在差异。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2024年度一般公共预算财政拨款支出1,055.67万元，</w:t>
      </w:r>
      <w:r>
        <w:rPr>
          <w:rFonts w:ascii="仿宋_GB2312" w:hAnsi="仿宋_GB2312" w:eastAsia="仿宋_GB2312"/>
          <w:b w:val="0"/>
          <w:sz w:val="32"/>
        </w:rPr>
        <w:t>占本年支出合计的77.65%。</w:t>
      </w:r>
      <w:r>
        <w:rPr>
          <w:rFonts w:ascii="仿宋_GB2312" w:hAnsi="仿宋_GB2312" w:eastAsia="仿宋_GB2312"/>
          <w:b/>
          <w:sz w:val="32"/>
        </w:rPr>
        <w:t>与上年相比，</w:t>
      </w:r>
      <w:r>
        <w:rPr>
          <w:rFonts w:ascii="仿宋_GB2312" w:hAnsi="仿宋_GB2312" w:eastAsia="仿宋_GB2312"/>
          <w:b w:val="0"/>
          <w:sz w:val="32"/>
        </w:rPr>
        <w:t>增加94.92万元，增长9.88%，主要原因是：本年在职人员工资调增，社保、公积金基数调增，人员经费增加，伽师县卫健委2024年基本公共卫生项目资金较上年增加。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年初预算数1,004.17万元，决算数1,055.67万元，预决算差异率5.13%，主要原因是：年中追加人员工资、社保、公积金基数调增部分资金，导致预决算存在差异。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1.社会保障和就业支出(类)59.35万元,占5.62%。</w:t>
      </w:r>
    </w:p>
    <w:p>
      <w:pPr>
        <w:spacing w:line="580" w:lineRule="exact"/>
        <w:ind w:firstLine="640"/>
        <w:jc w:val="both"/>
      </w:pPr>
      <w:r>
        <w:rPr>
          <w:rFonts w:ascii="仿宋_GB2312" w:hAnsi="仿宋_GB2312" w:eastAsia="仿宋_GB2312"/>
          <w:b w:val="0"/>
          <w:sz w:val="32"/>
        </w:rPr>
        <w:t>2.卫生健康支出(类)950.43万元,占90.03%。</w:t>
      </w:r>
    </w:p>
    <w:p>
      <w:pPr>
        <w:spacing w:line="580" w:lineRule="exact"/>
        <w:ind w:firstLine="640"/>
        <w:jc w:val="both"/>
      </w:pPr>
      <w:r>
        <w:rPr>
          <w:rFonts w:ascii="仿宋_GB2312" w:hAnsi="仿宋_GB2312" w:eastAsia="仿宋_GB2312"/>
          <w:b w:val="0"/>
          <w:sz w:val="32"/>
        </w:rPr>
        <w:t>3.住房保障支出(类)45.90万元,占4.35%。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1.社会保障和就业支出(类)行政事业单位养老支出(款)事业单位离退休(项):支出决算数为5.32万元，比上年决算增加1.56万元，增长41.49%,主要原因是：本年退休人员增加，退休费支出增加。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54.02万元，比上年决算增加5.93万元，增长12.33%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3.07万元，下降100.00%,主要原因是：本年新增退休人员，退休人员职业年金次年做实，相应支出减少。</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32.50万元，比上年决算增加32.50万元，增长100.00%,主要原因是：本年功能科目调整，伽师县卫健委2024年村医补助项目支出上年度在其他公共卫生支出科目列支，本年在其他卫生健康管理事务支出科目列支，导致经费较上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5.卫生健康支出(类)基层医疗卫生机构(款)乡镇卫生院(项):支出决算数为432.10万元，比上年决算增加7.48万元，增长1.76%,主要原因是：本年在职人员工资调增，社保、公积金基数调增，人员经费增加。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6.卫生健康支出(类)基层医疗卫生机构(款)其他基层医疗卫生机构支出(项):支出决算数为35.78万元，比上年决算增加1.60万元，增长4.68%,主要原因是：本年度伽师县卫健委2024年基本药物补助项目资金较上年增加。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7.卫生健康支出(类)公共卫生(款)基本公共卫生服务(项):支出决算数为283.45万元，比上年决算增加54.45万元，增长23.78%,主要原因是：本年度伽师县卫健委2024年基本公共卫生项目资金较上年增加。</w:t>
      </w:r>
    </w:p>
    <w:p>
      <w:pPr>
        <w:spacing w:line="580" w:lineRule="exact"/>
        <w:ind w:firstLine="640"/>
        <w:jc w:val="both"/>
      </w:pPr>
      <w:r>
        <w:rPr>
          <w:rFonts w:ascii="仿宋_GB2312" w:hAnsi="仿宋_GB2312" w:eastAsia="仿宋_GB2312"/>
          <w:b w:val="0"/>
          <w:sz w:val="32"/>
        </w:rPr>
        <w:t>8.卫生健康支出(类)公共卫生(款)其他公共卫生支出(项):支出决算数为143.64万元，比上年决算减少14.96万元，下降9.43%,主要原因是：本年功能科目调整，伽师县卫健委2024年村医补助项目支出上年度在本科目列支，本年调整至其他卫生健康管理事务支出科目列支，导致经费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9.卫生健康支出(类)行政事业单位医疗(款)事业单位医疗(项):支出决算数为22.96万元，比上年决算增加2.52万元，增长12.33%,主要原因是：本年在职人员工资调增，事业单位医疗经费增加。</w:t>
      </w:r>
    </w:p>
    <w:p>
      <w:pPr>
        <w:spacing w:line="580" w:lineRule="exact"/>
        <w:ind w:firstLine="640"/>
        <w:jc w:val="both"/>
      </w:pPr>
      <w:r>
        <w:rPr>
          <w:rFonts w:ascii="仿宋_GB2312" w:hAnsi="仿宋_GB2312" w:eastAsia="仿宋_GB2312"/>
          <w:b w:val="0"/>
          <w:sz w:val="32"/>
        </w:rPr>
        <w:t>10.住房保障支出(类)住房改革支出(款)住房公积金(项):支出决算数为45.90万元，比上年决算增加6.90万元，增长17.69%,主要原因是：本年在职人员工资基数调增，公积金缴费基数上涨，相应支出增加。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2024年度一般公共预算财政拨款基本支出560.31万元，其中：</w:t>
      </w:r>
      <w:r>
        <w:rPr>
          <w:rFonts w:ascii="仿宋_GB2312" w:hAnsi="仿宋_GB2312" w:eastAsia="仿宋_GB2312"/>
          <w:b/>
          <w:sz w:val="32"/>
        </w:rPr>
        <w:t>人员经费560.31万元，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2024年度政府性基金预算财政拨款收入总计3.96万元，</w:t>
      </w:r>
      <w:r>
        <w:rPr>
          <w:rFonts w:ascii="仿宋_GB2312" w:hAnsi="仿宋_GB2312" w:eastAsia="仿宋_GB2312"/>
          <w:b w:val="0"/>
          <w:sz w:val="32"/>
        </w:rPr>
        <w:t>其中：年初结转和结余0.00万元，本年收入3.96万元。</w:t>
      </w:r>
      <w:r>
        <w:rPr>
          <w:rFonts w:ascii="仿宋_GB2312" w:hAnsi="仿宋_GB2312" w:eastAsia="仿宋_GB2312"/>
          <w:b/>
          <w:sz w:val="32"/>
        </w:rPr>
        <w:t>政府性基金预算财政拨款支出总计3.96万元，</w:t>
      </w:r>
      <w:r>
        <w:rPr>
          <w:rFonts w:ascii="仿宋_GB2312" w:hAnsi="仿宋_GB2312" w:eastAsia="仿宋_GB2312"/>
          <w:b w:val="0"/>
          <w:sz w:val="32"/>
        </w:rPr>
        <w:t>其中：年末结转和结余0.00万元，本年支出3.96万元。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增加3.96万元，增长100.00%，主要原因是：本年度增加2024年中央专项彩票公益金（喀什地区老年健康与医养结合服务项目资金）。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年初预算数3.96万元，决算数3.96万元，预决算差异率0.00%，主要原因是：严格按照预算执行，预决算无差异。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政府性基金预算财政拨款支出3.96万元。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3.96万元，比上年决算增加3.96万元，增长100.00%,主要原因是：本年度增加2024年中央专项彩票公益金（喀什地区老年健康与医养结合服务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救护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2024年度伽师县米夏乡卫生院（事业单位）公用经费支出0.00万元，比上年增加0.00万元，增长0.00%，主要原因是：2023年与2024年均未安排公用经费支出。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2024年度政府采购支出总额3.56万元，其中：政府采购货物支出2.15万元、政府采购工程支出0.00万元、政府采购服务支出1.41万元。</w:t>
      </w:r>
    </w:p>
    <w:p>
      <w:pPr>
        <w:spacing w:line="580" w:lineRule="exact"/>
        <w:ind w:firstLine="640"/>
        <w:jc w:val="both"/>
      </w:pPr>
      <w:r>
        <w:rPr>
          <w:rFonts w:ascii="仿宋_GB2312" w:hAnsi="仿宋_GB2312" w:eastAsia="仿宋_GB2312"/>
          <w:b w:val="0"/>
          <w:sz w:val="32"/>
        </w:rPr>
        <w:t>授予中小企业合同金额2.03万元，占政府采购支出总额的57.02%，其中：授予小微企业合同金额2.03万元，占政府采购支出总额的57.02%。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4,890.42平方米，价值799.55万元。车辆1辆，价值7.00万元，其中：副部（省）级及以上领导用车0辆、主要负责人用车0辆、机要通信用车0辆、应急保障用车0辆、执法执勤用车0辆、特种专业技术用车0辆、离退休干部服务用车0辆、其他用车1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3D5F2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2025-10-21T05:59:20Z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