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(一)贯彻执行中央、自治区、地区人力资源和社会保障事业发展规划政策,拟订全县人力资源和社会保障事业发展规划和年度计划,并组织实施和监督检查。</w:t>
      </w:r>
    </w:p>
    <w:p>
      <w:pPr>
        <w:spacing w:line="580" w:lineRule="exact"/>
        <w:ind w:firstLine="640"/>
        <w:jc w:val="both"/>
      </w:pPr>
      <w:r>
        <w:rPr>
          <w:rFonts w:ascii="仿宋_GB2312" w:hAnsi="仿宋_GB2312" w:eastAsia="仿宋_GB2312"/>
          <w:sz w:val="32"/>
        </w:rPr>
        <w:t>(二)拟订并组织实施本县人力资源市场发展规划和人力资源统筹政策,建立统一规范的人力资源市场,指导和监督人力资源服务机构管理,促进人力资源合理流动、有效配置,不断健全完善公开、平等、竞争、择优的用人机制。</w:t>
      </w:r>
    </w:p>
    <w:p>
      <w:pPr>
        <w:spacing w:line="580" w:lineRule="exact"/>
        <w:ind w:firstLine="640"/>
        <w:jc w:val="both"/>
      </w:pPr>
      <w:r>
        <w:rPr>
          <w:rFonts w:ascii="仿宋_GB2312" w:hAnsi="仿宋_GB2312" w:eastAsia="仿宋_GB2312"/>
          <w:sz w:val="32"/>
        </w:rPr>
        <w:t>(三)负责促进就业工作。全面贯彻落实自治区统筹城乡就业发展规划和政策,完善全县公共就业服务体系,落实创业促就业相关政策,落实就业援助政策</w:t>
      </w:r>
      <w:r>
        <w:rPr>
          <w:rFonts w:hint="eastAsia" w:ascii="仿宋_GB2312" w:hAnsi="仿宋_GB2312" w:eastAsia="仿宋_GB2312"/>
          <w:sz w:val="32"/>
          <w:lang w:eastAsia="zh-CN"/>
        </w:rPr>
        <w:t>；</w:t>
      </w:r>
      <w:r>
        <w:rPr>
          <w:rFonts w:ascii="仿宋_GB2312" w:hAnsi="仿宋_GB2312" w:eastAsia="仿宋_GB2312"/>
          <w:sz w:val="32"/>
        </w:rPr>
        <w:t>完善职业资格制度,统筹建立面向城乡劳动者的职业培训制度；会同有关部门落实高校毕业生就业政策和高技能人才、农村实用人才培养和激励政策。</w:t>
      </w:r>
    </w:p>
    <w:p>
      <w:pPr>
        <w:spacing w:line="580" w:lineRule="exact"/>
        <w:ind w:firstLine="640"/>
        <w:jc w:val="both"/>
      </w:pPr>
      <w:r>
        <w:rPr>
          <w:rFonts w:ascii="仿宋_GB2312" w:hAnsi="仿宋_GB2312" w:eastAsia="仿宋_GB2312"/>
          <w:sz w:val="32"/>
        </w:rPr>
        <w:t>(四)承办覆盖城乡的社会保障体系建设工作。贯彻并组织实施城乡社会保险及其补充保险的政策和标准</w:t>
      </w:r>
      <w:r>
        <w:rPr>
          <w:rFonts w:hint="eastAsia" w:ascii="仿宋_GB2312" w:hAnsi="仿宋_GB2312" w:eastAsia="仿宋_GB2312"/>
          <w:sz w:val="32"/>
          <w:lang w:eastAsia="zh-CN"/>
        </w:rPr>
        <w:t>；</w:t>
      </w:r>
      <w:r>
        <w:rPr>
          <w:rFonts w:ascii="仿宋_GB2312" w:hAnsi="仿宋_GB2312" w:eastAsia="仿宋_GB2312"/>
          <w:sz w:val="32"/>
        </w:rPr>
        <w:t>贯彻执行机关企事业单位和其他社会组织、社会成员的基本养老保险政策</w:t>
      </w:r>
      <w:r>
        <w:rPr>
          <w:rFonts w:hint="eastAsia" w:ascii="仿宋_GB2312" w:hAnsi="仿宋_GB2312" w:eastAsia="仿宋_GB2312"/>
          <w:sz w:val="32"/>
          <w:lang w:eastAsia="zh-CN"/>
        </w:rPr>
        <w:t>；</w:t>
      </w:r>
      <w:r>
        <w:rPr>
          <w:rFonts w:ascii="仿宋_GB2312" w:hAnsi="仿宋_GB2312" w:eastAsia="仿宋_GB2312"/>
          <w:sz w:val="32"/>
        </w:rPr>
        <w:t>会同有关部门拟订社会保险及其补充保险基金管理和监督制度并组织实施</w:t>
      </w:r>
      <w:r>
        <w:rPr>
          <w:rFonts w:hint="eastAsia" w:ascii="仿宋_GB2312" w:hAnsi="仿宋_GB2312" w:eastAsia="仿宋_GB2312"/>
          <w:sz w:val="32"/>
          <w:lang w:eastAsia="zh-CN"/>
        </w:rPr>
        <w:t>；</w:t>
      </w:r>
      <w:r>
        <w:rPr>
          <w:rFonts w:ascii="仿宋_GB2312" w:hAnsi="仿宋_GB2312" w:eastAsia="仿宋_GB2312"/>
          <w:sz w:val="32"/>
        </w:rPr>
        <w:t>组织编制全县社会保险基金预决算草案</w:t>
      </w:r>
      <w:r>
        <w:rPr>
          <w:rFonts w:hint="eastAsia" w:ascii="仿宋_GB2312" w:hAnsi="仿宋_GB2312" w:eastAsia="仿宋_GB2312"/>
          <w:sz w:val="32"/>
          <w:lang w:eastAsia="zh-CN"/>
        </w:rPr>
        <w:t>；</w:t>
      </w:r>
      <w:r>
        <w:rPr>
          <w:rFonts w:ascii="仿宋_GB2312" w:hAnsi="仿宋_GB2312" w:eastAsia="仿宋_GB2312"/>
          <w:sz w:val="32"/>
        </w:rPr>
        <w:t>按规定做好社会保险基金保值增值的监督管理工作</w:t>
      </w:r>
      <w:r>
        <w:rPr>
          <w:rFonts w:hint="eastAsia" w:ascii="仿宋_GB2312" w:hAnsi="仿宋_GB2312" w:eastAsia="仿宋_GB2312"/>
          <w:sz w:val="32"/>
          <w:lang w:eastAsia="zh-CN"/>
        </w:rPr>
        <w:t>；</w:t>
      </w:r>
      <w:r>
        <w:rPr>
          <w:rFonts w:ascii="仿宋_GB2312" w:hAnsi="仿宋_GB2312" w:eastAsia="仿宋_GB2312"/>
          <w:sz w:val="32"/>
        </w:rPr>
        <w:t>负责全县社会保险和</w:t>
      </w:r>
      <w:r>
        <w:rPr>
          <w:rFonts w:hint="eastAsia" w:ascii="仿宋_GB2312" w:hAnsi="仿宋_GB2312" w:eastAsia="仿宋_GB2312"/>
          <w:sz w:val="32"/>
          <w:lang w:eastAsia="zh-CN"/>
        </w:rPr>
        <w:t>社会保障基金的</w:t>
      </w:r>
      <w:r>
        <w:rPr>
          <w:rFonts w:ascii="仿宋_GB2312" w:hAnsi="仿宋_GB2312" w:eastAsia="仿宋_GB2312"/>
          <w:sz w:val="32"/>
        </w:rPr>
        <w:t>监督和管理</w:t>
      </w:r>
      <w:r>
        <w:rPr>
          <w:rFonts w:hint="eastAsia" w:ascii="仿宋_GB2312" w:hAnsi="仿宋_GB2312" w:eastAsia="仿宋_GB2312"/>
          <w:sz w:val="32"/>
          <w:lang w:eastAsia="zh-CN"/>
        </w:rPr>
        <w:t>；</w:t>
      </w:r>
      <w:r>
        <w:rPr>
          <w:rFonts w:ascii="仿宋_GB2312" w:hAnsi="仿宋_GB2312" w:eastAsia="仿宋_GB2312"/>
          <w:sz w:val="32"/>
        </w:rPr>
        <w:t>负责全县社会保险信息网络的规划、建设、管理等工作。</w:t>
      </w:r>
    </w:p>
    <w:p>
      <w:pPr>
        <w:spacing w:line="580" w:lineRule="exact"/>
        <w:ind w:firstLine="640"/>
        <w:jc w:val="both"/>
      </w:pPr>
      <w:r>
        <w:rPr>
          <w:rFonts w:ascii="仿宋_GB2312" w:hAnsi="仿宋_GB2312" w:eastAsia="仿宋_GB2312"/>
          <w:sz w:val="32"/>
        </w:rPr>
        <w:t>(五)负责就业、失业、社会保险基金预测预警和信息引导。</w:t>
      </w:r>
    </w:p>
    <w:p>
      <w:pPr>
        <w:spacing w:line="580" w:lineRule="exact"/>
        <w:ind w:firstLine="640"/>
        <w:jc w:val="both"/>
      </w:pPr>
      <w:r>
        <w:rPr>
          <w:rFonts w:ascii="仿宋_GB2312" w:hAnsi="仿宋_GB2312" w:eastAsia="仿宋_GB2312"/>
          <w:sz w:val="32"/>
        </w:rPr>
        <w:t>拟</w:t>
      </w:r>
      <w:r>
        <w:rPr>
          <w:rFonts w:hint="eastAsia" w:ascii="仿宋_GB2312" w:hAnsi="仿宋_GB2312" w:eastAsia="仿宋_GB2312"/>
          <w:sz w:val="32"/>
          <w:lang w:eastAsia="zh-CN"/>
        </w:rPr>
        <w:t>定</w:t>
      </w:r>
      <w:r>
        <w:rPr>
          <w:rFonts w:ascii="仿宋_GB2312" w:hAnsi="仿宋_GB2312" w:eastAsia="仿宋_GB2312"/>
          <w:sz w:val="32"/>
        </w:rPr>
        <w:t>应对预案,实施预防、调节和控制,保持就业形势稳定和社会保险基金总体收支平衡。</w:t>
      </w:r>
    </w:p>
    <w:p>
      <w:pPr>
        <w:spacing w:line="580" w:lineRule="exact"/>
        <w:ind w:firstLine="640"/>
        <w:jc w:val="both"/>
      </w:pPr>
      <w:r>
        <w:rPr>
          <w:rFonts w:ascii="仿宋_GB2312" w:hAnsi="仿宋_GB2312" w:eastAsia="仿宋_GB2312"/>
          <w:sz w:val="32"/>
        </w:rPr>
        <w:t>(六)贯彻执行事业单位人员工资收入分配制度改革和企事业单位人员福利及离退休政策；落实企事业单位人员工资正常增长和支付保障机制；参与县内企业劳动模范的评定工作。</w:t>
      </w:r>
    </w:p>
    <w:p>
      <w:pPr>
        <w:spacing w:line="580" w:lineRule="exact"/>
        <w:ind w:firstLine="640"/>
        <w:jc w:val="both"/>
      </w:pPr>
      <w:r>
        <w:rPr>
          <w:rFonts w:ascii="仿宋_GB2312" w:hAnsi="仿宋_GB2312" w:eastAsia="仿宋_GB2312"/>
          <w:sz w:val="32"/>
        </w:rPr>
        <w:t>(七)会同有关部门指导事业单位人事制度改革,拟</w:t>
      </w:r>
      <w:r>
        <w:rPr>
          <w:rFonts w:hint="eastAsia" w:ascii="仿宋_GB2312" w:hAnsi="仿宋_GB2312" w:eastAsia="仿宋_GB2312"/>
          <w:sz w:val="32"/>
          <w:lang w:eastAsia="zh-CN"/>
        </w:rPr>
        <w:t>定</w:t>
      </w:r>
      <w:r>
        <w:rPr>
          <w:rFonts w:ascii="仿宋_GB2312" w:hAnsi="仿宋_GB2312" w:eastAsia="仿宋_GB2312"/>
          <w:sz w:val="32"/>
        </w:rPr>
        <w:t>事业单位人员和机关工勤人员管理办法；参与人才管理工作，贯彻并组织实施专业技术人员管理和继续教育工作制度</w:t>
      </w:r>
      <w:r>
        <w:rPr>
          <w:rFonts w:hint="eastAsia" w:ascii="仿宋_GB2312" w:hAnsi="仿宋_GB2312" w:eastAsia="仿宋_GB2312"/>
          <w:sz w:val="32"/>
          <w:lang w:eastAsia="zh-CN"/>
        </w:rPr>
        <w:t>；</w:t>
      </w:r>
      <w:r>
        <w:rPr>
          <w:rFonts w:ascii="仿宋_GB2312" w:hAnsi="仿宋_GB2312" w:eastAsia="仿宋_GB2312"/>
          <w:sz w:val="32"/>
        </w:rPr>
        <w:t>推进深化职称制度改革工作,负责高层次专业技术人才推荐和培养工作。</w:t>
      </w:r>
    </w:p>
    <w:p>
      <w:pPr>
        <w:spacing w:line="580" w:lineRule="exact"/>
        <w:ind w:firstLine="640"/>
        <w:jc w:val="both"/>
      </w:pPr>
      <w:r>
        <w:rPr>
          <w:rFonts w:ascii="仿宋_GB2312" w:hAnsi="仿宋_GB2312" w:eastAsia="仿宋_GB2312"/>
          <w:sz w:val="32"/>
        </w:rPr>
        <w:t>(八)会同有关部门拟</w:t>
      </w:r>
      <w:r>
        <w:rPr>
          <w:rFonts w:hint="eastAsia" w:ascii="仿宋_GB2312" w:hAnsi="仿宋_GB2312" w:eastAsia="仿宋_GB2312"/>
          <w:sz w:val="32"/>
          <w:lang w:eastAsia="zh-CN"/>
        </w:rPr>
        <w:t>定</w:t>
      </w:r>
      <w:r>
        <w:rPr>
          <w:rFonts w:ascii="仿宋_GB2312" w:hAnsi="仿宋_GB2312" w:eastAsia="仿宋_GB2312"/>
          <w:sz w:val="32"/>
        </w:rPr>
        <w:t>落实农民工工作综合性政策的实施意见和规划，协调解决重点难点问题，维护农民工合法权益。</w:t>
      </w:r>
    </w:p>
    <w:p>
      <w:pPr>
        <w:spacing w:line="580" w:lineRule="exact"/>
        <w:ind w:firstLine="640"/>
        <w:jc w:val="both"/>
      </w:pPr>
      <w:r>
        <w:rPr>
          <w:rFonts w:ascii="仿宋_GB2312" w:hAnsi="仿宋_GB2312" w:eastAsia="仿宋_GB2312"/>
          <w:sz w:val="32"/>
        </w:rPr>
        <w:t>(九)统筹实施劳动、人事争议调解仲裁制度</w:t>
      </w:r>
      <w:r>
        <w:rPr>
          <w:rFonts w:hint="eastAsia" w:ascii="仿宋_GB2312" w:hAnsi="仿宋_GB2312" w:eastAsia="仿宋_GB2312"/>
          <w:sz w:val="32"/>
          <w:lang w:eastAsia="zh-CN"/>
        </w:rPr>
        <w:t>；</w:t>
      </w:r>
      <w:r>
        <w:rPr>
          <w:rFonts w:ascii="仿宋_GB2312" w:hAnsi="仿宋_GB2312" w:eastAsia="仿宋_GB2312"/>
          <w:sz w:val="32"/>
        </w:rPr>
        <w:t>落实劳动关系政策,完善劳动关系协调机制</w:t>
      </w:r>
      <w:r>
        <w:rPr>
          <w:rFonts w:hint="eastAsia" w:ascii="仿宋_GB2312" w:hAnsi="仿宋_GB2312" w:eastAsia="仿宋_GB2312"/>
          <w:sz w:val="32"/>
          <w:lang w:eastAsia="zh-CN"/>
        </w:rPr>
        <w:t>；</w:t>
      </w:r>
      <w:r>
        <w:rPr>
          <w:rFonts w:ascii="仿宋_GB2312" w:hAnsi="仿宋_GB2312" w:eastAsia="仿宋_GB2312"/>
          <w:sz w:val="32"/>
        </w:rPr>
        <w:t>监督落实消除非法使用童工政策和女工、未成年工的特殊劳动保护政策</w:t>
      </w:r>
      <w:r>
        <w:rPr>
          <w:rFonts w:hint="eastAsia" w:ascii="仿宋_GB2312" w:hAnsi="仿宋_GB2312" w:eastAsia="仿宋_GB2312"/>
          <w:sz w:val="32"/>
          <w:lang w:eastAsia="zh-CN"/>
        </w:rPr>
        <w:t>；</w:t>
      </w:r>
      <w:r>
        <w:rPr>
          <w:rFonts w:ascii="仿宋_GB2312" w:hAnsi="仿宋_GB2312" w:eastAsia="仿宋_GB2312"/>
          <w:sz w:val="32"/>
        </w:rPr>
        <w:t>组织实施劳动监察,协调劳动者维权工作,依法查处重大案件。</w:t>
      </w:r>
    </w:p>
    <w:p>
      <w:pPr>
        <w:spacing w:line="580" w:lineRule="exact"/>
        <w:ind w:firstLine="640"/>
        <w:jc w:val="both"/>
      </w:pPr>
      <w:r>
        <w:rPr>
          <w:rFonts w:ascii="仿宋_GB2312" w:hAnsi="仿宋_GB2312" w:eastAsia="仿宋_GB2312"/>
          <w:sz w:val="32"/>
        </w:rPr>
        <w:t>(十)受理全县涉及人力资源和社会保障工作的信访事项，拟定信访维稳工作预案。会同有关部门协调处理有关劳动、人事方面的重大信访事件或突发事件。</w:t>
      </w:r>
    </w:p>
    <w:p>
      <w:pPr>
        <w:spacing w:line="580" w:lineRule="exact"/>
        <w:ind w:firstLine="640"/>
        <w:jc w:val="both"/>
      </w:pPr>
      <w:r>
        <w:rPr>
          <w:rFonts w:ascii="仿宋_GB2312" w:hAnsi="仿宋_GB2312" w:eastAsia="仿宋_GB2312"/>
          <w:sz w:val="32"/>
        </w:rPr>
        <w:t>(十一）完成县委、县人民政府及地区人力资源和社会保障局交办的其他任务。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伽师县人力资源和社会保障局2024年度，实有人数49人，其中：在职人员34人，减少1人；离休人员0人，增加0人；退休人员15人,增加0人。</w:t>
      </w:r>
    </w:p>
    <w:p>
      <w:pPr>
        <w:spacing w:line="580" w:lineRule="exact"/>
        <w:ind w:firstLine="640"/>
        <w:jc w:val="both"/>
      </w:pPr>
      <w:r>
        <w:rPr>
          <w:rFonts w:ascii="仿宋_GB2312" w:hAnsi="仿宋_GB2312" w:eastAsia="仿宋_GB2312"/>
          <w:sz w:val="32"/>
        </w:rPr>
        <w:t>伽师县人力资源和社会保障局无下属预算单位，下设9个科室，分别是：行政办公室、事业科、工资办、档案室、劳动监察、培训就业办、人力资源市场、财务室、社保办。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2024年度收入总计6,940.36万元，</w:t>
      </w:r>
      <w:r>
        <w:rPr>
          <w:rFonts w:ascii="仿宋_GB2312" w:hAnsi="仿宋_GB2312" w:eastAsia="仿宋_GB2312"/>
          <w:b w:val="0"/>
          <w:sz w:val="32"/>
        </w:rPr>
        <w:t>其中：本年收入合计6,940.36万元，使用非财政拨款结余（含专用结余）0.00万元，年初结转和结余0.00万元。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2024年度支出总计6,940.36万元，</w:t>
      </w:r>
      <w:r>
        <w:rPr>
          <w:rFonts w:ascii="仿宋_GB2312" w:hAnsi="仿宋_GB2312" w:eastAsia="仿宋_GB2312"/>
          <w:b w:val="0"/>
          <w:sz w:val="32"/>
        </w:rPr>
        <w:t>其中：本年支出合计6,940.36万元，结余分配0.00万元，年末结转和结余0.00万元。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收入支出总体与上年相比，减少27.91万元，下降0.40%，主要原因是：本年援疆项目伽师县人社局2024年就业扶持项目资金较上年减少。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本年收入6,940.36万元，</w:t>
      </w:r>
      <w:r>
        <w:rPr>
          <w:rFonts w:ascii="仿宋_GB2312" w:hAnsi="仿宋_GB2312" w:eastAsia="仿宋_GB2312"/>
          <w:b w:val="0"/>
          <w:sz w:val="32"/>
        </w:rPr>
        <w:t>其中：财政拨款收入5,668.94万元，占81.68%；上级补助收入0.00万元，占0.00%；事业收入0.00万元，占0.00%；经营收入0.00万元，占0.00%；附属单位上缴收入0.00万元，占0.00%；其他收入1,271.43万元，占18.32%。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本年支出6,940.36万元，</w:t>
      </w:r>
      <w:r>
        <w:rPr>
          <w:rFonts w:ascii="仿宋_GB2312" w:hAnsi="仿宋_GB2312" w:eastAsia="仿宋_GB2312"/>
          <w:b w:val="0"/>
          <w:sz w:val="32"/>
        </w:rPr>
        <w:t>其中：基本支出669.24万元，占9.64%；项目支出6,271.13万元，占90.36%；上缴上级支出0.00万元，占0.00%；经营支出0.00万元，占0.00%；对附属单位补助支出0.00万元，占0.00%。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2024年度财政拨款收入总计5,668.94万元，</w:t>
      </w:r>
      <w:r>
        <w:rPr>
          <w:rFonts w:ascii="仿宋_GB2312" w:hAnsi="仿宋_GB2312" w:eastAsia="仿宋_GB2312"/>
          <w:b w:val="0"/>
          <w:sz w:val="32"/>
        </w:rPr>
        <w:t>其中：年初财政拨款结转和结余0.00万元，本年财政拨款收入5,668.94万元。</w:t>
      </w:r>
      <w:r>
        <w:rPr>
          <w:rFonts w:ascii="仿宋_GB2312" w:hAnsi="仿宋_GB2312" w:eastAsia="仿宋_GB2312"/>
          <w:b/>
          <w:sz w:val="32"/>
        </w:rPr>
        <w:t>财政拨款支出总计5,668.94万元，</w:t>
      </w:r>
      <w:r>
        <w:rPr>
          <w:rFonts w:ascii="仿宋_GB2312" w:hAnsi="仿宋_GB2312" w:eastAsia="仿宋_GB2312"/>
          <w:b w:val="0"/>
          <w:sz w:val="32"/>
        </w:rPr>
        <w:t>其中：年末财政拨款结转和结余0.00万元，本年财政拨款支出5,668.94万元。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增加323.20万元，增长6.05%，主要原因是：本年度新增伽师县脱贫劳动力（含监测户）疆内（外）外出务工交通补助项目、伽师县脱贫群众自主创业补助项目。</w:t>
      </w:r>
      <w:r>
        <w:rPr>
          <w:rFonts w:ascii="仿宋_GB2312" w:hAnsi="仿宋_GB2312" w:eastAsia="仿宋_GB2312"/>
          <w:b/>
          <w:sz w:val="32"/>
        </w:rPr>
        <w:t>与年初预算相比，</w:t>
      </w:r>
      <w:r>
        <w:rPr>
          <w:rFonts w:ascii="仿宋_GB2312" w:hAnsi="仿宋_GB2312" w:eastAsia="仿宋_GB2312"/>
          <w:b w:val="0"/>
          <w:sz w:val="32"/>
        </w:rPr>
        <w:t>年初预算数3,627.57万元，决算数5,668.94万元，预决算差异率56.27%，主要原因是：年中追加伽师县脱贫劳动力（含监测户）疆内（外）外出务工交通补助项目、伽师县脱贫群众自主创业补助项目。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2024年度一般公共预算财政拨款支出5,668.94万元，</w:t>
      </w:r>
      <w:r>
        <w:rPr>
          <w:rFonts w:ascii="仿宋_GB2312" w:hAnsi="仿宋_GB2312" w:eastAsia="仿宋_GB2312"/>
          <w:b w:val="0"/>
          <w:sz w:val="32"/>
        </w:rPr>
        <w:t>占本年支出合计的81.68%。</w:t>
      </w:r>
      <w:r>
        <w:rPr>
          <w:rFonts w:ascii="仿宋_GB2312" w:hAnsi="仿宋_GB2312" w:eastAsia="仿宋_GB2312"/>
          <w:b/>
          <w:sz w:val="32"/>
        </w:rPr>
        <w:t>与上年相比，</w:t>
      </w:r>
      <w:r>
        <w:rPr>
          <w:rFonts w:ascii="仿宋_GB2312" w:hAnsi="仿宋_GB2312" w:eastAsia="仿宋_GB2312"/>
          <w:b w:val="0"/>
          <w:sz w:val="32"/>
        </w:rPr>
        <w:t>增加323.20万元，增长6.05%，主要原因是：本年度新增伽师县脱贫劳动力（含监测户）疆内（外）外出务工交通补助项目、伽师县脱贫群众自主创业补助项目。</w:t>
      </w:r>
      <w:r>
        <w:rPr>
          <w:rFonts w:ascii="仿宋_GB2312" w:hAnsi="仿宋_GB2312" w:eastAsia="仿宋_GB2312"/>
          <w:b/>
          <w:sz w:val="32"/>
        </w:rPr>
        <w:t>与年初预算相比,</w:t>
      </w:r>
      <w:r>
        <w:rPr>
          <w:rFonts w:ascii="仿宋_GB2312" w:hAnsi="仿宋_GB2312" w:eastAsia="仿宋_GB2312"/>
          <w:b w:val="0"/>
          <w:sz w:val="32"/>
        </w:rPr>
        <w:t>年初预算数3,627.57万元，决算数5,668.94万元，预决算差异率56.27%，主要原因是：年中追加伽师县脱贫劳动力（含监测户）疆内（外）外出务工交通补助项目、伽师县脱贫群众自主创业补助项目。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1.社会保障和就业支出(类)4,271.51万元,占75.35%。</w:t>
      </w:r>
    </w:p>
    <w:p>
      <w:pPr>
        <w:spacing w:line="580" w:lineRule="exact"/>
        <w:ind w:firstLine="640"/>
        <w:jc w:val="both"/>
      </w:pPr>
      <w:r>
        <w:rPr>
          <w:rFonts w:ascii="仿宋_GB2312" w:hAnsi="仿宋_GB2312" w:eastAsia="仿宋_GB2312"/>
          <w:b w:val="0"/>
          <w:sz w:val="32"/>
        </w:rPr>
        <w:t>2.卫生健康支出(类)27.45万元,占0.48%。</w:t>
      </w:r>
    </w:p>
    <w:p>
      <w:pPr>
        <w:spacing w:line="580" w:lineRule="exact"/>
        <w:ind w:firstLine="640"/>
        <w:jc w:val="both"/>
      </w:pPr>
      <w:r>
        <w:rPr>
          <w:rFonts w:ascii="仿宋_GB2312" w:hAnsi="仿宋_GB2312" w:eastAsia="仿宋_GB2312"/>
          <w:b w:val="0"/>
          <w:sz w:val="32"/>
        </w:rPr>
        <w:t>3.农林水支出(类)1,231.60万元,占21.73%。</w:t>
      </w:r>
    </w:p>
    <w:p>
      <w:pPr>
        <w:spacing w:line="580" w:lineRule="exact"/>
        <w:ind w:firstLine="640"/>
        <w:jc w:val="both"/>
      </w:pPr>
      <w:r>
        <w:rPr>
          <w:rFonts w:ascii="仿宋_GB2312" w:hAnsi="仿宋_GB2312" w:eastAsia="仿宋_GB2312"/>
          <w:b w:val="0"/>
          <w:sz w:val="32"/>
        </w:rPr>
        <w:t>4.资源勘探工业信息等支出(类)93.17万元,占1.64%。</w:t>
      </w:r>
    </w:p>
    <w:p>
      <w:pPr>
        <w:spacing w:line="580" w:lineRule="exact"/>
        <w:ind w:firstLine="640"/>
        <w:jc w:val="both"/>
      </w:pPr>
      <w:r>
        <w:rPr>
          <w:rFonts w:ascii="仿宋_GB2312" w:hAnsi="仿宋_GB2312" w:eastAsia="仿宋_GB2312"/>
          <w:b w:val="0"/>
          <w:sz w:val="32"/>
        </w:rPr>
        <w:t>5.住房保障支出(类)45.21万元,占0.80%。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1.社会保障和就业支出(类)人力资源和社会保障管理事务(款)行政运行(项):支出决算数为512.66万元，比上年决算减少24.73万元，下降4.60%,主要原因是：本年在职人员减少，相应人员经费较上年减少。</w:t>
      </w:r>
    </w:p>
    <w:p>
      <w:pPr>
        <w:spacing w:line="580" w:lineRule="exact"/>
        <w:ind w:firstLine="640"/>
        <w:jc w:val="both"/>
      </w:pPr>
      <w:r>
        <w:rPr>
          <w:rFonts w:ascii="仿宋_GB2312" w:hAnsi="仿宋_GB2312" w:eastAsia="仿宋_GB2312"/>
          <w:b w:val="0"/>
          <w:sz w:val="32"/>
        </w:rPr>
        <w:t>2.社会保障和就业支出(类)人力资源和社会保障管理事务(款)综合业务管理(项):支出决算数为0.00万元，比上年决算减少94.58万元，下降100.00%,主要原因是：本年减少伽师县劳动力职业技能培训项目。</w:t>
      </w:r>
    </w:p>
    <w:p>
      <w:pPr>
        <w:spacing w:line="580" w:lineRule="exact"/>
        <w:ind w:firstLine="640"/>
        <w:jc w:val="both"/>
      </w:pPr>
      <w:r>
        <w:rPr>
          <w:rFonts w:ascii="仿宋_GB2312" w:hAnsi="仿宋_GB2312" w:eastAsia="仿宋_GB2312"/>
          <w:b w:val="0"/>
          <w:sz w:val="32"/>
        </w:rPr>
        <w:t>3.社会保障和就业支出(类)人力资源和社会保障管理事务(款)其他人力资源和社会保障管理事务支出(项):支出决算数为302.40万元，比上年决算增加24.21万元，增长8.70%,主要原因是：本年增加2024年体系建设及信息化项目、伽师县人才发展服务保障及“五个好”党支部示范点创建项目、伽师县人社局2024年实训设备质保金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4.社会保障和就业支出(类)行政事业单位养老支出(款)行政单位离退休(项):支出决算数为19.36万元，比上年决算增加3.82万元，增长24.58%,主要原因是：本年退休人员增加，发放退休人员基础绩效，退休费支出增加。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54.91万元，比上年决算增加3.95万元，增长7.75%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9.64万元，比上年决算减少5.63万元，下降36.87%,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7.社会保障和就业支出(类)就业补助(款)职业培训补贴(项):支出决算数为183.03万元，比上年决算减少653.73万元，下降78.13%,主要原因是：本年就业补助项目中职业技能培训补贴项目资金较上年减少。</w:t>
      </w:r>
    </w:p>
    <w:p>
      <w:pPr>
        <w:spacing w:line="580" w:lineRule="exact"/>
        <w:ind w:firstLine="640"/>
        <w:jc w:val="both"/>
      </w:pPr>
      <w:r>
        <w:rPr>
          <w:rFonts w:ascii="仿宋_GB2312" w:hAnsi="仿宋_GB2312" w:eastAsia="仿宋_GB2312"/>
          <w:b w:val="0"/>
          <w:sz w:val="32"/>
        </w:rPr>
        <w:t>8.社会保障和就业支出(类)就业补助(款)社会保险补贴(项):支出决算数为1,157.08万元，比上年决算减少48.91万元，下降4.06%,主要原因是：本年申请社会保险补贴较上年减少，导致经费减少。</w:t>
      </w:r>
    </w:p>
    <w:p>
      <w:pPr>
        <w:spacing w:line="580" w:lineRule="exact"/>
        <w:ind w:firstLine="640"/>
        <w:jc w:val="both"/>
      </w:pPr>
      <w:r>
        <w:rPr>
          <w:rFonts w:ascii="仿宋_GB2312" w:hAnsi="仿宋_GB2312" w:eastAsia="仿宋_GB2312"/>
          <w:b w:val="0"/>
          <w:sz w:val="32"/>
        </w:rPr>
        <w:t>9.社会保障和就业支出(类)就业补助(款)公益性岗位补贴(项):支出决算数为1,199.26万元，比上年决算减少59.54万元，下降4.73%,主要原因是：本年申请公益性岗位补贴较上年减少，导致经费减少。</w:t>
      </w:r>
    </w:p>
    <w:p>
      <w:pPr>
        <w:spacing w:line="580" w:lineRule="exact"/>
        <w:ind w:firstLine="640"/>
        <w:jc w:val="both"/>
      </w:pPr>
      <w:r>
        <w:rPr>
          <w:rFonts w:ascii="仿宋_GB2312" w:hAnsi="仿宋_GB2312" w:eastAsia="仿宋_GB2312"/>
          <w:b w:val="0"/>
          <w:sz w:val="32"/>
        </w:rPr>
        <w:t>10.社会保障和就业支出(类)就业补助(款)职业技能鉴定补贴(项):支出决算数为133.64万元，比上年决算增加61.54万元，增长85.35%,主要原因是：本年发放2023年培训结业后的职业技能鉴定补贴。</w:t>
      </w:r>
    </w:p>
    <w:p>
      <w:pPr>
        <w:spacing w:line="580" w:lineRule="exact"/>
        <w:ind w:firstLine="640"/>
        <w:jc w:val="both"/>
      </w:pPr>
      <w:r>
        <w:rPr>
          <w:rFonts w:ascii="仿宋_GB2312" w:hAnsi="仿宋_GB2312" w:eastAsia="仿宋_GB2312"/>
          <w:b w:val="0"/>
          <w:sz w:val="32"/>
        </w:rPr>
        <w:t>11.社会保障和就业支出(类)就业补助(款)就业见习补贴(项):支出决算数为226.15万元，比上年决算增加147.58万元，增长187.83%,主要原因是：本年就业见习补贴项目资金较上年增加。</w:t>
      </w:r>
    </w:p>
    <w:p>
      <w:pPr>
        <w:spacing w:line="580" w:lineRule="exact"/>
        <w:ind w:firstLine="640"/>
        <w:jc w:val="both"/>
      </w:pPr>
      <w:r>
        <w:rPr>
          <w:rFonts w:ascii="仿宋_GB2312" w:hAnsi="仿宋_GB2312" w:eastAsia="仿宋_GB2312"/>
          <w:b w:val="0"/>
          <w:sz w:val="32"/>
        </w:rPr>
        <w:t>12.社会保障和就业支出(类)就业补助(款)促进创业补贴(项):支出决算数为229.20万元，比上年决算增加103.60万元，增长82.48%,主要原因是：本年就业补助项目资金较上年增加。</w:t>
      </w:r>
    </w:p>
    <w:p>
      <w:pPr>
        <w:spacing w:line="580" w:lineRule="exact"/>
        <w:ind w:firstLine="640"/>
        <w:jc w:val="both"/>
      </w:pPr>
      <w:r>
        <w:rPr>
          <w:rFonts w:ascii="仿宋_GB2312" w:hAnsi="仿宋_GB2312" w:eastAsia="仿宋_GB2312"/>
          <w:b w:val="0"/>
          <w:sz w:val="32"/>
        </w:rPr>
        <w:t>13.社会保障和就业支出(类)就业补助(款)其他就业补助支出(项):支出决算数为244.17万元，比上年决算增加172.12万元，增长238.89%,主要原因是：本年功能科目调整，</w:t>
      </w:r>
      <w:r>
        <w:rPr>
          <w:rFonts w:hint="eastAsia" w:ascii="仿宋_GB2312" w:hAnsi="仿宋_GB2312" w:eastAsia="仿宋_GB2312"/>
          <w:b w:val="0"/>
          <w:sz w:val="32"/>
          <w:lang w:eastAsia="zh-CN"/>
        </w:rPr>
        <w:t>“三支一扶”</w:t>
      </w:r>
      <w:r>
        <w:rPr>
          <w:rFonts w:ascii="仿宋_GB2312" w:hAnsi="仿宋_GB2312" w:eastAsia="仿宋_GB2312"/>
          <w:b w:val="0"/>
          <w:sz w:val="32"/>
        </w:rPr>
        <w:t>本级配套项目资金项目上年度在其他社会保障和就业支出科目列支，本年调整至其他就业补助支出，相应经费增加。</w:t>
      </w:r>
    </w:p>
    <w:p>
      <w:pPr>
        <w:spacing w:line="580" w:lineRule="exact"/>
        <w:ind w:firstLine="640"/>
        <w:jc w:val="both"/>
      </w:pPr>
      <w:r>
        <w:rPr>
          <w:rFonts w:ascii="仿宋_GB2312" w:hAnsi="仿宋_GB2312" w:eastAsia="仿宋_GB2312"/>
          <w:b w:val="0"/>
          <w:sz w:val="32"/>
        </w:rPr>
        <w:t>14.社会保障和就业支出(类)其他社会保障和就业支出(款)其他社会保障和就业支出(项):支出决算数为0.00万元，比上年决算减少260.32万元，下降100.00%,主要原因是：本年功能科目调整，</w:t>
      </w:r>
      <w:r>
        <w:rPr>
          <w:rFonts w:hint="eastAsia" w:ascii="仿宋_GB2312" w:hAnsi="仿宋_GB2312" w:eastAsia="仿宋_GB2312"/>
          <w:b w:val="0"/>
          <w:sz w:val="32"/>
          <w:lang w:eastAsia="zh-CN"/>
        </w:rPr>
        <w:t>“三支一扶”</w:t>
      </w:r>
      <w:r>
        <w:rPr>
          <w:rFonts w:ascii="仿宋_GB2312" w:hAnsi="仿宋_GB2312" w:eastAsia="仿宋_GB2312"/>
          <w:b w:val="0"/>
          <w:sz w:val="32"/>
        </w:rPr>
        <w:t>本级配套项目资金项目上年度在其他社会保障和就业支出科目列支，本年调整至其他就业补助支出，相应经费减少。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15.卫生健康支出(类)行政事业单位医疗(款)行政单位医疗(项):支出决算数为23.34万元，比上年决算增加1.66万元，增长7.66%,主要原因是：本年在职人员工资基数调增，医疗缴费基数上涨，相应支出增加。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16.卫生健康支出(类)行政事业单位医疗(款)公务员医疗补助(项):支出决算数为4.11万元，比上年决算增加0.12万元，增长3.01%,主要原因是：本年在职人员工资基数调增，医疗缴费基数上涨，相应支出增加。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农林水支出(类)巩固脱贫攻坚成果衔接乡村振兴(款)生产发展(项):支出决算数为1,228.10万元，比上年决算增加1,076.15万元，增长708.23%,主要原因是：本年度新增伽师县脱贫劳动力（含监测户）疆内（外）外出务工交通补助项目、伽师县脱贫群众自主创业补助项目。</w:t>
      </w:r>
    </w:p>
    <w:p>
      <w:pPr>
        <w:spacing w:line="580" w:lineRule="exact"/>
        <w:ind w:firstLine="640"/>
        <w:jc w:val="both"/>
      </w:pPr>
      <w:r>
        <w:rPr>
          <w:rFonts w:ascii="仿宋_GB2312" w:hAnsi="仿宋_GB2312" w:eastAsia="仿宋_GB2312"/>
          <w:b w:val="0"/>
          <w:sz w:val="32"/>
        </w:rPr>
        <w:t>18.农林水支出(类)普惠金融发展支出(款)其他普惠金融发展支出(项):支出决算数为3.50万元，比上年决算减少6.88万元，下降66.28%,主要原因是：本年度减少伽师县人社局2024年中央创业担保贷款贴息项目经费。</w:t>
      </w:r>
    </w:p>
    <w:p>
      <w:pPr>
        <w:spacing w:line="580" w:lineRule="exact"/>
        <w:ind w:firstLine="640"/>
        <w:jc w:val="both"/>
      </w:pPr>
      <w:r>
        <w:rPr>
          <w:rFonts w:ascii="仿宋_GB2312" w:hAnsi="仿宋_GB2312" w:eastAsia="仿宋_GB2312"/>
          <w:b w:val="0"/>
          <w:sz w:val="32"/>
        </w:rPr>
        <w:t>19.资源勘探工业信息等支出(类)制造业(款)纺织业(项):支出决算数为93.17万元，比上年决算减少108.95万元，下降53.90%,主要原因是：本年度减少伽师县人社局2024年纺织服装专项补助项目经费。</w:t>
      </w:r>
    </w:p>
    <w:p>
      <w:pPr>
        <w:spacing w:line="580" w:lineRule="exact"/>
        <w:ind w:firstLine="640"/>
        <w:jc w:val="both"/>
      </w:pPr>
      <w:r>
        <w:rPr>
          <w:rFonts w:ascii="仿宋_GB2312" w:hAnsi="仿宋_GB2312" w:eastAsia="仿宋_GB2312"/>
          <w:b w:val="0"/>
          <w:sz w:val="32"/>
        </w:rPr>
        <w:t>20.资源勘探工业信息等支出(类)制造业(款)其他制造业支出(项):支出决算数为0.00万元，比上年决算减少12.90万元，下降100.00%,主要原因是：本年度减少伽师县人社局2024年劳动密集型补助项目经费。</w:t>
      </w:r>
    </w:p>
    <w:p>
      <w:pPr>
        <w:spacing w:line="580" w:lineRule="exact"/>
        <w:ind w:firstLine="640"/>
        <w:jc w:val="both"/>
      </w:pPr>
      <w:r>
        <w:rPr>
          <w:rFonts w:ascii="仿宋_GB2312" w:hAnsi="仿宋_GB2312" w:eastAsia="仿宋_GB2312"/>
          <w:b w:val="0"/>
          <w:sz w:val="32"/>
        </w:rPr>
        <w:t>21.住房保障支出(类)住房改革支出(款)住房公积金(项):支出决算数为45.21万元，比上年决算增加4.61万元，增长11.35%,主要原因是：本年在职人员工资基数调增，公积金缴费基数上涨，相应支出增加。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2024年度一般公共预算财政拨款基本支出669.24万元，其中：</w:t>
      </w:r>
      <w:r>
        <w:rPr>
          <w:rFonts w:ascii="仿宋_GB2312" w:hAnsi="仿宋_GB2312" w:eastAsia="仿宋_GB2312"/>
          <w:b/>
          <w:sz w:val="32"/>
        </w:rPr>
        <w:t>人员经费636.51万元，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公用经费32.73万元，</w:t>
      </w:r>
      <w:r>
        <w:rPr>
          <w:rFonts w:ascii="仿宋_GB2312" w:hAnsi="仿宋_GB2312" w:eastAsia="仿宋_GB2312"/>
          <w:b w:val="0"/>
          <w:sz w:val="32"/>
        </w:rPr>
        <w:t>包括：办公费、水费、电费、邮电费、取暖费、差旅费、维修（护）费、公务接待费、公务用车运行维护费。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2024年度财政拨款“三公”经费支出6.61万元，</w:t>
      </w:r>
      <w:r>
        <w:rPr>
          <w:rFonts w:ascii="仿宋_GB2312" w:hAnsi="仿宋_GB2312" w:eastAsia="仿宋_GB2312"/>
          <w:b w:val="0"/>
          <w:sz w:val="32"/>
        </w:rPr>
        <w:t>比上年减少0.03万元，下降0.45%，主要原因是：严格落实中央八项规定精神，厉行节约，减少公务接待费。其中：因公出国（境）费支出0.00万元，占0.00%，比上年增加0.00万元，增长0.00%，主要原因是：2023年与2024年均未安排因公出国（境）费支出。公务用车购置及运行维护费支出6.30万元，占95.31%，比上年增加0.00万元，增长0.00%，主要原因是：本单位公务用车运行维护费与上年一致无变化。公务接待费支出0.31万元，占4.69%，比上年减少0.03万元，下降8.82%，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维修费、车辆加油费，车辆保险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公务接待费0.31万元，开支内容包括因接待上级领导检查产生的就餐费。单位全年安排的国内公务接待30批次，150人次。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6.61万元，决算数6.61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0.31万元，决算数0.31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人力资源和社会保障局（行政单位和参照公务员法管理事业单位）机关运行经费支出32.73万元，比上年增加4.39万元，增长15.49%，主要原因是：本年增加办公费、差旅费经费，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2024年度政府采购支出总额412.14万元，其中：政府采购货物支出37.08万元、政府采购工程支出0.00万元、政府采购服务支出375.06万元。</w:t>
      </w:r>
    </w:p>
    <w:p>
      <w:pPr>
        <w:spacing w:line="580" w:lineRule="exact"/>
        <w:ind w:firstLine="640"/>
        <w:jc w:val="both"/>
      </w:pPr>
      <w:r>
        <w:rPr>
          <w:rFonts w:ascii="仿宋_GB2312" w:hAnsi="仿宋_GB2312" w:eastAsia="仿宋_GB2312"/>
          <w:b w:val="0"/>
          <w:sz w:val="32"/>
        </w:rPr>
        <w:t>授予中小企业合同金额397.26万元，占政府采购支出总额的96.39%，其中：授予小微企业合同金额397.26万元，占政府采购支出总额的96.39%。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27,416.54平方米，价值2,491.63万元。车辆2辆，价值22.86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6,940.36万元，实际执行总额6,940.36万元；预算绩效评价项目8个，全年预算数3,857.62万元，全年执行数3,835.61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于绩效管理认识不够；二是对于绩效监控的动态不够及时和准确；三是相关业务人员培训不够。下一步改进措施：一是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三是加强相关专业技术人员的业务培训，进一步提高预算绩效评价质量。学校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1,002.63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1,002.63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为完整、准确、全面贯彻新发展理念，加快构建新发展格局。全面推进人力资源和社会保障事业高质量发展，</w:t>
            </w:r>
            <w:r>
              <w:rPr>
                <w:rFonts w:hint="eastAsia" w:ascii="宋体" w:hAnsi="宋体"/>
                <w:sz w:val="16"/>
                <w:lang w:eastAsia="zh-CN"/>
              </w:rPr>
              <w:t>本单位</w:t>
            </w:r>
            <w:r>
              <w:rPr>
                <w:rFonts w:ascii="宋体" w:hAnsi="宋体" w:eastAsia="宋体"/>
                <w:sz w:val="16"/>
              </w:rPr>
              <w:t>2024年计划聚焦稳保就业，在就业创业上有新突破；聚焦保障民生，在社会保障上有新提升；聚焦人才强县，在队伍建设上有新提升；聚焦劳动关系，在劳动维权上有新成效；聚焦服务提标，在行风作风上有新突破；聚焦政治引领，在自身建设上展现新作为。开展好劳动力就业培训，兑现好就业创业等政策补贴，安置好公益性岗位就业，保障好人社干部职工的工资福利。保障好部门全年正常运转。2024年计划完成：全年促进城镇新增就业人数不低于7750人；促进失业人员再就业人数不低于2436人；促进就业困难人员实现就业不低于320人；促进新增创业人数不低于340人；促进创业带动就业人数不低于850人；开展职业技能补贴性培训人次不低于10735人次；开展中级工培训人次不低于150人次；开展高级工培训人次不低于50人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按照地委、行署、自治区要求，推进人力资源和社会保障事业高质量发展，聚焦稳保就业，在就业创业上有新突破；聚焦保障民生，在社会保障上有新提升；聚焦人才强县，在队伍建设上有新提升；聚焦劳动关系，在劳动维权上有新成效；聚焦服务提标，在行风作风上有新突破；聚焦政治引领，在自身建设上展现新作为。开展好劳动力就业培训，兑现好就业创业等政策补贴，安置好公益性岗位就业，保障好人社干部职工的工资福利。2024年实际完成：全年促进城镇新增就业人数不低于7750人；促进失业人员再就业人数不低于2436人；促进就业困难人员实现就业不低于320人；促进新增创业人数不低于340人；促进创业带动就业人数不低于850人；开展职业技能补贴性培训人次不低于10735人次；开展中级工培训人次不低于150人次；开展高级工培训人次不低于50人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全年促进城镇新增就业人数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促进失业人员再就业人数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促进就业困难人员实现就业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促进新增创业人数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促进创业带动就业人数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开展职业技能补贴性培训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&gt;=10735人次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10735人次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开展中级工培训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开展高级工培训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城镇登记失业率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2024年度伽师县人力资源和社会保障局工作计划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7"/>
        <w:gridCol w:w="776"/>
        <w:gridCol w:w="632"/>
        <w:gridCol w:w="614"/>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2024年人社局</w:t>
            </w:r>
            <w:r>
              <w:rPr>
                <w:rFonts w:hint="eastAsia" w:ascii="宋体" w:hAnsi="宋体"/>
                <w:sz w:val="16"/>
                <w:lang w:eastAsia="zh-CN"/>
              </w:rPr>
              <w:t>“三支一扶”</w:t>
            </w:r>
            <w:r>
              <w:rPr>
                <w:rFonts w:ascii="宋体" w:hAnsi="宋体" w:eastAsia="宋体"/>
                <w:sz w:val="16"/>
              </w:rPr>
              <w:t>生活补助项目（LP）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该项目资金共计554.09万元，中央资金290.08万元，本级资金264.01万元。项目实施，有效改善基层教育和医疗条件，增强基层组织活力。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该项目预算资金554.09万元，</w:t>
            </w:r>
            <w:r>
              <w:rPr>
                <w:rFonts w:hint="eastAsia" w:ascii="宋体" w:hAnsi="宋体"/>
                <w:sz w:val="16"/>
                <w:lang w:eastAsia="zh-CN"/>
              </w:rPr>
              <w:t>截至</w:t>
            </w:r>
            <w:r>
              <w:rPr>
                <w:rFonts w:ascii="宋体" w:hAnsi="宋体" w:eastAsia="宋体"/>
                <w:sz w:val="16"/>
              </w:rPr>
              <w:t>2024年12月31日，现已支出资金532.08万元，中央资金268.07万元，本级资金264.01万元。</w:t>
            </w:r>
            <w:r>
              <w:rPr>
                <w:rFonts w:hint="eastAsia" w:ascii="宋体" w:hAnsi="宋体"/>
                <w:sz w:val="16"/>
                <w:lang w:eastAsia="zh-CN"/>
              </w:rPr>
              <w:t>“三支一扶”</w:t>
            </w:r>
            <w:r>
              <w:rPr>
                <w:rFonts w:ascii="宋体" w:hAnsi="宋体" w:eastAsia="宋体"/>
                <w:sz w:val="16"/>
              </w:rPr>
              <w:t>生活补助</w:t>
            </w:r>
            <w:r>
              <w:rPr>
                <w:rFonts w:hint="eastAsia" w:ascii="宋体" w:hAnsi="宋体"/>
                <w:sz w:val="16"/>
                <w:lang w:eastAsia="zh-CN"/>
              </w:rPr>
              <w:t>人员</w:t>
            </w:r>
            <w:r>
              <w:rPr>
                <w:rFonts w:ascii="宋体" w:hAnsi="宋体" w:eastAsia="宋体"/>
                <w:sz w:val="16"/>
              </w:rPr>
              <w:t>873人次，当年度高校毕业生对“三支一扶”计划政策知晓率80%，引导了高校毕业生到基层就业创业示范引领作用。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完成年度招募计划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上年度招募“三支一扶”人员流失率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当年度服务期满“三支一扶”人员就业率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“三支一扶”</w:t>
            </w:r>
            <w:r>
              <w:rPr>
                <w:rFonts w:ascii="宋体" w:hAnsi="宋体" w:eastAsia="宋体"/>
                <w:sz w:val="16"/>
              </w:rPr>
              <w:t>生活补助人次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工作生活补贴发放准确率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偏差原因：本项目按要求发放补助，</w:t>
            </w:r>
            <w:r>
              <w:rPr>
                <w:rFonts w:hint="eastAsia" w:ascii="宋体" w:hAnsi="宋体"/>
                <w:sz w:val="16"/>
                <w:lang w:eastAsia="zh-CN"/>
              </w:rPr>
              <w:t>截至</w:t>
            </w:r>
            <w:r>
              <w:rPr>
                <w:rFonts w:ascii="宋体" w:hAnsi="宋体" w:eastAsia="宋体"/>
                <w:sz w:val="16"/>
              </w:rPr>
              <w:t>自评节点部分补助尚未发放完成，因此产生偏差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“三支一扶”中央专项资金支付成本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偏差原因：本项目按要求发放补助，</w:t>
            </w:r>
            <w:r>
              <w:rPr>
                <w:rFonts w:hint="eastAsia" w:ascii="宋体" w:hAnsi="宋体"/>
                <w:sz w:val="16"/>
                <w:lang w:eastAsia="zh-CN"/>
              </w:rPr>
              <w:t>截至</w:t>
            </w:r>
            <w:r>
              <w:rPr>
                <w:rFonts w:ascii="宋体" w:hAnsi="宋体" w:eastAsia="宋体"/>
                <w:sz w:val="16"/>
              </w:rPr>
              <w:t>自评节点部分补助尚未发放完成，因此产生偏差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“三支一扶”县级资金成本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当年度高校毕业生对“三支一扶”计划政策知晓率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偏差原因：本项目按要求发放补助，</w:t>
            </w:r>
            <w:r>
              <w:rPr>
                <w:rFonts w:hint="eastAsia" w:ascii="宋体" w:hAnsi="宋体"/>
                <w:sz w:val="16"/>
                <w:lang w:eastAsia="zh-CN"/>
              </w:rPr>
              <w:t>截至</w:t>
            </w:r>
            <w:r>
              <w:rPr>
                <w:rFonts w:ascii="宋体" w:hAnsi="宋体" w:eastAsia="宋体"/>
                <w:sz w:val="16"/>
              </w:rPr>
              <w:t>自评节点部分补助尚未发放完成，因此产生偏差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发挥引导高校毕业生到基层就业创业示范引领作用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偏差原因：本项目按要求发放补助，</w:t>
            </w:r>
            <w:r>
              <w:rPr>
                <w:rFonts w:hint="eastAsia" w:ascii="宋体" w:hAnsi="宋体"/>
                <w:sz w:val="16"/>
                <w:lang w:eastAsia="zh-CN"/>
              </w:rPr>
              <w:t>截至</w:t>
            </w:r>
            <w:r>
              <w:rPr>
                <w:rFonts w:ascii="宋体" w:hAnsi="宋体" w:eastAsia="宋体"/>
                <w:sz w:val="16"/>
              </w:rPr>
              <w:t>自评节点部分补助尚未发放完成，因此产生偏差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“三支一扶”大学生满意度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524"/>
        <w:gridCol w:w="108"/>
        <w:gridCol w:w="492"/>
        <w:gridCol w:w="140"/>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9056"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2024年纺织服装专项补助项目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根据新财建</w:t>
            </w:r>
            <w:r>
              <w:rPr>
                <w:rFonts w:hint="eastAsia" w:ascii="宋体" w:hAnsi="宋体"/>
                <w:sz w:val="16"/>
                <w:lang w:eastAsia="zh-CN"/>
              </w:rPr>
              <w:t>〔2018〕435号</w:t>
            </w:r>
            <w:r>
              <w:rPr>
                <w:rFonts w:ascii="宋体" w:hAnsi="宋体" w:eastAsia="宋体"/>
                <w:sz w:val="16"/>
              </w:rPr>
              <w:t>、喀地财建</w:t>
            </w:r>
            <w:r>
              <w:rPr>
                <w:rFonts w:hint="eastAsia" w:ascii="宋体" w:hAnsi="宋体"/>
                <w:sz w:val="16"/>
                <w:lang w:eastAsia="zh-CN"/>
              </w:rPr>
              <w:t>〔2019〕105号</w:t>
            </w:r>
            <w:r>
              <w:rPr>
                <w:rFonts w:ascii="宋体" w:hAnsi="宋体" w:eastAsia="宋体"/>
                <w:sz w:val="16"/>
              </w:rPr>
              <w:t>、喀地工信字</w:t>
            </w:r>
            <w:r>
              <w:rPr>
                <w:rFonts w:hint="eastAsia" w:ascii="宋体" w:hAnsi="宋体"/>
                <w:sz w:val="16"/>
                <w:lang w:eastAsia="zh-CN"/>
              </w:rPr>
              <w:t>〔2024〕1号</w:t>
            </w:r>
            <w:r>
              <w:rPr>
                <w:rFonts w:ascii="宋体" w:hAnsi="宋体" w:eastAsia="宋体"/>
                <w:sz w:val="16"/>
              </w:rPr>
              <w:t>、新政办发</w:t>
            </w:r>
            <w:r>
              <w:rPr>
                <w:rFonts w:hint="eastAsia" w:ascii="宋体" w:hAnsi="宋体"/>
                <w:sz w:val="16"/>
                <w:lang w:eastAsia="zh-CN"/>
              </w:rPr>
              <w:t>〔2024〕16号</w:t>
            </w:r>
            <w:r>
              <w:rPr>
                <w:rFonts w:ascii="宋体" w:hAnsi="宋体" w:eastAsia="宋体"/>
                <w:sz w:val="16"/>
              </w:rPr>
              <w:t>文件要求，申请93.165714万元，为我县纺织服装企业发放社会保险补贴、企业岗前培训补贴、一次性新增就业补贴。人才引进补贴等。为伽师县长治久安和社会稳定、助力伽师经济高质量发展。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该项目预算资金93.17万元，</w:t>
            </w:r>
            <w:r>
              <w:rPr>
                <w:rFonts w:hint="eastAsia" w:ascii="宋体" w:hAnsi="宋体"/>
                <w:sz w:val="16"/>
                <w:lang w:eastAsia="zh-CN"/>
              </w:rPr>
              <w:t>截至</w:t>
            </w:r>
            <w:r>
              <w:rPr>
                <w:rFonts w:ascii="宋体" w:hAnsi="宋体" w:eastAsia="宋体"/>
                <w:sz w:val="16"/>
              </w:rPr>
              <w:t>2024年12月31日，已支付资金93.17万元，用于支付本项目岗前培训61人支付14.64万元、人才引进补贴5人支付25万元、一次性新增就业补贴90人支付18.1万元、社会保险补贴140人次支付35.425714万元。执行率100%，此项目实行之后帮助本辖区企业更好</w:t>
            </w:r>
            <w:r>
              <w:rPr>
                <w:rFonts w:hint="eastAsia" w:ascii="宋体" w:hAnsi="宋体"/>
                <w:sz w:val="16"/>
                <w:lang w:eastAsia="zh-CN"/>
              </w:rPr>
              <w:t>地</w:t>
            </w:r>
            <w:r>
              <w:rPr>
                <w:rFonts w:ascii="宋体" w:hAnsi="宋体" w:eastAsia="宋体"/>
                <w:sz w:val="16"/>
              </w:rPr>
              <w:t>引进高技</w:t>
            </w:r>
            <w:r>
              <w:rPr>
                <w:rFonts w:hint="eastAsia" w:ascii="宋体" w:hAnsi="宋体"/>
                <w:sz w:val="16"/>
                <w:lang w:eastAsia="zh-CN"/>
              </w:rPr>
              <w:t>能</w:t>
            </w:r>
            <w:r>
              <w:rPr>
                <w:rFonts w:ascii="宋体" w:hAnsi="宋体" w:eastAsia="宋体"/>
                <w:sz w:val="16"/>
              </w:rPr>
              <w:t>人才、留住人才等方面,带动纺织服装产业发展，提高企业员工整体操作水平，工作效率等。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社保补贴人数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岗前培训人数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一次性新增就业人数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tcBorders>
              <w:top w:val="single" w:color="auto" w:sz="10" w:space="0"/>
              <w:left w:val="single" w:color="auto" w:sz="10" w:space="0"/>
              <w:right w:val="single" w:color="auto" w:sz="10" w:space="0"/>
              <w:insideV w:val="single" w:sz="10" w:space="0"/>
            </w:tcBorders>
          </w:tcP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人才引进人数</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社保补贴标准</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岗前培训标准</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一次性新增就业标准</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人才引进补贴标准</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优化商业环境</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享受补贴企业满意度</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6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伽师县人社局2024年公益性岗位大病医疗保险项目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伽师县人社局2024年公益性岗位大病医疗保险项目资金0.12万元。计划开展发放120人次大病医疗保险，全面提升人员能力促进增收；推进公益性岗位落实社会责任，促进稳定就业。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该项目预算资金0.12万元，</w:t>
            </w:r>
            <w:r>
              <w:rPr>
                <w:rFonts w:hint="eastAsia" w:ascii="宋体" w:hAnsi="宋体"/>
                <w:sz w:val="16"/>
                <w:lang w:eastAsia="zh-CN"/>
              </w:rPr>
              <w:t>截至</w:t>
            </w:r>
            <w:r>
              <w:rPr>
                <w:rFonts w:ascii="宋体" w:hAnsi="宋体" w:eastAsia="宋体"/>
                <w:sz w:val="16"/>
              </w:rPr>
              <w:t>2024年12月31日，已支出资金0.12万元，用于发放119人次大病医疗保险，全面提升人员能力促进增收；推进公益性岗位落实社会责任，促进稳定就业。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发放大病医疗保险人数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偏差原因：资金审批程序缓慢导致实际发放大病医疗保险人数少1人，改进措施：加快审批进度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发放大病医疗保险人次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偏差原因：资金审批程序缓慢导致实际发放大病医疗保险人次少1次，改进措施：加快审批进度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w:t>
            </w:r>
            <w:r>
              <w:rPr>
                <w:rFonts w:hint="eastAsia" w:ascii="宋体" w:hAnsi="宋体"/>
                <w:sz w:val="16"/>
                <w:lang w:eastAsia="zh-CN"/>
              </w:rPr>
              <w:t>及效</w:t>
            </w:r>
            <w:r>
              <w:rPr>
                <w:rFonts w:ascii="宋体" w:hAnsi="宋体" w:eastAsia="宋体"/>
                <w:sz w:val="16"/>
              </w:rPr>
              <w:t>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发放大病医疗保险补贴资金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偏差原因:公益性岗位人员满意度比预期高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伽师县人社局2024年公益性岗位工伤保险项目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预算资金2.99万元，主要用于为2990人次公益性岗位人员发放2023年9-12月工伤保险，发放次数为656，发放标准为9.15元/人/月，2024年1月-10月的工伤保险补贴，发放次数为2577次，发放标准为10元/人/月。通过该项目的实施，全面提升，公益性岗位人员能力，促进增收，推进公益性岗位落实社会责任，促进稳定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本项目预算资金2.99万元，</w:t>
            </w:r>
            <w:r>
              <w:rPr>
                <w:rFonts w:hint="eastAsia" w:ascii="宋体" w:hAnsi="宋体"/>
                <w:sz w:val="16"/>
                <w:lang w:eastAsia="zh-CN"/>
              </w:rPr>
              <w:t>截至</w:t>
            </w:r>
            <w:r>
              <w:rPr>
                <w:rFonts w:ascii="宋体" w:hAnsi="宋体" w:eastAsia="宋体"/>
                <w:sz w:val="16"/>
              </w:rPr>
              <w:t>2024年12月31日，现已支出2.99万元，主要用于为2990人次公益性岗位人员发放2023年9-12月工伤保险，发放次数为656次，发放标准为9.15元/人/月，2024年1月-10月的工伤保险补贴，发放次数为2577次，发放标准为10元/人/月，已完成发放。通过该项目的实施，全面提升了公益性岗位人员能力，促进增收，推进了公益性岗位落实社会责任，促进稳定就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发放工伤保险补贴的人数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&gt;=3233人次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发放工伤保险补贴的次数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2023年9-12月发放工伤保险补贴资金标准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&lt;=9.15元/月/人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2024年1-10月发放工伤保险补贴资金标准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公益性岗位人员满意度大于预期值</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伽师县人社局2024年创业担保贷款贴息项目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伽师县人力资源和社会保障局(行政)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该项目预算资金为3.5万元，主要用于扶持个体工商户（个人）</w:t>
            </w:r>
            <w:r>
              <w:rPr>
                <w:rFonts w:hint="eastAsia" w:ascii="宋体" w:hAnsi="宋体"/>
                <w:sz w:val="16"/>
                <w:lang w:eastAsia="zh-CN"/>
              </w:rPr>
              <w:t>渡过</w:t>
            </w:r>
            <w:r>
              <w:rPr>
                <w:rFonts w:ascii="宋体" w:hAnsi="宋体" w:eastAsia="宋体"/>
                <w:sz w:val="16"/>
              </w:rPr>
              <w:t>经营困难时期，通过本项目的实施，增强金融普惠性，为我县创造更多就业岗位，吸纳更多新增员工，为群众提供政策支持支撑，</w:t>
            </w:r>
            <w:r>
              <w:rPr>
                <w:rFonts w:hint="eastAsia" w:ascii="宋体" w:hAnsi="宋体"/>
                <w:sz w:val="16"/>
                <w:lang w:eastAsia="zh-CN"/>
              </w:rPr>
              <w:t>推动金融高质量发展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该项目预算资金3.5万元，</w:t>
            </w:r>
            <w:r>
              <w:rPr>
                <w:rFonts w:hint="eastAsia" w:ascii="宋体" w:hAnsi="宋体"/>
                <w:sz w:val="16"/>
                <w:lang w:eastAsia="zh-CN"/>
              </w:rPr>
              <w:t>截至</w:t>
            </w:r>
            <w:r>
              <w:rPr>
                <w:rFonts w:ascii="宋体" w:hAnsi="宋体" w:eastAsia="宋体"/>
                <w:sz w:val="16"/>
              </w:rPr>
              <w:t>2024年12月31日，现已支出3.5万元。主要用于扶持6户个体工商户（个人）渡过经营困难时期，通过本项目的实施，增强金融普惠性，为我县创造更多就业岗位，吸纳更多新增员工，为群众提供政策支持支撑，</w:t>
            </w:r>
            <w:r>
              <w:rPr>
                <w:rFonts w:hint="eastAsia" w:ascii="宋体" w:hAnsi="宋体"/>
                <w:sz w:val="16"/>
                <w:lang w:eastAsia="zh-CN"/>
              </w:rPr>
              <w:t>推动金融高质量发展</w:t>
            </w:r>
            <w:r>
              <w:rPr>
                <w:rFonts w:ascii="宋体" w:hAnsi="宋体" w:eastAsia="宋体"/>
                <w:sz w:val="16"/>
              </w:rPr>
              <w:t>。</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补贴个体户数量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上半年</w:t>
            </w:r>
            <w:r>
              <w:rPr>
                <w:rFonts w:ascii="宋体" w:hAnsi="宋体" w:eastAsia="宋体"/>
                <w:sz w:val="16"/>
              </w:rPr>
              <w:t>个体户贴息金额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下半年</w:t>
            </w:r>
            <w:r>
              <w:rPr>
                <w:rFonts w:ascii="宋体" w:hAnsi="宋体" w:eastAsia="宋体"/>
                <w:sz w:val="16"/>
              </w:rPr>
              <w:t>个体户贴息金额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促进创业带动就业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申报创业担保贷款个人创业者满意度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590"/>
        <w:gridCol w:w="936"/>
        <w:gridCol w:w="601"/>
        <w:gridCol w:w="597"/>
        <w:gridCol w:w="606"/>
        <w:gridCol w:w="592"/>
        <w:gridCol w:w="603"/>
        <w:gridCol w:w="936"/>
        <w:gridCol w:w="632"/>
        <w:gridCol w:w="541"/>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伽师县人社局2024年就业补助项目（中央）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3126万元（其中：中央直达资金3126万元），享受职业培训补贴人数1562人次、享受职业技能鉴定补贴人数9422人、享受灵活就业社保补贴人数399人、享受公益性岗位社保补贴人数837人、享受企业社保补贴人数329人、享受高校毕业生到企业就业社会保险补贴43人、享受公益性岗位补贴人数1600人、享受就业见习补贴人数250人、享受岗位补贴人数18人、求职创业补贴人数1742人，合计花费3126万元；其中将226.152万元就业见习补贴列入三保支出，其余用于支付职业技能培训补贴，职业技能鉴定补贴，灵活就业社保补贴，公益性岗位人员社保补贴及岗位补贴，企业社保补贴，高校毕业生到企业就业社保补贴、岗位补贴，就业见习补贴，求职创业补贴，项目实施后，充分发挥就业补助资金推动保障作用，有力支持稳就业、惠民生各项政策落地见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该项目预算资金3126万元，</w:t>
            </w:r>
            <w:r>
              <w:rPr>
                <w:rFonts w:hint="eastAsia" w:ascii="宋体" w:hAnsi="宋体"/>
                <w:sz w:val="16"/>
                <w:lang w:eastAsia="zh-CN"/>
              </w:rPr>
              <w:t>截至</w:t>
            </w:r>
            <w:r>
              <w:rPr>
                <w:rFonts w:ascii="宋体" w:hAnsi="宋体" w:eastAsia="宋体"/>
                <w:sz w:val="16"/>
              </w:rPr>
              <w:t>2024年12月31日，现已支出资金3126万元，资金主要用于享受职业培训补贴人数1562人次、享受职业技能鉴定补贴人数9422人、享受灵活就业社保补贴人数399人、享受公益性岗位社保补贴人数837人、享受企业社保补贴人数329人、享受高校毕业生到企业就业社会保险补贴43人、享受公益性岗位补贴人数1600人、享受就业见习补贴人数250人、享受岗位补贴人数18人、求职创业补贴人数1742人，合计花费3126万元；其中将226.152万元就业见习补贴列入三保支出，其余用于支付职业技能培训补贴，职业技能鉴定补贴，灵活就业社保补贴，公益性岗位人员社保补贴及岗位补贴，企业社保补贴，高校毕业生到企业就业社保补贴、岗位补贴，就业见习补贴，求职创业补贴，项目实施后，充分发挥就业补助资金推动保障作用，有力支持稳就业、惠民生各项政策落地见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享受职业培训补贴人次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&gt;=1562人次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偏差原因：该指标实际完成数为1559人，其中3人重复进行培训，导致与全年预算存在偏差。改进措施：在后续工作中加强预算管理，考虑人员变动幅度。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享受职业技能鉴定补贴人数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享受灵活就业社保补贴人数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享受企业社保补贴人数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享受高校毕业生到企业就业社会保险补贴人数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w:t>
            </w:r>
            <w:r>
              <w:rPr>
                <w:rFonts w:hint="eastAsia" w:ascii="宋体" w:hAnsi="宋体"/>
                <w:sz w:val="16"/>
                <w:lang w:eastAsia="zh-CN"/>
              </w:rPr>
              <w:t>指标</w:t>
            </w:r>
            <w:r>
              <w:rPr>
                <w:rFonts w:ascii="宋体" w:hAnsi="宋体" w:eastAsia="宋体"/>
                <w:sz w:val="16"/>
              </w:rPr>
              <w:t>实际补贴人数为1482人，年初预算不够精准产生偏差；改进措施：后续工作中加强预算管理，降低偏差。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享受就业见习补贴人数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享受岗位补贴人数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求职创业补贴人数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职业培训补贴发放准确率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接受职业培训后取得职业资格证书人员的比例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接受职业培训后取得职业资格证书人员的比例比预期高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社会保险补贴发放准确率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资金在规定时间内下达率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补贴资金在规定时间内支付到位率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就业见习补贴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=2899.848万元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=2899.848万元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零就业家庭帮扶率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因就业问题发生重大群体性事件数量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农村富余劳动力转移就业人次/年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&gt;=110000人次/年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=111000人次/年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城镇新增就业人数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年末城镇登记失业率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年末高校毕业生总体就业率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失业人员再就业人数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就业困难人员就业人数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公共就业服务人员满意度比预期高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w:t>
            </w:r>
            <w:r>
              <w:rPr>
                <w:rFonts w:hint="eastAsia" w:ascii="宋体" w:hAnsi="宋体"/>
                <w:sz w:val="16"/>
                <w:lang w:eastAsia="zh-CN"/>
              </w:rPr>
              <w:t>扶持政策</w:t>
            </w:r>
            <w:r>
              <w:rPr>
                <w:rFonts w:ascii="宋体" w:hAnsi="宋体" w:eastAsia="宋体"/>
                <w:sz w:val="16"/>
              </w:rPr>
              <w:t>经办满意度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w:t>
            </w:r>
            <w:r>
              <w:rPr>
                <w:rFonts w:hint="eastAsia" w:ascii="宋体" w:hAnsi="宋体"/>
                <w:sz w:val="16"/>
                <w:lang w:eastAsia="zh-CN"/>
              </w:rPr>
              <w:t>扶持政策</w:t>
            </w:r>
            <w:r>
              <w:rPr>
                <w:rFonts w:ascii="宋体" w:hAnsi="宋体" w:eastAsia="宋体"/>
                <w:sz w:val="16"/>
              </w:rPr>
              <w:t>经办满意度比预期高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伽师县人社局2024年就业补助项目（自治区）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41.01万元，用于为我县搭建用人单位和求职者平台，帮扶高校毕业生等青年群体就业创业，举办会场次数37场次、购买台式电脑数量58台、购买打印机数量20台、项目实施后，推进公共就业服务提质增效，全面推进县乡村公共就业服务平台标准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该项目预算资金41.01万元，</w:t>
            </w:r>
            <w:r>
              <w:rPr>
                <w:rFonts w:hint="eastAsia" w:ascii="宋体" w:hAnsi="宋体"/>
                <w:sz w:val="16"/>
                <w:lang w:eastAsia="zh-CN"/>
              </w:rPr>
              <w:t>截至2024</w:t>
            </w:r>
            <w:r>
              <w:rPr>
                <w:rFonts w:ascii="宋体" w:hAnsi="宋体" w:eastAsia="宋体"/>
                <w:sz w:val="16"/>
              </w:rPr>
              <w:t>年12月31日，已支出资金41.01万元，主要用于为我县搭建用人单位和求职者平台，帮扶高校毕业生等青年群体就业创业，举办会场次数37场次、购买台式电脑数量37台、购买打印机数量30台、项目实施后，推进公共就业服务提质增效，全面推进县乡村公共就业服务平台标准化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举办会场次数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购买台式电脑数量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购买打印机数量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公共就业服务活动开展补助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购买台式电</w:t>
            </w:r>
            <w:r>
              <w:rPr>
                <w:rFonts w:hint="eastAsia" w:ascii="宋体" w:hAnsi="宋体"/>
                <w:sz w:val="16"/>
                <w:lang w:eastAsia="zh-CN"/>
              </w:rPr>
              <w:t>脑的</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购买打印机成本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促进社会就业，维护社会</w:t>
            </w:r>
            <w:r>
              <w:rPr>
                <w:rFonts w:hint="eastAsia" w:ascii="宋体" w:hAnsi="宋体"/>
                <w:sz w:val="16"/>
                <w:lang w:eastAsia="zh-CN"/>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参与人员对该项目实施的满意度较预期高。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伽师县人社局2024年自治区就业项目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伽师县人力资源和社会保障局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36.74万元，用于为我县搭建用人单位和求职者平台，帮扶劳动力转移疆内外有组织外出务工群体就业创业，用于购买火车票2.59万元、购买洗漱包6.29万元、路途补助3.79万元、行李箱12.62万元、务工人员工作服9.45万元、乡镇及县一级包车费1.01万元、购买意外险0.99万元。项目实施后，推进公共就业服务提质增效，全面推进县乡村公共就业服务平台标准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该项目预算资金36.74万元，</w:t>
            </w:r>
            <w:r>
              <w:rPr>
                <w:rFonts w:hint="eastAsia" w:ascii="宋体" w:hAnsi="宋体"/>
                <w:sz w:val="16"/>
                <w:lang w:eastAsia="zh-CN"/>
              </w:rPr>
              <w:t>截至</w:t>
            </w:r>
            <w:r>
              <w:rPr>
                <w:rFonts w:ascii="宋体" w:hAnsi="宋体" w:eastAsia="宋体"/>
                <w:sz w:val="16"/>
              </w:rPr>
              <w:t>2024年12月31日，已支付资金36.74万元，用于为我1239名外出务工人员购买火车票2.59万元、购买洗漱包6.29万元、路途补助3.79万元、行李箱12.62万元、务工人员工作服9.45万元、乡镇及县一级包车费1.01万元、购买意外险0.99万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购买有序就业务工人员火车票成本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乡镇及县级包车成本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购买务工人员服装成本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购买务工人员行李箱成本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购买务工人员路途补助成本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购买务工人员洗漱包成本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w:t>
            </w:r>
            <w:bookmarkStart w:id="0" w:name="_GoBack"/>
            <w:bookmarkEnd w:id="0"/>
            <w:r>
              <w:rPr>
                <w:rFonts w:ascii="宋体" w:hAnsi="宋体" w:eastAsia="宋体"/>
                <w:sz w:val="16"/>
              </w:rPr>
              <w:t>务工人员意外险成本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促进社会就业，维护社会</w:t>
            </w:r>
            <w:r>
              <w:rPr>
                <w:rFonts w:hint="eastAsia" w:ascii="宋体" w:hAnsi="宋体"/>
                <w:sz w:val="16"/>
                <w:lang w:eastAsia="zh-CN"/>
              </w:rPr>
              <w:t>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0F5717"/>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5F2B0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713B33"/>
    <w:rsid w:val="61A46A97"/>
    <w:rsid w:val="62DD7D21"/>
    <w:rsid w:val="63E4373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6886</Words>
  <Characters>7865</Characters>
  <Lines>0</Lines>
  <Paragraphs>0</Paragraphs>
  <TotalTime>19</TotalTime>
  <ScaleCrop>false</ScaleCrop>
  <LinksUpToDate>false</LinksUpToDate>
  <CharactersWithSpaces>7873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2025-10-20T11:01:34Z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