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解决2024年人影防雹减灾车辆运转及气象服务费用</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伽师县人工影响天气领导小组办公室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伽师县气象局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徐红梅</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2025年01月15日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解决2024年人影防雹减灾车辆运转及气象服务费用项目实施前期、过程及效果，评价财政预算资金使用的效率及效益。通过该项目的实施，可确保2024年人工影响天气运转，有效提升伽师县防灾减灾能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实施地点：伽师县。项目的实施</w:t>
      </w:r>
      <w:bookmarkStart w:id="0" w:name="_GoBack"/>
      <w:bookmarkEnd w:id="0"/>
      <w:r>
        <w:rPr>
          <w:rStyle w:val="19"/>
          <w:rFonts w:hint="eastAsia" w:ascii="仿宋" w:hAnsi="仿宋" w:eastAsia="仿宋" w:cs="仿宋"/>
          <w:b w:val="0"/>
          <w:bCs w:val="0"/>
          <w:spacing w:val="-4"/>
          <w:sz w:val="32"/>
          <w:szCs w:val="32"/>
        </w:rPr>
        <w:t>主要解决目前伽师县人工影响天气业务规模小，能力不足的突出问题。为更好提高伽师县人影作业水平和服务能力，适应和满足伽师县经济社会发展和防灾减灾服务的需求。</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1、发放聘用人影防雹减灾车辆驾驶司机2名10个月工资，保障人影车辆正常驾驶。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2、维修人影防雹减灾车辆，保障作业人员安全。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3、人影防雹减灾车辆燃油正常补给，保障人影工作正常运转。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伽师县人工影响天气领导小组办公室为差额事业单位，纳入2024年部门决算编制范围的有1个办公室：伽师县人工影响天气领导小组办公室。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编制人数5人，其中：事业人员3人，老县聘2人。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伽师县气象局2024年的《关于申请解决2024年人影防雹减灾车辆运转及气象服务费用的报告》预算单位申请报告的批复。为2024年存量资金，最终确定项目资金总数为10万元。截至2024年12月31日，实际支出10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支付伽师县气象局2024年人工影响天气运转经费，投入2万元确保2辆人影车辆正常运转，投入6万元在3-10月聘请2个司机，2万元燃油费，确保2024年人工影响天气运转，有效提升伽师县防灾减灾能力。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实施的前期准备工作：为保证伽师县人影办在汛期顺利开展防雹增雨工作。提前做好车辆的维护维修。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3、具体实施工作：发放聘用人影防雹减灾车辆驾驶司机2名10个月工资，保障人影车辆正常驾驶。维修人影防雹减灾车辆，保障作业人员安全。人影防雹减灾车辆燃油正常补给，保障人影工作正常运转。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验收阶段的具体工作：用于人影防雹减灾车辆燃油费2万元，用于人影防雹减灾车辆维修费2万元，用于发放聘用人影防雹减灾车辆驾驶司机工资6万元</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解决2024年人影防雹减灾车辆运转及气象服务费用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w:t>
      </w:r>
      <w:r>
        <w:rPr>
          <w:rStyle w:val="19"/>
          <w:rFonts w:hint="eastAsia" w:ascii="仿宋" w:hAnsi="仿宋" w:eastAsia="仿宋" w:cs="仿宋"/>
          <w:b w:val="0"/>
          <w:bCs w:val="0"/>
          <w:spacing w:val="-4"/>
          <w:sz w:val="32"/>
          <w:szCs w:val="32"/>
          <w:lang w:val="en-US" w:eastAsia="zh-CN"/>
        </w:rPr>
        <w:t>指标</w:t>
      </w:r>
      <w:r>
        <w:rPr>
          <w:rStyle w:val="19"/>
          <w:rFonts w:hint="eastAsia" w:ascii="仿宋" w:hAnsi="仿宋" w:eastAsia="仿宋" w:cs="仿宋"/>
          <w:b w:val="0"/>
          <w:bCs w:val="0"/>
          <w:spacing w:val="-4"/>
          <w:sz w:val="32"/>
          <w:szCs w:val="32"/>
        </w:rPr>
        <w:t>下设项目效益及满意度2个二级指标。项目绩效评价体系详见附件1。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解决2024年人影防雹减灾车辆运转及气象服务费用绩效评价指标体系及综合评分表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徐红梅任评价组组长，绩效评价工作职责为负责全盘工作。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李锦虎任评价组副组长，绩效评价工作职责为对项目实施情况进行实地调查。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苟转荣任评价组成员，绩效评价工作职责为负责资料审核等工作。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解决2024年人影防雹减灾车辆运转及气象服务费用项目产生确保2024年人工影响天气运转，有效提升伽师县防灾减灾能力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关于申请解决2024年人影防雹减灾车辆运转及气象服务费用的报告》文件立项，项目实施符合国家和自治区相关工作要求，加快推进了伽师县人工影响天气领域持续健康发展，符合国家的政策导向，不存在负面违规内容，实施效益明显，能提高伽师县人影作业水平和服务能力，适应和满足伽师县经济社会发展和防灾减灾服务的需求，项目立项（实施）切实可行的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解决2024年人影防雹减灾车辆运转及气象服务费用项目预算安排10万元，实际支出10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项目产出：确保2辆人影防雹减灾车辆正常运转、聘用专职司机2人、专职司机聘用月份10月、聘用人员出勤率100%、人影防雹作业开展及时率100%。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项目效益：通过实施此项目产生确保2024年人工影响天气运转，有效提升伽师县防灾减灾能力效益。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解决2024年人影防雹减灾车辆运转及气象服务费用项目进行客观评价，最终评分结果：评价总分100分，绩效等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结合伽师县气象局职责，并组织实施。围绕2024年度工作重点和工作计划制定经费预算。该项目立项符合国家相关法律法规及发展政策，符合行业规划要求，根据伽师县气象局《关于申请解决2024年人影防雹减灾车辆运转及气象服务费用的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①项目根据决策依据编制工作计划和经费预算，经过与分管领导进行沟通、筛选确定经费预算计划，上会研究确定最终预算方案，严格按照规定的程序申请设立，得1分。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③事前已经过必要的可行性研究、专家论证、风险评估、绩效评估、集体决策，得0.5分。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①项目严格按照《2022年自治区分行业分领域绩效指标体系》设置了《项目支出绩效目标表》得0.5分。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②项目绩效目标中设立的指标内容，与本项目实际工作内容相关，得1分；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④经查证，本项目预算确定金额、预算批复的项目投资额都为10万元，故绩效目标金额与预算确定的项目投资额或资金量相匹配，得1分。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年度绩效目标进行细化为绩效指标体系，共设置一级指标4个，二级指标6个，三级指标10个，定量指标9个，定性指标1个，指标量化率为90.0%，量化率达70.0%以上，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绩效目标申报表》中，数量指标指标值为确保人影防雹减灾车辆正常运转2辆、专职司机聘用2人、专职司机聘用月份10月，三级指标的年度指标值与年度绩效目标中任务数一致，已设置时效指标“人影防雹作业开展及时率100%”。已设置的绩效目标具备明确性、可衡量性、可实现性、相关性、时限性。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w:t>
      </w:r>
      <w:r>
        <w:rPr>
          <w:rStyle w:val="19"/>
          <w:rFonts w:hint="eastAsia" w:ascii="仿宋" w:hAnsi="仿宋" w:eastAsia="仿宋" w:cs="仿宋"/>
          <w:b w:val="0"/>
          <w:bCs w:val="0"/>
          <w:spacing w:val="-4"/>
          <w:sz w:val="32"/>
          <w:szCs w:val="32"/>
          <w:lang w:val="en-US" w:eastAsia="zh-CN"/>
        </w:rPr>
        <w:t>基</w:t>
      </w:r>
      <w:r>
        <w:rPr>
          <w:rStyle w:val="19"/>
          <w:rFonts w:hint="eastAsia" w:ascii="仿宋" w:hAnsi="仿宋" w:eastAsia="仿宋" w:cs="仿宋"/>
          <w:b w:val="0"/>
          <w:bCs w:val="0"/>
          <w:spacing w:val="-4"/>
          <w:sz w:val="32"/>
          <w:szCs w:val="32"/>
        </w:rPr>
        <w:t>本解决2024年人影防雹减灾车辆运转及气象服务费用项目，即预算编制较科学且经过论证；预算申请内容为支付伽师县气象局2024年人工影响天气运转经费，投入2万元确保2辆人影车辆正常运转，投入6万元在3-10月聘请2个司机，2万元燃油费，确保2024年人工影响天气运转，有效提升伽师县防灾减灾能力，项目实际内容为该项目预算资金10万元，截止2024年12月31日，本项目已支付10万元，用于伽师县气象局2024年人工影响天气运转经费，投入2万元确保2辆人影车辆正常运转，投入6万元在3-10月聘请2个司机，2万元燃油费，确保2024年人工影响天气运转，有效提升伽师县防灾减灾能力，预算申请与《解决2024年人影防雹减灾车辆运转及气象服务费用项目实施方案》中涉及的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②根据《关于申请解决2024年人影防雹减灾车辆运转及气象服务费用的报告》，本项目预算内容与项目内容匹配，得0.5分。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④本项目预算确定的项目投资额及资金量与工作任务相匹配，得1分。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资金分配以《关于申请解决2024年人影防雹减灾车辆运转及气象服务费用项目资金的请示》和《解决2024年人影防雹减灾车辆运转及气象服务费用项目实施方案》为依据进行资金分配充分，本项目实际到位资金10.00万元，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②本项目资金分配额度合理，与我单位实际情况相适应，得1分。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本项目预算安排总额为10.00万元，实际到位10.00万元，资金到位率100%。资金到位率=（实际到位资金/预算资金）×100%=（10.00万元/10.00万元）×100%=100%。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本项目预算编制较为详细，项目资金支出总体能够按照预算执行。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经查证支付凭证、资金申请报告资料，该项目实际到位资金为30万元，实际支出资金为30万元，预算执行率=（实际支出资金/实际到位资金）×100%=（30万元/30万元）×100%=100%。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①经查证项目的支付凭证，项目资金的使用依据《伽师县气象局资金管理办法》，得1分。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综上，该指标满分4分，根据评分标准得4分。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①我单位制定了《伽师县气象局预算绩效管理工作实施办法》《伽师县气象局项目资金管理办法》等健全完整的各项管理制度，得2分。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预算法》《事业单位财务规则》、《会计基础工作规范》等国家法律法规文件，符合行政事业单位内控管理要求，财务和业务管理制度合法、合规、完整，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的实施符合《伽师县气象局管理办法》《伽师县气象局管理制度》等相关法律法规及管理规定，项目具备完整规范的立项程序；经查证项目实施过程资料，项目过程均按照相关制度执行，基本完成既定目标；经查证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②经现场查证会议纪要、项目资金支付审批表、财务支付凭证等资料齐全并及时归档。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解决2024年人影防雹减灾车辆运转及气象服务费用项目工作领导小组，由徐红梅任组长，负责项目的组织工作；李锦虎任副组长，负责项目的实施工作；组员包括：苟转荣，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（三）项目产出情况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确保人影防雹减灾车辆正常运转指标，预期指标值为2辆，实际完成值为2辆，指标完成率为100%，与预期目标一致，根据评分标准，该指标不扣分，得4分。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专职司机聘用指标，预期指标值为2人，实际完成值为2人，指标完成率为100%，与预期目标一致，根据评分标准，该指标不扣分，得4分。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专职司机聘用月份指标，预期指标值为10月，实际完成值为10月，指标完成率为100%，与预期目标一致，根据评分标准，该指标不扣分，得2分。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聘用人员出勤率指标，预期指标值为100%，实际完成值为100%，指标完成率为100%，与预期目标一致，根据评分标准，该指标不扣分，得10分。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人影防雹作业开展及时率指标，预期指标值为100%，实际完成值为100%，指标完成率为100%，与预期目标一致，根据评分标准，该指标不扣分，得10分。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人影防雹减灾车辆运行维护费指标，预期指标值为小于等于2万元，实际完成值为2万元，指标完成率为100%本年支付防雹减灾车辆运行维护费金额2万元，项目经费都能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专职司机聘用工资指标，预期指标值为3000元/月/人，实际完成值为3000元/月/人，指标完成率为100%，本年支付专职司机聘用工资金额6万元，项目经费都能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人影防雹减灾车辆燃油费指标，预期指标值为小于等于2万元，实际完成值为2万元，指标完成率为100%，项目经费都能</w:t>
      </w:r>
      <w:r>
        <w:rPr>
          <w:rStyle w:val="19"/>
          <w:rFonts w:hint="eastAsia" w:ascii="仿宋" w:hAnsi="仿宋" w:eastAsia="仿宋" w:cs="仿宋"/>
          <w:b w:val="0"/>
          <w:bCs w:val="0"/>
          <w:spacing w:val="-4"/>
          <w:sz w:val="32"/>
          <w:szCs w:val="32"/>
          <w:lang w:eastAsia="zh-CN"/>
        </w:rPr>
        <w:t>控制在绩效目标</w:t>
      </w:r>
      <w:r>
        <w:rPr>
          <w:rStyle w:val="19"/>
          <w:rFonts w:hint="eastAsia" w:ascii="仿宋" w:hAnsi="仿宋" w:eastAsia="仿宋" w:cs="仿宋"/>
          <w:b w:val="0"/>
          <w:bCs w:val="0"/>
          <w:spacing w:val="-4"/>
          <w:sz w:val="32"/>
          <w:szCs w:val="32"/>
        </w:rPr>
        <w:t>范围内，根据评分标准，该指标不扣分，得5分。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（四）项目效益情况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全面提升防灾减灾能力指标，该指标预期指标值为有效提升，实际完成值为有效提升，指标完成率为100%，与预期指标一致，根据评分标准，该指标不扣分，得10分。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对于“满意度指标：聘用人员满意度满意度100%，该指标预期指标值为100%，实际完成值为100%，指标完成率为100%，与预期目标一致，根据评分标准，该指标不扣分，得10分。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解决2024年人影防雹减灾车辆运转及气象服务费用项目预算10万元，到位10万元，实际支出10万元，预算执行率为100%，项目绩效指标总体完成率为100%，该项目绩效目标都已完成，不存在偏离绩效目标的原因和下一步改进措施。</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解决2024年人影防雹减灾车辆运转及气象服务费用项目预算10万元，到位10万元，实际支出10万元，预算执行率为100%，项目绩效指标总体完成率为100%，该项目绩效目标都已完成，不存在偏离绩效目标的原因和下一步改进措施。</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中遇到问题及时对照项目实施方案进行纠正。二是加强组织领导，本项目绩效评价工作，有主要领导督导，分管领导具体负责审核，从项目到资金，均有专门的人员执行此项目。三是主动沟通交流，我单位项目实施人员及时向领导汇报项目进度，及时与领导沟通实施过程中遇到的问题，多方协调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设定上要更加合理贴合项目，主要在细化、量化上加强改进。二是自评价工作还存在主观性强，没有具体的监督有些指标设置不好评价，会影响评价质量，可能会造成问题的疏漏，缺少第三方客观评价。三是资金下达有待进一步提高，有时候资金未到，可能会存在给聘用人员发放工资不能每个月按时发放，只能最后一次性发放。</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val="en-US" w:eastAsia="zh-CN"/>
        </w:rPr>
        <w:t>所</w:t>
      </w:r>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17FF2637"/>
    <w:rsid w:val="70A72722"/>
    <w:rsid w:val="7A4D6368"/>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1c2cd3-913a-4f0d-9418-57f280fe1cc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ZFB</cp:lastModifiedBy>
  <cp:lastPrinted>2018-12-31T10:56:00Z</cp:lastPrinted>
  <dcterms:modified xsi:type="dcterms:W3CDTF">2025-11-11T16:22:09Z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299A846E7742483FADE25949A45A48D3_12</vt:lpwstr>
  </property>
</Properties>
</file>