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伽师县人工影响天气领导小组办公室</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（1）负责对重大灾害性天气及时提出气象灾害防御措施；负责制定本县人工影响天气发展规划及年度计划并组织实施</w:t>
      </w:r>
      <w:r>
        <w:rPr>
          <w:rFonts w:hint="eastAsia" w:ascii="仿宋_GB2312" w:hAnsi="仿宋_GB2312" w:eastAsia="仿宋_GB2312"/>
          <w:sz w:val="32"/>
          <w:lang w:eastAsia="zh-CN"/>
        </w:rPr>
        <w:t>；</w:t>
      </w:r>
      <w:r>
        <w:rPr>
          <w:rFonts w:ascii="仿宋_GB2312" w:hAnsi="仿宋_GB2312" w:eastAsia="仿宋_GB2312"/>
          <w:sz w:val="32"/>
        </w:rPr>
        <w:t>组织落实人工影响天气工作各项制度和业务。负责本县人工影响天气作业资格，火箭发射装置使用许可证</w:t>
      </w:r>
      <w:r>
        <w:rPr>
          <w:rFonts w:hint="eastAsia" w:ascii="仿宋_GB2312" w:hAnsi="仿宋_GB2312" w:eastAsia="仿宋_GB2312"/>
          <w:sz w:val="32"/>
          <w:lang w:eastAsia="zh-CN"/>
        </w:rPr>
        <w:t>、</w:t>
      </w:r>
      <w:r>
        <w:rPr>
          <w:rFonts w:ascii="仿宋_GB2312" w:hAnsi="仿宋_GB2312" w:eastAsia="仿宋_GB2312"/>
          <w:sz w:val="32"/>
        </w:rPr>
        <w:t>作业人员上岗证的申报工作。负责本县火箭发射装置维护、修理，按规定的培训内容组织作业人员培训；负责本县人工影响天气作业时机选择</w:t>
      </w:r>
      <w:r>
        <w:rPr>
          <w:rFonts w:hint="eastAsia" w:ascii="仿宋_GB2312" w:hAnsi="仿宋_GB2312" w:eastAsia="仿宋_GB2312"/>
          <w:sz w:val="32"/>
          <w:lang w:eastAsia="zh-CN"/>
        </w:rPr>
        <w:t>、</w:t>
      </w:r>
      <w:r>
        <w:rPr>
          <w:rFonts w:ascii="仿宋_GB2312" w:hAnsi="仿宋_GB2312" w:eastAsia="仿宋_GB2312"/>
          <w:sz w:val="32"/>
        </w:rPr>
        <w:t>天气预警</w:t>
      </w:r>
      <w:r>
        <w:rPr>
          <w:rFonts w:hint="eastAsia" w:ascii="仿宋_GB2312" w:hAnsi="仿宋_GB2312" w:eastAsia="仿宋_GB2312"/>
          <w:sz w:val="32"/>
          <w:lang w:eastAsia="zh-CN"/>
        </w:rPr>
        <w:t>、</w:t>
      </w:r>
      <w:r>
        <w:rPr>
          <w:rFonts w:ascii="仿宋_GB2312" w:hAnsi="仿宋_GB2312" w:eastAsia="仿宋_GB2312"/>
          <w:sz w:val="32"/>
        </w:rPr>
        <w:t>空域申请作业</w:t>
      </w:r>
      <w:r>
        <w:rPr>
          <w:rFonts w:hint="eastAsia" w:ascii="仿宋_GB2312" w:hAnsi="仿宋_GB2312" w:eastAsia="仿宋_GB2312"/>
          <w:sz w:val="32"/>
          <w:lang w:eastAsia="zh-CN"/>
        </w:rPr>
        <w:t>，</w:t>
      </w:r>
      <w:r>
        <w:rPr>
          <w:rFonts w:ascii="仿宋_GB2312" w:hAnsi="仿宋_GB2312" w:eastAsia="仿宋_GB2312"/>
          <w:sz w:val="32"/>
        </w:rPr>
        <w:t>组织与指挥作业效果评估及灾情调查。负责本县人工影响天气作业安全管理与检查协调</w:t>
      </w:r>
      <w:r>
        <w:rPr>
          <w:rFonts w:hint="eastAsia" w:ascii="仿宋_GB2312" w:hAnsi="仿宋_GB2312" w:eastAsia="仿宋_GB2312"/>
          <w:sz w:val="32"/>
          <w:lang w:eastAsia="zh-CN"/>
        </w:rPr>
        <w:t>、</w:t>
      </w:r>
      <w:r>
        <w:rPr>
          <w:rFonts w:ascii="仿宋_GB2312" w:hAnsi="仿宋_GB2312" w:eastAsia="仿宋_GB2312"/>
          <w:sz w:val="32"/>
        </w:rPr>
        <w:t>处理安全事故</w:t>
      </w:r>
      <w:r>
        <w:rPr>
          <w:rFonts w:hint="eastAsia" w:ascii="仿宋_GB2312" w:hAnsi="仿宋_GB2312" w:eastAsia="仿宋_GB2312"/>
          <w:sz w:val="32"/>
          <w:lang w:eastAsia="zh-CN"/>
        </w:rPr>
        <w:t>，</w:t>
      </w:r>
      <w:r>
        <w:rPr>
          <w:rFonts w:ascii="仿宋_GB2312" w:hAnsi="仿宋_GB2312" w:eastAsia="仿宋_GB2312"/>
          <w:sz w:val="32"/>
        </w:rPr>
        <w:t>负责一般人工影响天气安全事故的行政处罚。按规定上报人工影响天气作业信息和报表。</w:t>
      </w:r>
    </w:p>
    <w:p>
      <w:pPr>
        <w:spacing w:line="580" w:lineRule="exact"/>
        <w:ind w:firstLine="640"/>
        <w:jc w:val="both"/>
      </w:pPr>
      <w:r>
        <w:rPr>
          <w:rFonts w:ascii="仿宋_GB2312" w:hAnsi="仿宋_GB2312" w:eastAsia="仿宋_GB2312"/>
          <w:sz w:val="32"/>
        </w:rPr>
        <w:t>（2）负责全县各种农作物的气象服务等工作。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伽师县人工影响天气领导小组办公室2024年度，实有人数3人，其中：在职人员3人，增加0人；离休人员0人，增加0人；退休人员0人,增加0人。</w:t>
      </w:r>
    </w:p>
    <w:p>
      <w:pPr>
        <w:spacing w:line="580" w:lineRule="exact"/>
        <w:ind w:firstLine="640"/>
        <w:jc w:val="both"/>
      </w:pPr>
      <w:r>
        <w:rPr>
          <w:rFonts w:ascii="仿宋_GB2312" w:hAnsi="仿宋_GB2312" w:eastAsia="仿宋_GB2312"/>
          <w:sz w:val="32"/>
        </w:rPr>
        <w:t>伽师县人工影响天气领导小组办公室无下属预算单位，下设2个科室，分别是：办公室、财务室。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2024年度收入总计1,219.38万元，</w:t>
      </w:r>
      <w:r>
        <w:rPr>
          <w:rFonts w:ascii="仿宋_GB2312" w:hAnsi="仿宋_GB2312" w:eastAsia="仿宋_GB2312"/>
          <w:b w:val="0"/>
          <w:sz w:val="32"/>
        </w:rPr>
        <w:t>其中：本年收入合计1,219.38万元，使用非财政拨款结余（含专用结余）0.00万元，年初结转和结余0.00万元。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2024年度支出总计1,219.38万元，</w:t>
      </w:r>
      <w:r>
        <w:rPr>
          <w:rFonts w:ascii="仿宋_GB2312" w:hAnsi="仿宋_GB2312" w:eastAsia="仿宋_GB2312"/>
          <w:b w:val="0"/>
          <w:sz w:val="32"/>
        </w:rPr>
        <w:t>其中：本年支出合计1,219.38万元，结余分配0.00万元，年末结转和结余0.00万元。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收入支出总体与上年相比，增加927.37万元，增长317.58%，主要原因是：本年增加伽师县气象局2024年</w:t>
      </w:r>
      <w:r>
        <w:rPr>
          <w:rFonts w:hint="eastAsia" w:ascii="仿宋_GB2312" w:hAnsi="仿宋_GB2312" w:eastAsia="仿宋_GB2312"/>
          <w:b w:val="0"/>
          <w:sz w:val="32"/>
          <w:lang w:eastAsia="zh-CN"/>
        </w:rPr>
        <w:t>伽师县</w:t>
      </w:r>
      <w:r>
        <w:rPr>
          <w:rFonts w:ascii="仿宋_GB2312" w:hAnsi="仿宋_GB2312" w:eastAsia="仿宋_GB2312"/>
          <w:b w:val="0"/>
          <w:sz w:val="32"/>
        </w:rPr>
        <w:t>气象为农服务关键技术研究及示范应用，伽师县智慧农业设施建设项目、伽师县2024年度气象科普园建设项目、伽师县气象局区域自动气象站运行维护费、解决2024年人影防雹减灾车辆运转及气象服务费用；在职人员工资调增，社保、公积金基数调增，人员经费增加，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本年收入1,219.38万元，</w:t>
      </w:r>
      <w:r>
        <w:rPr>
          <w:rFonts w:ascii="仿宋_GB2312" w:hAnsi="仿宋_GB2312" w:eastAsia="仿宋_GB2312"/>
          <w:b w:val="0"/>
          <w:sz w:val="32"/>
        </w:rPr>
        <w:t>其中：财政拨款收入1,105.76万元，占90.68%；上级补助收入0.00万元，占0.00%；事业收入0.00万元，占0.00%；经营收入0.00万元，占0.00%；附属单位上缴收入0.00万元，占0.00%；其他收入113.62万元，占9.32%。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本年支出1,219.38万元，</w:t>
      </w:r>
      <w:r>
        <w:rPr>
          <w:rFonts w:ascii="仿宋_GB2312" w:hAnsi="仿宋_GB2312" w:eastAsia="仿宋_GB2312"/>
          <w:b w:val="0"/>
          <w:sz w:val="32"/>
        </w:rPr>
        <w:t>其中：基本支出68.13万元，占5.59%；项目支出1,151.25万元，占94.41%；上缴上级支出0.00万元，占0.00%；经营支出0.00万元，占0.00%；对附属单位补助支出0.00万元，占0.00%。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2024年度财政拨款收入总计1,105.76万元，</w:t>
      </w:r>
      <w:r>
        <w:rPr>
          <w:rFonts w:ascii="仿宋_GB2312" w:hAnsi="仿宋_GB2312" w:eastAsia="仿宋_GB2312"/>
          <w:b w:val="0"/>
          <w:sz w:val="32"/>
        </w:rPr>
        <w:t>其中：年初财政拨款结转和结余0.00万元，本年财政拨款收入1,105.76万元。</w:t>
      </w:r>
      <w:r>
        <w:rPr>
          <w:rFonts w:ascii="仿宋_GB2312" w:hAnsi="仿宋_GB2312" w:eastAsia="仿宋_GB2312"/>
          <w:b/>
          <w:sz w:val="32"/>
        </w:rPr>
        <w:t>财政拨款支出总计1,105.76万元，</w:t>
      </w:r>
      <w:r>
        <w:rPr>
          <w:rFonts w:ascii="仿宋_GB2312" w:hAnsi="仿宋_GB2312" w:eastAsia="仿宋_GB2312"/>
          <w:b w:val="0"/>
          <w:sz w:val="32"/>
        </w:rPr>
        <w:t>其中：年末财政拨款结转和结余0.00万元，本年财政拨款支出1,105.76万元。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增加909.85万元，增长464.42%，主要原因是：本年增加伽师县气象局2024年</w:t>
      </w:r>
      <w:r>
        <w:rPr>
          <w:rFonts w:hint="eastAsia" w:ascii="仿宋_GB2312" w:hAnsi="仿宋_GB2312" w:eastAsia="仿宋_GB2312"/>
          <w:b w:val="0"/>
          <w:sz w:val="32"/>
          <w:lang w:eastAsia="zh-CN"/>
        </w:rPr>
        <w:t>伽师县</w:t>
      </w:r>
      <w:r>
        <w:rPr>
          <w:rFonts w:ascii="仿宋_GB2312" w:hAnsi="仿宋_GB2312" w:eastAsia="仿宋_GB2312"/>
          <w:b w:val="0"/>
          <w:sz w:val="32"/>
        </w:rPr>
        <w:t>气象为农服务关键技术研究及示范应用、伽师县智慧农业设施建设项目等项目；在职人员工资调增，社保、公积金基数调增，人员经费增加，导致经费较上年增加。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年初预算数54.38万元，决算数1,105.76万元，预决算差异率1933.39%，主要原因是：年中追加伽师县气象局2024年</w:t>
      </w:r>
      <w:r>
        <w:rPr>
          <w:rFonts w:hint="eastAsia" w:ascii="仿宋_GB2312" w:hAnsi="仿宋_GB2312" w:eastAsia="仿宋_GB2312"/>
          <w:b w:val="0"/>
          <w:sz w:val="32"/>
          <w:lang w:eastAsia="zh-CN"/>
        </w:rPr>
        <w:t>伽师县</w:t>
      </w:r>
      <w:r>
        <w:rPr>
          <w:rFonts w:ascii="仿宋_GB2312" w:hAnsi="仿宋_GB2312" w:eastAsia="仿宋_GB2312"/>
          <w:b w:val="0"/>
          <w:sz w:val="32"/>
        </w:rPr>
        <w:t>气象为农服务关键技术研究及示范应用、伽师县智慧农业设施建设项目等项目；年中追加人员工资、社保、公积金基数调增部分资金，导致预决算存在差异。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2024年度一般公共预算财政拨款支出1,105.76万元，</w:t>
      </w:r>
      <w:r>
        <w:rPr>
          <w:rFonts w:ascii="仿宋_GB2312" w:hAnsi="仿宋_GB2312" w:eastAsia="仿宋_GB2312"/>
          <w:b w:val="0"/>
          <w:sz w:val="32"/>
        </w:rPr>
        <w:t>占本年支出合计的90.68%。</w:t>
      </w:r>
      <w:r>
        <w:rPr>
          <w:rFonts w:ascii="仿宋_GB2312" w:hAnsi="仿宋_GB2312" w:eastAsia="仿宋_GB2312"/>
          <w:b/>
          <w:sz w:val="32"/>
        </w:rPr>
        <w:t>与上年相比，</w:t>
      </w:r>
      <w:r>
        <w:rPr>
          <w:rFonts w:ascii="仿宋_GB2312" w:hAnsi="仿宋_GB2312" w:eastAsia="仿宋_GB2312"/>
          <w:b w:val="0"/>
          <w:sz w:val="32"/>
        </w:rPr>
        <w:t>增加909.85万元，增长464.42%，主要原因是：本年增加伽师县气象局2024年</w:t>
      </w:r>
      <w:r>
        <w:rPr>
          <w:rFonts w:hint="eastAsia" w:ascii="仿宋_GB2312" w:hAnsi="仿宋_GB2312" w:eastAsia="仿宋_GB2312"/>
          <w:b w:val="0"/>
          <w:sz w:val="32"/>
          <w:lang w:eastAsia="zh-CN"/>
        </w:rPr>
        <w:t>伽师县</w:t>
      </w:r>
      <w:r>
        <w:rPr>
          <w:rFonts w:ascii="仿宋_GB2312" w:hAnsi="仿宋_GB2312" w:eastAsia="仿宋_GB2312"/>
          <w:b w:val="0"/>
          <w:sz w:val="32"/>
        </w:rPr>
        <w:t>气象为农服务关键技术研究及示范应用、伽师县智慧农业设施建设项目等项目；在职人员工资调增，社保、公积金基数调增，人员经费增加，导致经费较上年增加。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年初预算数54.38万元，决算数1,105.76万元，预决算差异率1933.39%，主要原因是：年中追加伽师县气象局2024年</w:t>
      </w:r>
      <w:r>
        <w:rPr>
          <w:rFonts w:hint="eastAsia" w:ascii="仿宋_GB2312" w:hAnsi="仿宋_GB2312" w:eastAsia="仿宋_GB2312"/>
          <w:b w:val="0"/>
          <w:sz w:val="32"/>
          <w:lang w:eastAsia="zh-CN"/>
        </w:rPr>
        <w:t>伽师县</w:t>
      </w:r>
      <w:r>
        <w:rPr>
          <w:rFonts w:ascii="仿宋_GB2312" w:hAnsi="仿宋_GB2312" w:eastAsia="仿宋_GB2312"/>
          <w:b w:val="0"/>
          <w:sz w:val="32"/>
        </w:rPr>
        <w:t>气象为农服务关键技术研究及示范应用、伽师县智慧农业设施建设项目等项目；年中追加人员工资、社保、公积金基数调增部分资金，导致预决算存在差异。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1.科学技术支出(类)6.30万元,占0.57%。</w:t>
      </w:r>
    </w:p>
    <w:p>
      <w:pPr>
        <w:spacing w:line="580" w:lineRule="exact"/>
        <w:ind w:firstLine="640"/>
        <w:jc w:val="both"/>
      </w:pPr>
      <w:r>
        <w:rPr>
          <w:rFonts w:ascii="仿宋_GB2312" w:hAnsi="仿宋_GB2312" w:eastAsia="仿宋_GB2312"/>
          <w:b w:val="0"/>
          <w:sz w:val="32"/>
        </w:rPr>
        <w:t>2.社会保障和就业支出(类)5.04万元,占0.46%。</w:t>
      </w:r>
    </w:p>
    <w:p>
      <w:pPr>
        <w:spacing w:line="580" w:lineRule="exact"/>
        <w:ind w:firstLine="640"/>
        <w:jc w:val="both"/>
      </w:pPr>
      <w:r>
        <w:rPr>
          <w:rFonts w:ascii="仿宋_GB2312" w:hAnsi="仿宋_GB2312" w:eastAsia="仿宋_GB2312"/>
          <w:b w:val="0"/>
          <w:sz w:val="32"/>
        </w:rPr>
        <w:t>3.卫生健康支出(类)2.14万元,占0.19%。</w:t>
      </w:r>
    </w:p>
    <w:p>
      <w:pPr>
        <w:spacing w:line="580" w:lineRule="exact"/>
        <w:ind w:firstLine="640"/>
        <w:jc w:val="both"/>
      </w:pPr>
      <w:r>
        <w:rPr>
          <w:rFonts w:ascii="仿宋_GB2312" w:hAnsi="仿宋_GB2312" w:eastAsia="仿宋_GB2312"/>
          <w:b w:val="0"/>
          <w:sz w:val="32"/>
        </w:rPr>
        <w:t>4.农林水支出(类)1,031.33万元,占93.27%。</w:t>
      </w:r>
    </w:p>
    <w:p>
      <w:pPr>
        <w:spacing w:line="580" w:lineRule="exact"/>
        <w:ind w:firstLine="640"/>
        <w:jc w:val="both"/>
      </w:pPr>
      <w:r>
        <w:rPr>
          <w:rFonts w:ascii="仿宋_GB2312" w:hAnsi="仿宋_GB2312" w:eastAsia="仿宋_GB2312"/>
          <w:b w:val="0"/>
          <w:sz w:val="32"/>
        </w:rPr>
        <w:t>5.自然资源海洋气象等支出(类)56.79万元,占5.14%。</w:t>
      </w:r>
    </w:p>
    <w:p>
      <w:pPr>
        <w:spacing w:line="580" w:lineRule="exact"/>
        <w:ind w:firstLine="640"/>
        <w:jc w:val="both"/>
      </w:pPr>
      <w:r>
        <w:rPr>
          <w:rFonts w:ascii="仿宋_GB2312" w:hAnsi="仿宋_GB2312" w:eastAsia="仿宋_GB2312"/>
          <w:b w:val="0"/>
          <w:sz w:val="32"/>
        </w:rPr>
        <w:t>6.住房保障支出(类)4.15万元,占0.38%。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1.科学技术支出(类)基础研究(款)专项基础科研(项):支出决算数为6.30万元，比上年决算增加6.30万元，增长100.00%,主要原因是：本年新增伽师县气象局2024年</w:t>
      </w:r>
      <w:r>
        <w:rPr>
          <w:rFonts w:hint="eastAsia" w:ascii="仿宋_GB2312" w:hAnsi="仿宋_GB2312" w:eastAsia="仿宋_GB2312"/>
          <w:b w:val="0"/>
          <w:sz w:val="32"/>
          <w:lang w:eastAsia="zh-CN"/>
        </w:rPr>
        <w:t>伽师县</w:t>
      </w:r>
      <w:r>
        <w:rPr>
          <w:rFonts w:ascii="仿宋_GB2312" w:hAnsi="仿宋_GB2312" w:eastAsia="仿宋_GB2312"/>
          <w:b w:val="0"/>
          <w:sz w:val="32"/>
        </w:rPr>
        <w:t>气象为农服务关键技术研究及示范应用项目。</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5.04万元，比上年决算增加0.86万元，增长20.57%,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3.卫生健康支出(类)行政事业单位医疗(款)事业单位医疗(项):支出决算数为2.14万元，比上年决算增加0.36万元，增长20.22%,主要原因是：本年在职人员工资基数调增，医疗缴费基数上涨，相应支出增加。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4.农林水支出(类)巩固脱贫攻坚成果衔接乡村振兴(款)生产发展(项):支出决算数为1,031.33万元，比上年决算增加941.69万元，增长1,050.52%,主要原因是：本年增加伽师县智慧农业设施建设项目。</w:t>
      </w:r>
    </w:p>
    <w:p>
      <w:pPr>
        <w:spacing w:line="580" w:lineRule="exact"/>
        <w:ind w:firstLine="640"/>
        <w:jc w:val="both"/>
      </w:pPr>
      <w:r>
        <w:rPr>
          <w:rFonts w:ascii="仿宋_GB2312" w:hAnsi="仿宋_GB2312" w:eastAsia="仿宋_GB2312"/>
          <w:b w:val="0"/>
          <w:sz w:val="32"/>
        </w:rPr>
        <w:t>5.自然资源海洋气象等支出(类)气象事务(款)气象事业机构(项):支出决算数为56.79万元，比上年决算增加2.51万元，增长4.62%,主要原因是：本年在职人员工资调薪，人员经费支出增加，相应经费增加。</w:t>
      </w:r>
    </w:p>
    <w:p>
      <w:pPr>
        <w:spacing w:line="580" w:lineRule="exact"/>
        <w:ind w:firstLine="640"/>
        <w:jc w:val="both"/>
      </w:pPr>
      <w:r>
        <w:rPr>
          <w:rFonts w:ascii="仿宋_GB2312" w:hAnsi="仿宋_GB2312" w:eastAsia="仿宋_GB2312"/>
          <w:b w:val="0"/>
          <w:sz w:val="32"/>
        </w:rPr>
        <w:t>6.自然资源海洋气象等支出(类)气象事务(款)气象服务(项):支出决算数为0.00万元，比上年决算减少42.62万元，下降100.00%,主要原因是：本年减少伽师县2022年防雹减灾车辆运转及气象服务费用。</w:t>
      </w:r>
    </w:p>
    <w:p>
      <w:pPr>
        <w:spacing w:line="580" w:lineRule="exact"/>
        <w:ind w:firstLine="640"/>
        <w:jc w:val="both"/>
      </w:pPr>
      <w:r>
        <w:rPr>
          <w:rFonts w:ascii="仿宋_GB2312" w:hAnsi="仿宋_GB2312" w:eastAsia="仿宋_GB2312"/>
          <w:b w:val="0"/>
          <w:sz w:val="32"/>
        </w:rPr>
        <w:t>7.住房保障支出(类)住房改革支出(款)住房公积金(项):支出决算数为4.15万元，比上年决算增加0.75万元，增长22.06%,主要原因是：本年在职人员工资基数调增，公积金缴费基数上涨，相应支出增加。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2024年度一般公共预算财政拨款基本支出68.13万元，其中：</w:t>
      </w:r>
      <w:r>
        <w:rPr>
          <w:rFonts w:ascii="仿宋_GB2312" w:hAnsi="仿宋_GB2312" w:eastAsia="仿宋_GB2312"/>
          <w:b/>
          <w:sz w:val="32"/>
        </w:rPr>
        <w:t>人员经费64.23万元，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w:t>
      </w:r>
    </w:p>
    <w:p>
      <w:pPr>
        <w:spacing w:line="580" w:lineRule="exact"/>
        <w:ind w:firstLine="640"/>
        <w:jc w:val="both"/>
      </w:pPr>
      <w:r>
        <w:rPr>
          <w:rFonts w:ascii="仿宋_GB2312" w:hAnsi="仿宋_GB2312" w:eastAsia="仿宋_GB2312"/>
          <w:b/>
          <w:sz w:val="32"/>
        </w:rPr>
        <w:t>公用经费3.90万元，</w:t>
      </w:r>
      <w:r>
        <w:rPr>
          <w:rFonts w:ascii="仿宋_GB2312" w:hAnsi="仿宋_GB2312" w:eastAsia="仿宋_GB2312"/>
          <w:b w:val="0"/>
          <w:sz w:val="32"/>
        </w:rPr>
        <w:t>包括：办公费、差旅费、劳务费。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0.03万元，决算数0.00万元，预决算差异率-100.00%，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0.03万元，决算数0.00万元，预决算差异率-100.00%，主要原因是：严格落实中央八项规定精神，厉行节约，减少经费支出。</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2024年度伽师县人工影响天气领导小组办公室（事业单位）公用经费支出3.90万元，比上年增加3.00万元，增长333.33%，主要原因是：本年更新、维护补充办公用品，导致公用经费较上年增加。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2024年度政府采购支出总额1,118.41万元，其中：政府采购货物支出1,032.88万元、政府采购工程支出83.53万元、政府采购服务支出2.00万元。</w:t>
      </w:r>
    </w:p>
    <w:p>
      <w:pPr>
        <w:spacing w:line="580" w:lineRule="exact"/>
        <w:ind w:firstLine="640"/>
        <w:jc w:val="both"/>
      </w:pPr>
      <w:r>
        <w:rPr>
          <w:rFonts w:ascii="仿宋_GB2312" w:hAnsi="仿宋_GB2312" w:eastAsia="仿宋_GB2312"/>
          <w:b w:val="0"/>
          <w:sz w:val="32"/>
        </w:rPr>
        <w:t>授予中小企业合同金额1,118.41万元，占政府采购支出总额的100.00%，其中：授予小微企业合同金额88.59万元，占政府采购支出总额的7.92%。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1,219.38万元，实际执行总额1,219.38万元；预算绩效评价项目3个，全年预算数29.00万元，全年执行数29.00万元。预算绩效管理取得的成效：一是加强绩效管理，将绩效管理融入预算编制、执行、监督全过程中，更加有利于强化绩效目标的管理，加强监控结果的应用，对本单位财务工作的进一步监督提供有效数据支撑；二是绩效结果的运用较大程度地推进完善政策制度、加强资金利用、增强各环节工作透明度等方面的工作，对本单位财务工作的管控提供有力抓手。发现的问题及原因：一是预算绩效管理有待提升。预算绩效管理水平较低，目标约束力不够强，绩效理念树立尚不牢固，项目绩效目标确定后指标值的设置缺乏一定的弹性，项目相关受益群体的满意度指标设置还不够科学，自评报告质量有待进一步提高。下一步改进措施：一是持续加强学习，进一步明确如何参照考核体系，科学合理设定绩效目标，充分发挥预算绩效管理工作效能。二是财务会计核算要更加详细，为本单位财务工作的开展、总结、评估提供有效数据资料支撑,为各项业务工作更好地开展提供帮助。三是从源头上强化对专项资金预算管理，实行专项资金预算管理，结合</w:t>
      </w:r>
      <w:r>
        <w:rPr>
          <w:rFonts w:hint="eastAsia" w:ascii="仿宋_GB2312" w:hAnsi="仿宋_GB2312" w:eastAsia="仿宋_GB2312"/>
          <w:b w:val="0"/>
          <w:sz w:val="32"/>
          <w:lang w:eastAsia="zh-CN"/>
        </w:rPr>
        <w:t>本单位</w:t>
      </w:r>
      <w:r>
        <w:rPr>
          <w:rFonts w:ascii="仿宋_GB2312" w:hAnsi="仿宋_GB2312" w:eastAsia="仿宋_GB2312"/>
          <w:b w:val="0"/>
          <w:sz w:val="32"/>
        </w:rPr>
        <w:t>实际情况,统筹安排编制预算,不断提高预算编制科学性和合理性，优化资金结构。具体附整体支出绩效自评表，项目支出绩效自评表和评价报告。</w:t>
      </w:r>
    </w:p>
    <w:p>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伽师县人工影响天气领导小组办公室</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1,219.38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1,219.38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1,105.76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1,105.76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以习近平新时代中国特色社会主义思想为指导，</w:t>
            </w:r>
            <w:r>
              <w:rPr>
                <w:rFonts w:hint="eastAsia" w:ascii="宋体" w:hAnsi="宋体"/>
                <w:sz w:val="16"/>
                <w:lang w:eastAsia="zh-CN"/>
              </w:rPr>
              <w:t>深入贯彻党的二十大和二十届历次全会精神</w:t>
            </w:r>
            <w:r>
              <w:rPr>
                <w:rFonts w:ascii="宋体" w:hAnsi="宋体" w:eastAsia="宋体"/>
                <w:sz w:val="16"/>
              </w:rPr>
              <w:t>以及第三次中央新疆工作座谈会精神，根据《国务院办公厅关于推进人工影响天气工作高质量发展的意见（国办发</w:t>
            </w:r>
            <w:r>
              <w:rPr>
                <w:rFonts w:hint="eastAsia" w:ascii="宋体" w:hAnsi="宋体"/>
                <w:sz w:val="16"/>
                <w:lang w:eastAsia="zh-CN"/>
              </w:rPr>
              <w:t>〔2020〕47号</w:t>
            </w:r>
            <w:r>
              <w:rPr>
                <w:rFonts w:ascii="宋体" w:hAnsi="宋体" w:eastAsia="宋体"/>
                <w:sz w:val="16"/>
              </w:rPr>
              <w:t>）》文件精神，聚焦新时代党的治疆方略特别是社会稳定和长治久安总目标，</w:t>
            </w:r>
            <w:r>
              <w:rPr>
                <w:rFonts w:hint="eastAsia" w:ascii="宋体" w:hAnsi="宋体"/>
                <w:sz w:val="16"/>
                <w:lang w:eastAsia="zh-CN"/>
              </w:rPr>
              <w:t>统筹发展和安全</w:t>
            </w:r>
            <w:r>
              <w:rPr>
                <w:rFonts w:ascii="宋体" w:hAnsi="宋体" w:eastAsia="宋体"/>
                <w:sz w:val="16"/>
              </w:rPr>
              <w:t>、坚持以人民为中心的发展思想，贯彻新发展理念，准确把握人工影响天气工作的基础性、公益性定位，完善体制机制，加强能力建设，在现有作业水平基础上根据城市发展规划不断优化人影作业点，扩大作业区域覆盖面积，逐年提高、逐步达到全疆人影作业能力的平均水平；2024年计划完成：全年人影作业覆盖面积不低于2800平方千米；完成全年人工影响天气作业应急演练次数不低于1次；全县人影作业点数量不低于15个；地面人工增雨（雪）作业能力覆盖率不低于85%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全年人影作业覆盖面积达到了2800平方千米，于2024年6月8日完成了1次人影作业应急演练，经过调整优化，全县人影作业点达到了16个，人影作业点覆盖面和地面人工增雨（雪）作业能力覆盖率均达到了85%以上。</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全年人影作业覆盖面积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&gt;=2800平方千米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伽师县2024年人工影响天气工作计划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2800平方千米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全年人工影响天气作业应急演练次数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伽师县2024年人工影响天气工作计划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全县人影作业点数量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伽师县2024年人工影响天气工作计划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降低全县冰雹灾害发生率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伽师县2024年人工影响天气工作计划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提升地面人工增雨（雪）作业能力覆盖率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伽师县2024年人工影响天气工作计划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98"/>
        <w:gridCol w:w="598"/>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5"/>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5"/>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伽师县气象局2024年</w:t>
            </w:r>
            <w:r>
              <w:rPr>
                <w:rFonts w:hint="eastAsia" w:ascii="宋体" w:hAnsi="宋体"/>
                <w:sz w:val="16"/>
                <w:lang w:eastAsia="zh-CN"/>
              </w:rPr>
              <w:t>伽师县</w:t>
            </w:r>
            <w:r>
              <w:rPr>
                <w:rFonts w:ascii="宋体" w:hAnsi="宋体" w:eastAsia="宋体"/>
                <w:sz w:val="16"/>
              </w:rPr>
              <w:t>气象为农服务关键技术研究及示范应用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伽师县气象局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伽师县人工影响天气领导小组办公室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预算资金9万元，用于编制伽师瓜气象适应性指标技术手册1册，编制周年气象服务方案1份，撰写需求或灾害调查报告1份，完成疆内外研学交流1次。本项目的研究成果可服务应用于伽师瓜生产的主要过程，弥补了以往服务粗糙性、滞后性等不足，有助于提升伽师瓜生产气象灾害管理效率、提高瓜农种植积极性促进产业绿色健康发展，提升伽师瓜产业防灾减灾水平，起到较强的示范带动作用，助力伽师瓜产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该项目预算资金9万元，</w:t>
            </w:r>
            <w:r>
              <w:rPr>
                <w:rFonts w:hint="eastAsia" w:ascii="宋体" w:hAnsi="宋体"/>
                <w:sz w:val="16"/>
                <w:lang w:eastAsia="zh-CN"/>
              </w:rPr>
              <w:t>截至2024</w:t>
            </w:r>
            <w:r>
              <w:rPr>
                <w:rFonts w:ascii="宋体" w:hAnsi="宋体" w:eastAsia="宋体"/>
                <w:sz w:val="16"/>
              </w:rPr>
              <w:t>年12月31日，本项目现已支出9万元，主要用于编制伽师瓜气象适应性指标技术手册1册，编制周年气象服务方案1份，撰写需求或灾害调查报告1份，完成疆内外研学交流1次。项目的实施有助于提升伽师瓜生产气象灾害管理效率、提高瓜农种植积极性促进产业绿色健康发展，提升伽师瓜产业防灾减灾水平，起到较强的示范带动作用，助力伽师瓜产业高质量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建立伽师瓜气象适应性指标技术手册</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编制周年气象服务方案</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撰写需求或灾害调查报告</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疆内外研学交流</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出版及其他费用</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劳务费</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个人补助</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提高气象灾害监测预警服务水平</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参与培训人员满意度（%）</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伽师县气象局区域自动气象站运行维护费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伽师县气象局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伽师县人工影响天气领导小组办公室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支付伽师县气象局2024年区域站维护维修费用10万元，有效确保伽师县境内8个自动区域站全年正常运转，保证气象数据正常传输，有效提升伽师县防灾减灾预报能力。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该项目预资金10万元，</w:t>
            </w:r>
            <w:r>
              <w:rPr>
                <w:rFonts w:hint="eastAsia" w:ascii="宋体" w:hAnsi="宋体"/>
                <w:sz w:val="16"/>
                <w:lang w:eastAsia="zh-CN"/>
              </w:rPr>
              <w:t>截至2024</w:t>
            </w:r>
            <w:r>
              <w:rPr>
                <w:rFonts w:ascii="宋体" w:hAnsi="宋体" w:eastAsia="宋体"/>
                <w:sz w:val="16"/>
              </w:rPr>
              <w:t>年12月31日，本项目已完成支付10万元，主要用于伽师县气象局2024年区域站维护维修费用，有效确保伽师县境内8个自动区域站全年正常运转，保证气象数据正常传输，有效提升伽师县防灾减灾预报能力。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确保伽师县境内区域站正常运转个数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保证自治区</w:t>
            </w:r>
            <w:r>
              <w:rPr>
                <w:rFonts w:hint="eastAsia" w:ascii="宋体" w:hAnsi="宋体"/>
                <w:sz w:val="16"/>
                <w:lang w:eastAsia="zh-CN"/>
              </w:rPr>
              <w:t>各级</w:t>
            </w:r>
            <w:r>
              <w:rPr>
                <w:rFonts w:ascii="宋体" w:hAnsi="宋体" w:eastAsia="宋体"/>
                <w:sz w:val="16"/>
              </w:rPr>
              <w:t>区域站正常运转时长</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各区域站一年内正常运转率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自治区级区域站开展维护及时率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区域站维护费用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有效提升伽师县防灾减灾预报能力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受益居民满意度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偏差原因：满意度指标年初预期值设置偏低</w:t>
            </w: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bookmarkStart w:id="0" w:name="_GoBack"/>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解决2024年人影防雹减灾车辆运转及气象服务费用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伽师县气象局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伽师县人工影响天气领导小组办公室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支付伽师县气象局2024年人工影响天气运转经费，投入2万元确保2辆人影车辆正常运转，投入6万元在3-10月聘请2</w:t>
            </w:r>
            <w:r>
              <w:rPr>
                <w:rFonts w:hint="eastAsia" w:ascii="宋体" w:hAnsi="宋体"/>
                <w:sz w:val="16"/>
                <w:lang w:eastAsia="zh-CN"/>
              </w:rPr>
              <w:t>名</w:t>
            </w:r>
            <w:r>
              <w:rPr>
                <w:rFonts w:ascii="宋体" w:hAnsi="宋体" w:eastAsia="宋体"/>
                <w:sz w:val="16"/>
              </w:rPr>
              <w:t>司机，2万元燃油费，确保2024年人工影响天气运转，有效提升伽师县防灾减灾能力。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该项目预算资金10万元，</w:t>
            </w:r>
            <w:r>
              <w:rPr>
                <w:rFonts w:hint="eastAsia" w:ascii="宋体" w:hAnsi="宋体"/>
                <w:sz w:val="16"/>
                <w:lang w:eastAsia="zh-CN"/>
              </w:rPr>
              <w:t>截至2024</w:t>
            </w:r>
            <w:r>
              <w:rPr>
                <w:rFonts w:ascii="宋体" w:hAnsi="宋体" w:eastAsia="宋体"/>
                <w:sz w:val="16"/>
              </w:rPr>
              <w:t>年12月31日，本项目已支付10万元，用于伽师县气象局2024年人工影响天气运转经费，投入2万元确保2辆人影车辆正常运转，投入6万元在3-10月聘请2</w:t>
            </w:r>
            <w:r>
              <w:rPr>
                <w:rFonts w:hint="eastAsia" w:ascii="宋体" w:hAnsi="宋体"/>
                <w:sz w:val="16"/>
                <w:lang w:eastAsia="zh-CN"/>
              </w:rPr>
              <w:t>名</w:t>
            </w:r>
            <w:r>
              <w:rPr>
                <w:rFonts w:ascii="宋体" w:hAnsi="宋体" w:eastAsia="宋体"/>
                <w:sz w:val="16"/>
              </w:rPr>
              <w:t>司机，2万元燃油费，确保2024年人工影响天气运转，有效提升伽师县防灾减灾能力。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确保人影防雹减灾车辆正常运转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专职司机聘用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专职司机聘用月份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人影防雹作业开展及时率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人影防雹减灾车辆运行维护费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专职司机聘用工资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人影防雹减灾车辆燃油费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全面提升防灾减灾能力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bookmarkEnd w:id="0"/>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CBE5418"/>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786CBB"/>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075D2A"/>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B4F24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6750</Words>
  <Characters>7761</Characters>
  <Lines>0</Lines>
  <Paragraphs>0</Paragraphs>
  <TotalTime>14</TotalTime>
  <ScaleCrop>false</ScaleCrop>
  <LinksUpToDate>false</LinksUpToDate>
  <CharactersWithSpaces>7772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2025-11-11T16:05:36Z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