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(1)研究提出县国民经济和社会发展战略、中长期规划，贯彻执行国家、自治区、地区国民经济和社会发展方针、政策；统筹</w:t>
      </w:r>
      <w:r>
        <w:rPr>
          <w:rFonts w:hint="eastAsia" w:ascii="仿宋_GB2312" w:hAnsi="仿宋_GB2312" w:eastAsia="仿宋_GB2312"/>
          <w:sz w:val="32"/>
          <w:lang w:eastAsia="zh-CN"/>
        </w:rPr>
        <w:t>协调全县经济社会</w:t>
      </w:r>
      <w:r>
        <w:rPr>
          <w:rFonts w:ascii="仿宋_GB2312" w:hAnsi="仿宋_GB2312" w:eastAsia="仿宋_GB2312"/>
          <w:sz w:val="32"/>
        </w:rPr>
        <w:t>发展，研究分析国内外、区内外、县内外经济形势，提出国民经济发展、价格总水平调控和优化经济结构的目标、政策，提出综合运用各种经济手段和政策的建议；组织研究、协调实施重点专项规划，衔接、平衡主要行业的规划；受县人民政府委托向县人大提交国民经济和社会发展计划报告。</w:t>
      </w:r>
    </w:p>
    <w:p>
      <w:pPr>
        <w:spacing w:line="580" w:lineRule="exact"/>
        <w:ind w:firstLine="640"/>
        <w:jc w:val="both"/>
      </w:pPr>
      <w:r>
        <w:rPr>
          <w:rFonts w:ascii="仿宋_GB2312" w:hAnsi="仿宋_GB2312" w:eastAsia="仿宋_GB2312"/>
          <w:sz w:val="32"/>
        </w:rPr>
        <w:t>(2)负责监测宏观经济和社会发展态势，承担预测</w:t>
      </w:r>
      <w:r>
        <w:rPr>
          <w:rFonts w:hint="eastAsia" w:ascii="仿宋_GB2312" w:hAnsi="仿宋_GB2312" w:eastAsia="仿宋_GB2312"/>
          <w:sz w:val="32"/>
          <w:lang w:eastAsia="zh-CN"/>
        </w:rPr>
        <w:t>、</w:t>
      </w:r>
      <w:r>
        <w:rPr>
          <w:rFonts w:ascii="仿宋_GB2312" w:hAnsi="仿宋_GB2312" w:eastAsia="仿宋_GB2312"/>
          <w:sz w:val="32"/>
        </w:rPr>
        <w:t>预警和信息引导的责任；提出促进县域经济高质量发展的政策建议；研究涉及经济安全及总体产业安全等重要问题并提出政策措施和建议。</w:t>
      </w:r>
    </w:p>
    <w:p>
      <w:pPr>
        <w:spacing w:line="580" w:lineRule="exact"/>
        <w:ind w:firstLine="640"/>
        <w:jc w:val="both"/>
      </w:pPr>
      <w:r>
        <w:rPr>
          <w:rFonts w:ascii="仿宋_GB2312" w:hAnsi="仿宋_GB2312" w:eastAsia="仿宋_GB2312"/>
          <w:sz w:val="32"/>
        </w:rPr>
        <w:t>(3)负责汇总分析</w:t>
      </w:r>
      <w:r>
        <w:rPr>
          <w:rFonts w:hint="eastAsia" w:ascii="仿宋_GB2312" w:hAnsi="仿宋_GB2312" w:eastAsia="仿宋_GB2312"/>
          <w:sz w:val="32"/>
          <w:lang w:eastAsia="zh-CN"/>
        </w:rPr>
        <w:t>全</w:t>
      </w:r>
      <w:r>
        <w:rPr>
          <w:rFonts w:ascii="仿宋_GB2312" w:hAnsi="仿宋_GB2312" w:eastAsia="仿宋_GB2312"/>
          <w:sz w:val="32"/>
        </w:rPr>
        <w:t>县财政、金融、产业、价格政策等方面的情况和执行效果，提出政策建议；拟订并组织实施价格政策；制定和调整政府管理的重要商品价格、服务价格和收费项目、标准；发布重大价格信息，规范市场价格行为等。</w:t>
      </w:r>
    </w:p>
    <w:p>
      <w:pPr>
        <w:spacing w:line="580" w:lineRule="exact"/>
        <w:ind w:firstLine="640"/>
        <w:jc w:val="both"/>
      </w:pPr>
      <w:r>
        <w:rPr>
          <w:rFonts w:ascii="仿宋_GB2312" w:hAnsi="仿宋_GB2312" w:eastAsia="仿宋_GB2312"/>
          <w:sz w:val="32"/>
        </w:rPr>
        <w:t>(4)承担经济体制改革的责任，研究县经济体制改革和对外开放的重大问题，组织拟订县综合性经济体制改革方案，协调有关专项经济体制改革方案，指导经济体制改革试点工作；组织制定区域经济协调发展规划和政策；负责自治区、地区推进实施“一带一路”建设的日常组织协调工作；推进西部大开发战略和重大政策的实施；</w:t>
      </w:r>
      <w:r>
        <w:rPr>
          <w:rFonts w:hint="eastAsia" w:ascii="仿宋_GB2312" w:hAnsi="仿宋_GB2312" w:eastAsia="仿宋_GB2312"/>
          <w:sz w:val="32"/>
          <w:lang w:eastAsia="zh-CN"/>
        </w:rPr>
        <w:t>推进</w:t>
      </w:r>
      <w:r>
        <w:rPr>
          <w:rFonts w:ascii="仿宋_GB2312" w:hAnsi="仿宋_GB2312" w:eastAsia="仿宋_GB2312"/>
          <w:sz w:val="32"/>
        </w:rPr>
        <w:t>城镇化建设。</w:t>
      </w:r>
    </w:p>
    <w:p>
      <w:pPr>
        <w:spacing w:line="580" w:lineRule="exact"/>
        <w:ind w:firstLine="640"/>
        <w:jc w:val="both"/>
      </w:pPr>
      <w:r>
        <w:rPr>
          <w:rFonts w:ascii="仿宋_GB2312" w:hAnsi="仿宋_GB2312" w:eastAsia="仿宋_GB2312"/>
          <w:sz w:val="32"/>
        </w:rPr>
        <w:t>(5)承担规划重大建设项目和生产力布局的职责，研究提出伽师县全社会固定资产投资总规模和投资结构的目标政策及措施，规划重大项目和生产力布局；衔接平衡需要中央财政、自治区财政投资和涉及重大建设项目的专项规划；编制、下达县固定资产投资计划、重点项目建设计划和前期项目计划；</w:t>
      </w:r>
      <w:r>
        <w:rPr>
          <w:rFonts w:hint="eastAsia" w:ascii="仿宋_GB2312" w:hAnsi="仿宋_GB2312" w:eastAsia="仿宋_GB2312"/>
          <w:sz w:val="32"/>
          <w:lang w:eastAsia="zh-CN"/>
        </w:rPr>
        <w:t>负责全县</w:t>
      </w:r>
      <w:r>
        <w:rPr>
          <w:rFonts w:ascii="仿宋_GB2312" w:hAnsi="仿宋_GB2312" w:eastAsia="仿宋_GB2312"/>
          <w:sz w:val="32"/>
        </w:rPr>
        <w:t>重大项目的管理和组织协调；争取自治区、地区财政预算内建设资金，引导社会投资方向；按照管理权限，负责审核上报、审批、核准、备案固定资产投资项目，审查、审批项目初步设计；组织实施自治区、地区固定资产投资项目节能评估审查工作；指导和协调县招投标工作。</w:t>
      </w:r>
    </w:p>
    <w:p>
      <w:pPr>
        <w:spacing w:line="580" w:lineRule="exact"/>
        <w:ind w:firstLine="640"/>
        <w:jc w:val="both"/>
      </w:pPr>
      <w:r>
        <w:rPr>
          <w:rFonts w:ascii="仿宋_GB2312" w:hAnsi="仿宋_GB2312" w:eastAsia="仿宋_GB2312"/>
          <w:sz w:val="32"/>
        </w:rPr>
        <w:t>(6)推进产业结构战略性调整和升级。组织拟订综合性产业政策，负责协调第一、二、三产业发展的重大问题，做好与国民经济和社会发展规划、计划的衔接平衡；提出国民经济重要产业的发展战略和规划，组织审核上报、审批专项规划；研究农业和农村经济社会发展的有关重大问题，衔接农村专项规划和政策；拟订并实施以工代赈规划和计划；规划、指导服务业的建设与发展。</w:t>
      </w:r>
    </w:p>
    <w:p>
      <w:pPr>
        <w:spacing w:line="580" w:lineRule="exact"/>
        <w:ind w:firstLine="640"/>
        <w:jc w:val="both"/>
      </w:pPr>
      <w:r>
        <w:rPr>
          <w:rFonts w:ascii="仿宋_GB2312" w:hAnsi="仿宋_GB2312" w:eastAsia="仿宋_GB2312"/>
          <w:sz w:val="32"/>
        </w:rPr>
        <w:t>(7)研究提出利用外资和境外投资的战略、总量平衡和结构优化的目标和政策；监测国外资金利用和境外投资情况以及伽师县外债结构优化状况；按照管理权限，负责审核上报、审批核准、备案国外贷款项目、外商直接投资项目和境外投资项目；会同有关部门协调和审查利用重大内外资项目；会同有关部门做好招</w:t>
      </w:r>
      <w:r>
        <w:rPr>
          <w:rFonts w:hint="eastAsia" w:ascii="仿宋_GB2312" w:hAnsi="仿宋_GB2312" w:eastAsia="仿宋_GB2312"/>
          <w:sz w:val="32"/>
          <w:lang w:eastAsia="zh-CN"/>
        </w:rPr>
        <w:t>商引资</w:t>
      </w:r>
      <w:r>
        <w:rPr>
          <w:rFonts w:ascii="仿宋_GB2312" w:hAnsi="仿宋_GB2312" w:eastAsia="仿宋_GB2312"/>
          <w:sz w:val="32"/>
        </w:rPr>
        <w:t>工作；会同有关部门指导、协调、审核县各类开发区等特殊经济区和开放伽师县的规划、布局和设立。</w:t>
      </w:r>
    </w:p>
    <w:p>
      <w:pPr>
        <w:spacing w:line="580" w:lineRule="exact"/>
        <w:ind w:firstLine="640"/>
        <w:jc w:val="both"/>
      </w:pPr>
      <w:r>
        <w:rPr>
          <w:rFonts w:ascii="仿宋_GB2312" w:hAnsi="仿宋_GB2312" w:eastAsia="仿宋_GB2312"/>
          <w:sz w:val="32"/>
        </w:rPr>
        <w:t>(8)承担重要商品总量平衡和宏观调控的责任，研究分析国内外市场供求状况。</w:t>
      </w:r>
    </w:p>
    <w:p>
      <w:pPr>
        <w:spacing w:line="580" w:lineRule="exact"/>
        <w:ind w:firstLine="640"/>
        <w:jc w:val="both"/>
      </w:pPr>
      <w:r>
        <w:rPr>
          <w:rFonts w:ascii="仿宋_GB2312" w:hAnsi="仿宋_GB2312" w:eastAsia="仿宋_GB2312"/>
          <w:sz w:val="32"/>
        </w:rPr>
        <w:t>(9)</w:t>
      </w:r>
      <w:r>
        <w:rPr>
          <w:rFonts w:hint="eastAsia" w:ascii="仿宋_GB2312" w:hAnsi="仿宋_GB2312" w:eastAsia="仿宋_GB2312"/>
          <w:sz w:val="32"/>
          <w:lang w:eastAsia="zh-CN"/>
        </w:rPr>
        <w:t>负责全县</w:t>
      </w:r>
      <w:r>
        <w:rPr>
          <w:rFonts w:ascii="仿宋_GB2312" w:hAnsi="仿宋_GB2312" w:eastAsia="仿宋_GB2312"/>
          <w:sz w:val="32"/>
        </w:rPr>
        <w:t>社会发展与国民经济发展的政策衔接，组织拟订社会发展战略、总体规划，参与科学技术、教育、文化、卫生、民政等发展政策，协调伽师县社会事业发展的重大问题；研究提出促进就业、消费、调整收入分配、完善社会保障与经济协调发展的政策。</w:t>
      </w:r>
    </w:p>
    <w:p>
      <w:pPr>
        <w:spacing w:line="580" w:lineRule="exact"/>
        <w:ind w:firstLine="640"/>
        <w:jc w:val="both"/>
      </w:pPr>
      <w:r>
        <w:rPr>
          <w:rFonts w:ascii="仿宋_GB2312" w:hAnsi="仿宋_GB2312" w:eastAsia="仿宋_GB2312"/>
          <w:sz w:val="32"/>
        </w:rPr>
        <w:t>(10)推进可持续发展战略，负责</w:t>
      </w:r>
      <w:r>
        <w:rPr>
          <w:rFonts w:hint="eastAsia" w:ascii="仿宋_GB2312" w:hAnsi="仿宋_GB2312" w:eastAsia="仿宋_GB2312"/>
          <w:sz w:val="32"/>
          <w:lang w:eastAsia="zh-CN"/>
        </w:rPr>
        <w:t>全县</w:t>
      </w:r>
      <w:r>
        <w:rPr>
          <w:rFonts w:ascii="仿宋_GB2312" w:hAnsi="仿宋_GB2312" w:eastAsia="仿宋_GB2312"/>
          <w:sz w:val="32"/>
        </w:rPr>
        <w:t>社会节能综合协调工作，组织拟订发展循环经济、全社会能源资源节约和综合利用规划及政策措施并协调实施。会同有关部门研究提出县生态建设、环境保护规划、资源节约综合利用规划和政策；协调生态建设、环保产业和资源节约综合利用等重大问题。</w:t>
      </w:r>
    </w:p>
    <w:p>
      <w:pPr>
        <w:spacing w:line="580" w:lineRule="exact"/>
        <w:ind w:firstLine="640"/>
        <w:jc w:val="both"/>
      </w:pPr>
      <w:r>
        <w:rPr>
          <w:rFonts w:ascii="仿宋_GB2312" w:hAnsi="仿宋_GB2312" w:eastAsia="仿宋_GB2312"/>
          <w:sz w:val="32"/>
        </w:rPr>
        <w:t>(11)贯彻执行国家、自治区粮食和物资储备的方针政策和法律法规，</w:t>
      </w:r>
      <w:r>
        <w:rPr>
          <w:rFonts w:hint="eastAsia" w:ascii="仿宋_GB2312" w:hAnsi="仿宋_GB2312" w:eastAsia="仿宋_GB2312"/>
          <w:sz w:val="32"/>
          <w:lang w:eastAsia="zh-CN"/>
        </w:rPr>
        <w:t>拟定落实</w:t>
      </w:r>
      <w:r>
        <w:rPr>
          <w:rFonts w:ascii="仿宋_GB2312" w:hAnsi="仿宋_GB2312" w:eastAsia="仿宋_GB2312"/>
          <w:sz w:val="32"/>
        </w:rPr>
        <w:t>粮食流通、地方储备粮油和物资储备管理的办法、措施和方案。</w:t>
      </w:r>
      <w:r>
        <w:rPr>
          <w:rFonts w:hint="eastAsia" w:ascii="仿宋_GB2312" w:hAnsi="仿宋_GB2312" w:eastAsia="仿宋_GB2312"/>
          <w:sz w:val="32"/>
          <w:lang w:eastAsia="zh-CN"/>
        </w:rPr>
        <w:t>负责全县</w:t>
      </w:r>
      <w:r>
        <w:rPr>
          <w:rFonts w:ascii="仿宋_GB2312" w:hAnsi="仿宋_GB2312" w:eastAsia="仿宋_GB2312"/>
          <w:sz w:val="32"/>
        </w:rPr>
        <w:t>储备粮油行政管理工作，指导和协调全县储备粮油管理，研究提出全县储备粮油总体布局和收购、销售、轮换计划建议。承担粮食监测</w:t>
      </w:r>
      <w:r>
        <w:rPr>
          <w:rFonts w:hint="eastAsia" w:ascii="仿宋_GB2312" w:hAnsi="仿宋_GB2312" w:eastAsia="仿宋_GB2312"/>
          <w:sz w:val="32"/>
          <w:lang w:eastAsia="zh-CN"/>
        </w:rPr>
        <w:t>、</w:t>
      </w:r>
      <w:r>
        <w:rPr>
          <w:rFonts w:ascii="仿宋_GB2312" w:hAnsi="仿宋_GB2312" w:eastAsia="仿宋_GB2312"/>
          <w:sz w:val="32"/>
        </w:rPr>
        <w:t>预警和应急责任，承担粮食安全行政县长责任制考核的日常工作。组织实施国家粮食和物资储备仓储管理有关技术标准和规范，指导监督检查粮食流通和物资储备承储单位安全生产工作。</w:t>
      </w:r>
    </w:p>
    <w:p>
      <w:pPr>
        <w:spacing w:line="580" w:lineRule="exact"/>
        <w:ind w:firstLine="640"/>
        <w:jc w:val="both"/>
      </w:pPr>
      <w:r>
        <w:rPr>
          <w:rFonts w:ascii="仿宋_GB2312" w:hAnsi="仿宋_GB2312" w:eastAsia="仿宋_GB2312"/>
          <w:sz w:val="32"/>
        </w:rPr>
        <w:t>(12)负责</w:t>
      </w:r>
      <w:bookmarkStart w:id="0" w:name="_GoBack"/>
      <w:bookmarkEnd w:id="0"/>
      <w:r>
        <w:rPr>
          <w:rFonts w:ascii="仿宋_GB2312" w:hAnsi="仿宋_GB2312" w:eastAsia="仿宋_GB2312"/>
          <w:sz w:val="32"/>
        </w:rPr>
        <w:t>粮食流通行政管理、行业指导，起草粮食行业发展规划，组织实施国家粮食流通和物资储备有关标准、粮食质量标准和技术规范，会同有关部门执行并监督粮食流通和物资储备有关县级标准和技术规范。提出地方粮油和物资储备规划、储备品种目录的建议；负责编制粮油、棉花、食糖、食盐等重要商品储备、轮换和投放计划；组织实施地方储备粮油、棉花、食糖、食盐等物资储备、轮换和日常管理；承担救灾物资采购和储备管理工作，落实有关动用计划和指令。</w:t>
      </w:r>
    </w:p>
    <w:p>
      <w:pPr>
        <w:spacing w:line="580" w:lineRule="exact"/>
        <w:ind w:firstLine="640"/>
        <w:jc w:val="both"/>
      </w:pPr>
      <w:r>
        <w:rPr>
          <w:rFonts w:ascii="仿宋_GB2312" w:hAnsi="仿宋_GB2312" w:eastAsia="仿宋_GB2312"/>
          <w:sz w:val="32"/>
        </w:rPr>
        <w:t>(13)完成县委、县人民政府交办的其他任务。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伽师县发展和改革委员会2024年度，实有人数41人，其中：在职人员27人，增加0人；离休人员0人，增加0人；退休人员14人,增加0人。</w:t>
      </w:r>
    </w:p>
    <w:p>
      <w:pPr>
        <w:spacing w:line="580" w:lineRule="exact"/>
        <w:ind w:firstLine="640"/>
        <w:jc w:val="both"/>
      </w:pPr>
      <w:r>
        <w:rPr>
          <w:rFonts w:ascii="仿宋_GB2312" w:hAnsi="仿宋_GB2312" w:eastAsia="仿宋_GB2312"/>
          <w:sz w:val="32"/>
        </w:rPr>
        <w:t>伽师县发展和改革委员会无下属预算单位，下设12个科室，分别是：综合股办公室、投资股、粮食和物资储备股、社会发展和产业股、价格收费管理股、国防动员办公室、数字化发展股、援疆协调服务中心、投资评审中心、节能监察中心、价格认证中心、国防动员信息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2024年度收入总计757.46万元，</w:t>
      </w:r>
      <w:r>
        <w:rPr>
          <w:rFonts w:ascii="仿宋_GB2312" w:hAnsi="仿宋_GB2312" w:eastAsia="仿宋_GB2312"/>
          <w:b w:val="0"/>
          <w:sz w:val="32"/>
        </w:rPr>
        <w:t>其中：本年收入合计700.01万元，使用非财政拨款结余（含专用结余）0.00万元，年初结转和结余57.45万元。</w:t>
      </w:r>
    </w:p>
    <w:p>
      <w:pPr>
        <w:spacing w:line="580" w:lineRule="exact"/>
        <w:ind w:firstLine="640"/>
        <w:jc w:val="both"/>
      </w:pPr>
      <w:r>
        <w:rPr>
          <w:rFonts w:ascii="仿宋_GB2312" w:hAnsi="仿宋_GB2312" w:eastAsia="仿宋_GB2312"/>
          <w:b/>
          <w:sz w:val="32"/>
        </w:rPr>
        <w:t>2024年度支出总计757.46万元，</w:t>
      </w:r>
      <w:r>
        <w:rPr>
          <w:rFonts w:ascii="仿宋_GB2312" w:hAnsi="仿宋_GB2312" w:eastAsia="仿宋_GB2312"/>
          <w:b w:val="0"/>
          <w:sz w:val="32"/>
        </w:rPr>
        <w:t>其中：本年支出合计700.61万元，结余分配0.00万元，年末结转和结余56.85万元。</w:t>
      </w:r>
    </w:p>
    <w:p>
      <w:pPr>
        <w:spacing w:line="580" w:lineRule="exact"/>
        <w:ind w:firstLine="640"/>
        <w:jc w:val="both"/>
      </w:pPr>
      <w:r>
        <w:rPr>
          <w:rFonts w:ascii="仿宋_GB2312" w:hAnsi="仿宋_GB2312" w:eastAsia="仿宋_GB2312"/>
          <w:b w:val="0"/>
          <w:sz w:val="32"/>
        </w:rPr>
        <w:t>收入支出总体与上年相比，减少103,544.37万元，下降99.27%，主要原因是：本年减少伽师县发改委2023年棉花目标价格补贴资金、伽师县“三项工程”指挥部经费项目，伽师县发改委2023年项目规划编制费项目等。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本年收入700.01万元，</w:t>
      </w:r>
      <w:r>
        <w:rPr>
          <w:rFonts w:ascii="仿宋_GB2312" w:hAnsi="仿宋_GB2312" w:eastAsia="仿宋_GB2312"/>
          <w:b w:val="0"/>
          <w:sz w:val="32"/>
        </w:rPr>
        <w:t>其中：财政拨款收入517.01万元，占73.86%；上级补助收入0.00万元，占0.00%；事业收入0.00万元，占0.00%；经营收入0.00万元，占0.00%；附属单位上缴收入0.00万元，占0.00%；其他收入183.00万元，占26.14%。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本年支出700.61万元，</w:t>
      </w:r>
      <w:r>
        <w:rPr>
          <w:rFonts w:ascii="仿宋_GB2312" w:hAnsi="仿宋_GB2312" w:eastAsia="仿宋_GB2312"/>
          <w:b w:val="0"/>
          <w:sz w:val="32"/>
        </w:rPr>
        <w:t>其中：基本支出484.56万元，占69.16%；项目支出216.06万元，占30.84%；上缴上级支出0.00万元，占0.00%；经营支出0.00万元，占0.00%；对附属单位补助支出0.00万元，占0.00%。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2024年度财政拨款收入总计518.00万元，</w:t>
      </w:r>
      <w:r>
        <w:rPr>
          <w:rFonts w:ascii="仿宋_GB2312" w:hAnsi="仿宋_GB2312" w:eastAsia="仿宋_GB2312"/>
          <w:b w:val="0"/>
          <w:sz w:val="32"/>
        </w:rPr>
        <w:t>其中：年初财政拨款结转和结余0.99万元，本年财政拨款收入517.01万元。</w:t>
      </w:r>
      <w:r>
        <w:rPr>
          <w:rFonts w:ascii="仿宋_GB2312" w:hAnsi="仿宋_GB2312" w:eastAsia="仿宋_GB2312"/>
          <w:b/>
          <w:sz w:val="32"/>
        </w:rPr>
        <w:t>财政拨款支出总计518.00万元，</w:t>
      </w:r>
      <w:r>
        <w:rPr>
          <w:rFonts w:ascii="仿宋_GB2312" w:hAnsi="仿宋_GB2312" w:eastAsia="仿宋_GB2312"/>
          <w:b w:val="0"/>
          <w:sz w:val="32"/>
        </w:rPr>
        <w:t>其中：年末财政拨款结转和结余0.99万元，本年财政拨款支出517.01万元。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减少103,586.26万元，下降99.50%，主要原因是：本年减少伽师县发改委2023年棉花目标价格补贴资金、伽师县“三项工程”指挥部经费项目，伽师县发改委2023年项目规划编制费项目等。</w:t>
      </w:r>
      <w:r>
        <w:rPr>
          <w:rFonts w:ascii="仿宋_GB2312" w:hAnsi="仿宋_GB2312" w:eastAsia="仿宋_GB2312"/>
          <w:b/>
          <w:sz w:val="32"/>
        </w:rPr>
        <w:t>与年初预算相比，</w:t>
      </w:r>
      <w:r>
        <w:rPr>
          <w:rFonts w:ascii="仿宋_GB2312" w:hAnsi="仿宋_GB2312" w:eastAsia="仿宋_GB2312"/>
          <w:b w:val="0"/>
          <w:sz w:val="32"/>
        </w:rPr>
        <w:t>年初预算数2,724.48万元，决算数518.00万元，预决算差异率-80.99%，主要原因是：年初预算中包含棉花目标价格补贴资金项目经费，年中执行实际由各乡镇人民政府执行，导致预决算存在差异。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2024年度一般公共预算财政拨款支出517.01万元，</w:t>
      </w:r>
      <w:r>
        <w:rPr>
          <w:rFonts w:ascii="仿宋_GB2312" w:hAnsi="仿宋_GB2312" w:eastAsia="仿宋_GB2312"/>
          <w:b w:val="0"/>
          <w:sz w:val="32"/>
        </w:rPr>
        <w:t>占本年支出合计的73.79%。</w:t>
      </w:r>
      <w:r>
        <w:rPr>
          <w:rFonts w:ascii="仿宋_GB2312" w:hAnsi="仿宋_GB2312" w:eastAsia="仿宋_GB2312"/>
          <w:b/>
          <w:sz w:val="32"/>
        </w:rPr>
        <w:t>与上年相比，</w:t>
      </w:r>
      <w:r>
        <w:rPr>
          <w:rFonts w:ascii="仿宋_GB2312" w:hAnsi="仿宋_GB2312" w:eastAsia="仿宋_GB2312"/>
          <w:b w:val="0"/>
          <w:sz w:val="32"/>
        </w:rPr>
        <w:t>减少103,585.38万元，下降99.50%，主要原因是：本年减少伽师县发改委2023年棉花目标价格补贴资金、伽师县“三项工程”指挥部经费项目，伽师县发改委2023年项目规划编制费项目等。</w:t>
      </w:r>
      <w:r>
        <w:rPr>
          <w:rFonts w:ascii="仿宋_GB2312" w:hAnsi="仿宋_GB2312" w:eastAsia="仿宋_GB2312"/>
          <w:b/>
          <w:sz w:val="32"/>
        </w:rPr>
        <w:t>与年初预算相比,</w:t>
      </w:r>
      <w:r>
        <w:rPr>
          <w:rFonts w:ascii="仿宋_GB2312" w:hAnsi="仿宋_GB2312" w:eastAsia="仿宋_GB2312"/>
          <w:b w:val="0"/>
          <w:sz w:val="32"/>
        </w:rPr>
        <w:t>年初预算数2,724.48万元，决算数517.01万元，预决算差异率-81.02%，主要原因是：年初预算中包含棉花目标价格补贴资金项目经费，年中执行实际由各乡镇人民政府执行，导致预决算存在差异。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1.一般公共服务支出(类)366.24万元,占70.84%。</w:t>
      </w:r>
    </w:p>
    <w:p>
      <w:pPr>
        <w:spacing w:line="580" w:lineRule="exact"/>
        <w:ind w:firstLine="640"/>
        <w:jc w:val="both"/>
      </w:pPr>
      <w:r>
        <w:rPr>
          <w:rFonts w:ascii="仿宋_GB2312" w:hAnsi="仿宋_GB2312" w:eastAsia="仿宋_GB2312"/>
          <w:b w:val="0"/>
          <w:sz w:val="32"/>
        </w:rPr>
        <w:t>2.社会保障和就业支出(类)62.39万元,占12.07%。</w:t>
      </w:r>
    </w:p>
    <w:p>
      <w:pPr>
        <w:spacing w:line="580" w:lineRule="exact"/>
        <w:ind w:firstLine="640"/>
        <w:jc w:val="both"/>
      </w:pPr>
      <w:r>
        <w:rPr>
          <w:rFonts w:ascii="仿宋_GB2312" w:hAnsi="仿宋_GB2312" w:eastAsia="仿宋_GB2312"/>
          <w:b w:val="0"/>
          <w:sz w:val="32"/>
        </w:rPr>
        <w:t>3.卫生健康支出(类)21.38万元,占4.14%。</w:t>
      </w:r>
    </w:p>
    <w:p>
      <w:pPr>
        <w:spacing w:line="580" w:lineRule="exact"/>
        <w:ind w:firstLine="640"/>
        <w:jc w:val="both"/>
      </w:pPr>
      <w:r>
        <w:rPr>
          <w:rFonts w:ascii="仿宋_GB2312" w:hAnsi="仿宋_GB2312" w:eastAsia="仿宋_GB2312"/>
          <w:b w:val="0"/>
          <w:sz w:val="32"/>
        </w:rPr>
        <w:t>4.住房保障支出(类)35.98万元,占6.96%。</w:t>
      </w:r>
    </w:p>
    <w:p>
      <w:pPr>
        <w:spacing w:line="580" w:lineRule="exact"/>
        <w:ind w:firstLine="640"/>
        <w:jc w:val="both"/>
      </w:pPr>
      <w:r>
        <w:rPr>
          <w:rFonts w:ascii="仿宋_GB2312" w:hAnsi="仿宋_GB2312" w:eastAsia="仿宋_GB2312"/>
          <w:b w:val="0"/>
          <w:sz w:val="32"/>
        </w:rPr>
        <w:t>5.粮油物资储备支出(类)31.02万元,占6.00%。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1.一般公共服务支出(类)发展与改革事务(款)行政运行(项):支出决算数为364.20万元，比上年决算增加30.86万元，增长9.26%,主要原因是：本年在职人员工资调增，导致相关人员经费较上年有所增加。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发展与改革事务(款)其他发展与改革事务支出(项):支出决算数为2.04万元，比上年决算减少112.71万元，下降98.22%,主要原因是：本年减少伽师县“三项工程”指挥部经费项目，伽师县发改委2023年项目规划编制费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3.社会保障和就业支出(类)行政事业单位养老支出(款)行政单位离退休(项):支出决算数为18.70万元，比上年决算增加3.57万元，增长23.60%,主要原因是：本年增加退休人员基础绩效奖，退休费支出增加。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43.69万元，比上年决算增加9.12万元，增长26.38%,主要原因是：本年在职人员工资基数调增，机关事业基本养老缴费基数上涨，相应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5.卫生健康支出(类)行政事业单位医疗(款)行政单位医疗(项):支出决算数为18.57万元，比上年决算增加3.71万元，增长24.97%,主要原因是：本年在职人员工资基数调增，行政单位医疗缴费基数上涨，相应支出增加。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6.卫生健康支出(类)行政事业单位医疗(款)公务员医疗补助(项):支出决算数为2.81万元，比上年决算增加0.24万元，增长9.34%,主要原因是：本年在职人员工资基数调增，医疗缴费基数上涨，相应支出增加。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7.农林水支出(类)目标价格补贴(款)棉花目标价格补贴(项):支出决算数为0.00万元，比上年决算减少103,472.78万元，下降100.00%,主要原因是：本年减少伽师县发改委2023年棉花目标价格补贴资金。</w:t>
      </w:r>
    </w:p>
    <w:p>
      <w:pPr>
        <w:spacing w:line="580" w:lineRule="exact"/>
        <w:ind w:firstLine="640"/>
        <w:jc w:val="both"/>
      </w:pPr>
      <w:r>
        <w:rPr>
          <w:rFonts w:ascii="仿宋_GB2312" w:hAnsi="仿宋_GB2312" w:eastAsia="仿宋_GB2312"/>
          <w:b w:val="0"/>
          <w:sz w:val="32"/>
        </w:rPr>
        <w:t>8.住房保障支出(类)住房改革支出(款)住房公积金(项):支出决算数为35.98万元，比上年决算增加7.89万元，增长28.09%,主要原因是：本年在职人员工资基数调增，公积金缴费基数上涨，相应支出增加。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9.粮油物资储备支出(类)粮油物资事务(款)其他粮油物资事务支出(项):支出决算数为31.02万元，比上年决算增加31.02万元，增长100.00%,主要原因是：本年科目调整，伽师县发改委县级储备粮项目上年在其他粮油储备支出，本年调整至其他粮油物资事务支出，导致经费增加；增加伽师县发改委2024年农产品成本调查经费项目、伽师县2024年县级应急成品粮油储备代储费项目、伽师县2024年粮食流通监管经费和县级</w:t>
      </w:r>
      <w:r>
        <w:rPr>
          <w:rFonts w:hint="eastAsia" w:ascii="仿宋_GB2312" w:hAnsi="仿宋_GB2312" w:eastAsia="仿宋_GB2312"/>
          <w:b w:val="0"/>
          <w:sz w:val="32"/>
          <w:lang w:eastAsia="zh-CN"/>
        </w:rPr>
        <w:t>粮食质监站检测</w:t>
      </w:r>
      <w:r>
        <w:rPr>
          <w:rFonts w:ascii="仿宋_GB2312" w:hAnsi="仿宋_GB2312" w:eastAsia="仿宋_GB2312"/>
          <w:b w:val="0"/>
          <w:sz w:val="32"/>
        </w:rPr>
        <w:t>经费项目等。</w:t>
      </w:r>
    </w:p>
    <w:p>
      <w:pPr>
        <w:spacing w:line="580" w:lineRule="exact"/>
        <w:ind w:firstLine="640"/>
        <w:jc w:val="both"/>
      </w:pPr>
      <w:r>
        <w:rPr>
          <w:rFonts w:ascii="仿宋_GB2312" w:hAnsi="仿宋_GB2312" w:eastAsia="仿宋_GB2312"/>
          <w:b w:val="0"/>
          <w:sz w:val="32"/>
        </w:rPr>
        <w:t>10.粮油物资储备支出(类)粮油储备(款)其他粮油储备支出(项):支出决算数为0.00万元，比上年决算减少86.30万元，下降100.00%,主要原因是：本年科目调整，伽师县发改委县级储备粮项目上年在其他粮油储备支出，本年调整至其他粮油物资事务支出，导致经费</w:t>
      </w:r>
      <w:r>
        <w:rPr>
          <w:rFonts w:hint="eastAsia" w:ascii="仿宋_GB2312" w:hAnsi="仿宋_GB2312" w:eastAsia="仿宋_GB2312"/>
          <w:b w:val="0"/>
          <w:sz w:val="32"/>
          <w:lang w:val="en-US" w:eastAsia="zh-CN"/>
        </w:rPr>
        <w:t>减少；减少</w:t>
      </w:r>
      <w:r>
        <w:rPr>
          <w:rFonts w:ascii="仿宋_GB2312" w:hAnsi="仿宋_GB2312" w:eastAsia="仿宋_GB2312"/>
          <w:b w:val="0"/>
          <w:sz w:val="32"/>
        </w:rPr>
        <w:t>伽师县粮食仓储和安全保障调控应急设施项目资金。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2024年度一般公共预算财政拨款基本支出483.95万元，其中：</w:t>
      </w:r>
      <w:r>
        <w:rPr>
          <w:rFonts w:ascii="仿宋_GB2312" w:hAnsi="仿宋_GB2312" w:eastAsia="仿宋_GB2312"/>
          <w:b/>
          <w:sz w:val="32"/>
        </w:rPr>
        <w:t>人员经费470.37万元，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公用经费13.58万元，</w:t>
      </w:r>
      <w:r>
        <w:rPr>
          <w:rFonts w:ascii="仿宋_GB2312" w:hAnsi="仿宋_GB2312" w:eastAsia="仿宋_GB2312"/>
          <w:b w:val="0"/>
          <w:sz w:val="32"/>
        </w:rPr>
        <w:t>包括：办公费、邮电费、差旅费、公务接待费、公务用车运行维护费。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减少0.88万元，下降100.00%，主要原因是：本年减少伽师县粮仓和安全保障前期费等项目。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1.城乡社区支出(类)国有土地使用权出让收入安排的支出(款)征地和拆迁补偿支出(项):支出决算数为0.00万元，比上年决算减少0.88万元，下降100.00%,主要原因是：本年减少伽师县粮仓和安全保障前期费等项目。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2024年度财政拨款“三公”经费支出4.41万元，</w:t>
      </w:r>
      <w:r>
        <w:rPr>
          <w:rFonts w:ascii="仿宋_GB2312" w:hAnsi="仿宋_GB2312" w:eastAsia="仿宋_GB2312"/>
          <w:b w:val="0"/>
          <w:sz w:val="32"/>
        </w:rPr>
        <w:t>比上年减少0.03万元，下降0.68%，主要原因是：严格落实中央八项规定精神，厉行节约，减少公务接待费。其中：因公出国（境）费支出0.00万元，占0.00%，比上年增加0.00万元，增长0.00%，主要原因是：2023年与2024年均未安排因公出国（境）费支出。公务用车购置及运行维护费支出4.20万元，占95.24%，比上年增加0.00万元，增长0.00%，主要原因是：本年单位公务用车运行维护费与上年一致无变化。公务接待费支出0.21万元，占4.76%，比上年减少0.03万元，下降12.50%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公务接待费0.21万元，开支内容包括因工作需要，接待上级领导指导检查工作产生的就餐费。单位全年安排的国内公务接待5批次，35人次。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4.41万元，决算数4.41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0.21万元，决算数0.21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2024年度伽师县发展和改革委员会（行政单位和参照公务员法管理事业单位）机关运行经费支出13.58万元，比上年减少0.45万元，下降3.21%，主要原因是：严格控制公用经费，合理节约办公用品，减少不必要开支。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2024年度政府采购支出总额165.66万元，其中：政府采购货物支出15.55万元、政府采购工程支出0.00万元、政府采购服务支出150.11万元。</w:t>
      </w:r>
    </w:p>
    <w:p>
      <w:pPr>
        <w:spacing w:line="580" w:lineRule="exact"/>
        <w:ind w:firstLine="640"/>
        <w:jc w:val="both"/>
      </w:pPr>
      <w:r>
        <w:rPr>
          <w:rFonts w:ascii="仿宋_GB2312" w:hAnsi="仿宋_GB2312" w:eastAsia="仿宋_GB2312"/>
          <w:b w:val="0"/>
          <w:sz w:val="32"/>
        </w:rPr>
        <w:t>授予中小企业合同金额165.66万元，占政府采购支出总额的100.00%，其中：授予小微企业合同金额17.66万元，占政府采购支出总额的10.66%。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1,120.00平方米，价值235.72万元。车辆3辆，价值64.02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3,034.69万元，实际执行总额700.61万元；预算绩效评价项目5个，全年预算数63.34万元，全年执行数63.34万元。预算绩效管理取得的成效：一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发展的需要。三是项目管理水平提升。预算绩效管理强调绩效目标的设定、绩效计划的制定、绩效评估的开展，这有助于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提高项目的绩效。发现的问题及原因：一是项目前期工作不扎实。对重点项目和储备项目谋划不足、研究不够，导致部分项目在资金到位后不能及时开工建设，影响工程进度；二是援疆资金集聚效应有待进一步提高。当前，援疆资金项目安排涉及教育、医疗、产业、人才、交流交往、基层组织等各个领域，覆盖面广，且存在拼盘使用、分散使用、配套使用的问题，不利于集中力量办大事，援疆资金效益没有实现最大化；三是业务人员绩效管理意识有待增强，未能全面深入认识理解绩效管理工作的意义。绩效管理经验不足，预算绩效管理工作有待进一步落实。下一步改进措施：一是加大绩效工作宣传力度，强化绩效理念；二是完善绩效指标，提高整体绩效目标质量。提升预算精细化管理水平；三是以培训和宣传为抓手，正确认识预算绩效管理理念。通过加强培训和宣传的方式落实预算绩效管理原则，从上至下地让单位全员从思想层面扭转单位传统预算管理观念和工作惯性，使管理层明白预算绩效工作的要点和意义；让业务人员明白预算绩效的权利、责任与工作内容，真正提升单位全员参与水平，形成一把手负责，部门参与，自上而下，从根本上树立基层单位预算管理理念，推进预算绩效建设。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统筹提出国民经济和社会发展主要目标，监测</w:t>
            </w:r>
            <w:r>
              <w:rPr>
                <w:rFonts w:hint="eastAsia" w:ascii="宋体" w:hAnsi="宋体"/>
                <w:sz w:val="16"/>
                <w:lang w:eastAsia="zh-CN"/>
              </w:rPr>
              <w:t>、</w:t>
            </w:r>
            <w:r>
              <w:rPr>
                <w:rFonts w:ascii="宋体" w:hAnsi="宋体" w:eastAsia="宋体"/>
                <w:sz w:val="16"/>
              </w:rPr>
              <w:t>预测</w:t>
            </w:r>
            <w:r>
              <w:rPr>
                <w:rFonts w:hint="eastAsia" w:ascii="宋体" w:hAnsi="宋体"/>
                <w:sz w:val="16"/>
                <w:lang w:eastAsia="zh-CN"/>
              </w:rPr>
              <w:t>、</w:t>
            </w:r>
            <w:r>
              <w:rPr>
                <w:rFonts w:ascii="宋体" w:hAnsi="宋体" w:eastAsia="宋体"/>
                <w:sz w:val="16"/>
              </w:rPr>
              <w:t>预警宏观经济和社会发展态势趋势，提出宏观调控政策建议。申报和下达中央预算内投资计划；安排自治区财政预算内固定资产投资计划，按规定权限审批、核准、备案、审核重大项目。规划重大建设项目和生产力布局。与援疆省市共同编制、衔接对口援疆规划、专项规划和年度计划，跟踪落实援疆规划的实施；组织实施地方储备粮油、棉花、食糖、食盐等物资储备、轮换和日常管理；负责研究提出县国民经济和社会发展战略、中长期规划，贯彻执行国家、自治区、地区国民经济和社会发展方针、政策；统筹</w:t>
            </w:r>
            <w:r>
              <w:rPr>
                <w:rFonts w:hint="eastAsia" w:ascii="宋体" w:hAnsi="宋体"/>
                <w:sz w:val="16"/>
                <w:lang w:eastAsia="zh-CN"/>
              </w:rPr>
              <w:t>协调全县经济社会</w:t>
            </w:r>
            <w:r>
              <w:rPr>
                <w:rFonts w:ascii="宋体" w:hAnsi="宋体" w:eastAsia="宋体"/>
                <w:sz w:val="16"/>
              </w:rPr>
              <w:t>发展，研究分析国内外、区内外、县内外经济形势，提出国民经济发展、价格总水平调控和优化重大经济结构的目标、政策，提出综合运用各种经济手段和政策的建议；组织研究、协调实施重点专项规划，衔接、平衡主要行业的规划；组织拟订“十四五”规划及中期调整。力争2024年伽师县固定资产投资增长率不低于12%，固定资产重点项目投资额不低于56.6亿元，落实县级</w:t>
            </w:r>
            <w:r>
              <w:rPr>
                <w:rFonts w:hint="eastAsia" w:ascii="宋体" w:hAnsi="宋体"/>
                <w:sz w:val="16"/>
                <w:lang w:eastAsia="zh-CN"/>
              </w:rPr>
              <w:t>物资储备量</w:t>
            </w:r>
            <w:r>
              <w:rPr>
                <w:rFonts w:ascii="宋体" w:hAnsi="宋体" w:eastAsia="宋体"/>
                <w:sz w:val="16"/>
              </w:rPr>
              <w:t>不低于2500吨，对10187户村民进行煤改电入户改造，争取对口援疆项目投资额不低于6.06亿元。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本单位</w:t>
            </w:r>
            <w:r>
              <w:rPr>
                <w:rFonts w:ascii="宋体" w:hAnsi="宋体" w:eastAsia="宋体"/>
                <w:sz w:val="16"/>
              </w:rPr>
              <w:t>完成工作如下：固定资产投资增长率12%，固定资产重点项目投资额56.6亿，对口援疆项目投资额6.06亿，实施“煤改电”（二期）工程10187户，群众安全过冬得到有效保障落实县级</w:t>
            </w:r>
            <w:r>
              <w:rPr>
                <w:rFonts w:hint="eastAsia" w:ascii="宋体" w:hAnsi="宋体"/>
                <w:sz w:val="16"/>
                <w:lang w:eastAsia="zh-CN"/>
              </w:rPr>
              <w:t>物资储备量</w:t>
            </w:r>
            <w:r>
              <w:rPr>
                <w:rFonts w:ascii="宋体" w:hAnsi="宋体" w:eastAsia="宋体"/>
                <w:sz w:val="16"/>
              </w:rPr>
              <w:t>2500吨，为国民经济发展、价格总水平调控和优化重大经济结构的目标、政策打下坚实的基础。</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固定资产投资增长率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固定资产重点项目投资额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&gt;=56.6亿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56.6亿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落实县级</w:t>
            </w:r>
            <w:r>
              <w:rPr>
                <w:rFonts w:hint="eastAsia" w:ascii="宋体" w:hAnsi="宋体"/>
                <w:sz w:val="16"/>
                <w:lang w:eastAsia="zh-CN"/>
              </w:rPr>
              <w:t>物资储备量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“煤改电”二期入户改造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=10187户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10187户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对口援疆项目投资额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&gt;=6.06亿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bl>
    <w:p>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613"/>
        <w:gridCol w:w="1016"/>
        <w:gridCol w:w="581"/>
        <w:gridCol w:w="581"/>
        <w:gridCol w:w="597"/>
        <w:gridCol w:w="581"/>
        <w:gridCol w:w="597"/>
        <w:gridCol w:w="936"/>
        <w:gridCol w:w="632"/>
        <w:gridCol w:w="521"/>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伽师县2024年县级应急成品粮油储备代储费项目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11.59万元，主要用于我县应急成品粮油储备即:300吨面粉，300吨大米和100吨食用油应急储备保管费和利息费用，项目实施后，可确保伽师县应急成品粮油储备工作顺利开展，在遇到突发灾害时能够及时提供质优量足的成品粮油供应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8月31日，此项目支出11.59万元，储备物资保管天数达到了243天，储备物资数量700吨，其中300吨面粉，300吨大米，100吨食用油。自项目实施后，确保了伽师县应急成品粮油储备工作顺利开展，能及时提供优质量足的成品粮油供应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储备物资保管天数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截至8月di，项目已实施完成，但储备物资保管天数243天，因此产生偏差，改进措施：计划年底完成指标。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储备物资质量完好率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储备物资利息费用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&lt;=45894.14元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=45894.14元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物资保管费用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有效调节供求，稳固粮食市场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有效调节供求，稳定粮食市场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有效调节供求、稳定粮食市场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偏差原因：当地居民满意度比预期高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伽师县2024年粮食流通监管经费和县级粮食质</w:t>
            </w:r>
            <w:r>
              <w:rPr>
                <w:rFonts w:hint="eastAsia" w:ascii="宋体" w:hAnsi="宋体"/>
                <w:sz w:val="16"/>
                <w:lang w:eastAsia="zh-CN"/>
              </w:rPr>
              <w:t>监</w:t>
            </w:r>
            <w:r>
              <w:rPr>
                <w:rFonts w:ascii="宋体" w:hAnsi="宋体" w:eastAsia="宋体"/>
                <w:sz w:val="16"/>
              </w:rPr>
              <w:t>站检测经费项目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该项目资金补助总额为1万元，用于我县粮食流通监管经费5000元、粮食流通</w:t>
            </w:r>
            <w:r>
              <w:rPr>
                <w:rFonts w:hint="eastAsia" w:ascii="宋体" w:hAnsi="宋体"/>
                <w:sz w:val="16"/>
                <w:lang w:eastAsia="zh-CN"/>
              </w:rPr>
              <w:t>粮食质监站检测</w:t>
            </w:r>
            <w:r>
              <w:rPr>
                <w:rFonts w:ascii="宋体" w:hAnsi="宋体" w:eastAsia="宋体"/>
                <w:sz w:val="16"/>
              </w:rPr>
              <w:t>经费5000元所产生的费用，项目实施后，可加强我县粮食流通监管，强化粮食质量管理，确保我县粮食安全。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2024年8月31日，该项目补助总额为1万元，已支出总额为1万元，执行率100%。用于支付粮食流通监管、粮食流通</w:t>
            </w:r>
            <w:r>
              <w:rPr>
                <w:rFonts w:hint="eastAsia" w:ascii="宋体" w:hAnsi="宋体"/>
                <w:sz w:val="16"/>
                <w:lang w:eastAsia="zh-CN"/>
              </w:rPr>
              <w:t>粮食质监站检测</w:t>
            </w:r>
            <w:r>
              <w:rPr>
                <w:rFonts w:ascii="宋体" w:hAnsi="宋体" w:eastAsia="宋体"/>
                <w:sz w:val="16"/>
              </w:rPr>
              <w:t>化验耗材所产生的费用，其中：粮食流通监管经费5000元、粮食流通</w:t>
            </w:r>
            <w:r>
              <w:rPr>
                <w:rFonts w:hint="eastAsia" w:ascii="宋体" w:hAnsi="宋体"/>
                <w:sz w:val="16"/>
                <w:lang w:eastAsia="zh-CN"/>
              </w:rPr>
              <w:t>粮食质监站检测</w:t>
            </w:r>
            <w:r>
              <w:rPr>
                <w:rFonts w:ascii="宋体" w:hAnsi="宋体" w:eastAsia="宋体"/>
                <w:sz w:val="16"/>
              </w:rPr>
              <w:t>经费5000元，项目实施后，加强我县粮食流通监管，强化粮食质量管理，确保我县粮食安全。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保障粮食监管及粮食质检化验耗材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粮食流通监管费用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强化粮食市场监管，确保粮食安全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当时居民不太了解本项目性质，导致项目无法开展。</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伽师县发改委2024年农产品成本调查经费项目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中华人民共和国国家发展和改革委员会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2.04万元，主要用于开展调查25种市场价格监测，开展业务人员的2次培训费用等，通过项目的实施，为农牧产品市场成本的调查工作提供了硬件设备，方便了对全县各个乡镇的小麦、棉花和甜瓜农产品种植情况的信息采集工作，为制定农产品价格、财政补贴及农业支持政策提供参考数据，为建立农资综合补贴动态调整机制提供成本数据，为农业补贴政策的调整提供了科学依据，为监测我县市场主要农产品价格走向和波动，为各级政府研究和制定政策提供依据，提高了政府性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该项目资金总额为2.04万元，</w:t>
            </w:r>
            <w:r>
              <w:rPr>
                <w:rFonts w:hint="eastAsia" w:ascii="宋体" w:hAnsi="宋体"/>
                <w:sz w:val="16"/>
                <w:lang w:eastAsia="zh-CN"/>
              </w:rPr>
              <w:t>截至</w:t>
            </w:r>
            <w:r>
              <w:rPr>
                <w:rFonts w:ascii="宋体" w:hAnsi="宋体" w:eastAsia="宋体"/>
                <w:sz w:val="16"/>
              </w:rPr>
              <w:t>2024年5月31日，已完成支付资金2.04万元，该笔资金主要用于购买办公用品及发放14名调查人员务工补贴，开展业务人员培训两次。项目实施后促进农业生产的稳步发展，持续为群众提供政府性公共服务。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成本调查人数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市场价格监测品种数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开展业务人员的培训次数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价格监测数据上报合格率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按照要求上报成本数据及分析及时率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培训及实地调查成本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调查人员补贴费用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监测我县市场主要农产品价格走向和波动，为各级政府研究和制定政策提供依据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参与调查人员满意度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项目效果较好，参与调查人员满意度比预期高。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伽师县发改委2024年县级储备保管费利息费项目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47.71万元，主要用于我县2500吨县级储备粮计划相关费用，本项目的实施可以确保伽师县县级储备粮工作顺利开展，在遇到突发灾害时能够及时提供优质的粮食，同时，有利于促进我县粮食安全，维护社会稳定，确保</w:t>
            </w:r>
            <w:r>
              <w:rPr>
                <w:rFonts w:hint="eastAsia" w:ascii="宋体" w:hAnsi="宋体"/>
                <w:sz w:val="16"/>
                <w:lang w:eastAsia="zh-CN"/>
              </w:rPr>
              <w:t>储粮</w:t>
            </w:r>
            <w:r>
              <w:rPr>
                <w:rFonts w:ascii="宋体" w:hAnsi="宋体" w:eastAsia="宋体"/>
                <w:sz w:val="16"/>
              </w:rPr>
              <w:t>安全的需要，促进伽师县粮食储备事业的发展。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5月31日，本项目已支付资金总额为47.71万元，执行率100%，主要用于我县2500吨县级储备粮计划相关费用，本项目的实施可以确保伽师县县级储备粮工作顺利开展，在遇到突发灾害时能够及时提供优质的粮食，同时，有利于促进我县粮食安全，维护社会稳定，确保</w:t>
            </w:r>
            <w:r>
              <w:rPr>
                <w:rFonts w:hint="eastAsia" w:ascii="宋体" w:hAnsi="宋体"/>
                <w:sz w:val="16"/>
                <w:lang w:eastAsia="zh-CN"/>
              </w:rPr>
              <w:t>储粮</w:t>
            </w:r>
            <w:r>
              <w:rPr>
                <w:rFonts w:ascii="宋体" w:hAnsi="宋体" w:eastAsia="宋体"/>
                <w:sz w:val="16"/>
              </w:rPr>
              <w:t>安全的需要，促进伽师县粮食储备事业的发展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储备物资保管天数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储备物资质量完好率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利息费用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有效调节供求，稳固粮食市场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伽师县发改委2024年智能化平台维护费项目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伽师县发展和改革委员会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该项目预算资金为1万元，用于维护我县粮食智能化平台，项目实施后，可强化粮食质量管理，确保我县粮食安全，提高粮库管理效率。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截至5月31日，本项目现</w:t>
            </w:r>
            <w:r>
              <w:rPr>
                <w:rFonts w:hint="eastAsia" w:ascii="宋体" w:hAnsi="宋体"/>
                <w:sz w:val="16"/>
                <w:lang w:eastAsia="zh-CN"/>
              </w:rPr>
              <w:t>已支</w:t>
            </w:r>
            <w:r>
              <w:rPr>
                <w:rFonts w:ascii="宋体" w:hAnsi="宋体" w:eastAsia="宋体"/>
                <w:sz w:val="16"/>
              </w:rPr>
              <w:t>付1万元，用于维护我县1个粮食智能化平台，通过实施本项目，确保我县粮食安全，提高粮库管理效率。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系统维护完好率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购买监</w:t>
            </w:r>
            <w:r>
              <w:rPr>
                <w:rFonts w:hint="eastAsia" w:ascii="宋体" w:hAnsi="宋体"/>
                <w:sz w:val="16"/>
                <w:lang w:val="en-US" w:eastAsia="zh-CN"/>
              </w:rPr>
              <w:t>管</w:t>
            </w:r>
            <w:r>
              <w:rPr>
                <w:rFonts w:ascii="宋体" w:hAnsi="宋体" w:eastAsia="宋体"/>
                <w:sz w:val="16"/>
              </w:rPr>
              <w:t>设施及电路耗材成本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提高粮库管理效率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1FC6160"/>
    <w:rsid w:val="2241392C"/>
    <w:rsid w:val="23BC04D2"/>
    <w:rsid w:val="25275618"/>
    <w:rsid w:val="25AC5C57"/>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B53607"/>
    <w:rsid w:val="65D97752"/>
    <w:rsid w:val="664C500C"/>
    <w:rsid w:val="67D111AB"/>
    <w:rsid w:val="68DB0208"/>
    <w:rsid w:val="68DF36D5"/>
    <w:rsid w:val="690C4E5F"/>
    <w:rsid w:val="69846A0E"/>
    <w:rsid w:val="69AD798C"/>
    <w:rsid w:val="6B0B3EF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7412</Words>
  <Characters>8264</Characters>
  <Lines>0</Lines>
  <Paragraphs>0</Paragraphs>
  <TotalTime>16</TotalTime>
  <ScaleCrop>false</ScaleCrop>
  <LinksUpToDate>false</LinksUpToDate>
  <CharactersWithSpaces>8272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2025-10-20T09:35:38Z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