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伽师县妇联2024年妇女儿童工作经费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伽师县妇女联合会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伽师县妇女联合会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徐小燕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2024年08月29日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以及《新疆维吾尔自治区妇女儿童发展规划（2021-2025年）》《关于提前下达自治区妇女儿童联合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妇女儿童工作经费》（喀地财行〔2023〕76号）等相关政策文件与规定，旨在引导广大妇女积极投身乡村振兴，鼓励支持更多女性投身创业创新实践，促进妇女就业增收，协调社会力量为妇女发展提供服务，搭建平台。通过该项目的实施，实施后可为80名女性开展电商运营培训，提高女性从业能力，从而增加收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挂牌成立自治区“石榴花”创业创新基地1个，该基地为伽师县宝域电子商务有限公司80名员工开展电商运营培训，提高从业能力，从而增加收入，提高自治区“石榴花”创业创新基地业务收入。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伽师县妇女联合会为社会团体单位，决算编制范围的有1个办公室：综合办公室。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编制人数7人，其中：行政人员编制6人、事业编制1人。实有在职人数7人，其中：行政在职6人、事业在职1人。离退休人员3人，其中：行政退休人员3人。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《关于提前下达自治区妇女儿童联合2024年妇女儿童工作经费》（喀地财行〔2023〕76）号共安排下达资金3万元，为上级专项资金，最终确定项目资金总数为3万元。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截至2024年12月31日，实际支出3万元，预算执行率100%。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进行电商培训，进一步夯实妇女专业基础、提高妇女“互联网+”意识，引导广大妇女主动融入电子商务发展热潮，助力电商企业发展。通过电商专业人才的培养发展，进一步发挥自治区“石榴花”创业创新基地的辐射带动作用，促进更多妇女就业增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实施的前期准备工作：按照要求评选出符合自治区“石榴花”创业创新基地的企业并开展申报工作，申报成功后，制定项目实施方案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具体实施工作：挂牌成立自治区“石榴花”创业创新基地，并制定培训实施方案，为伽师县宝域电子商务有限公司80名员工开展电商运营培训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验收阶段的具体工作：做好项目资金支付手续，整理好培训档案并进行存档，做好参训学员满意度调查及回访工作。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伽师县妇联2024年妇女儿童工作经费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伽师县妇联2024年妇女儿童工作经费项目绩效评价指标体系及综合评分表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顾小红任评价组组长，绩效评价工作职责为负责全盘工作。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阿依帕夏·阿布力孜任评价组副组长，绩效评价工作职责为对项目实施情况进行实地调查。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迪拉热·艾斯卡尔任评价组成员，绩效评价工作职责为负责资料审核等工作。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通过实施伽师县妇联2024年妇女儿童工作经费项目产生社会效益。项目实施主要通过项目决策、项目过程、项目产出以及项目效益等方面进行评价，其中：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项目决策：该项目主要通过《关于提前下达自治区妇女儿童联合2024年妇女儿童工作经费》喀地财行〔2023〕76号文件立项，项目实施符合立项要求，项目立项依据充分，立项程序规范。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项目过程：伽师县妇联2024年妇女儿童工作经费项目预算安排 3万元，实际支出3万元，预算执行率100%。项目资金使用合规，项目财务管理制度健全，财务监控到位，所有资金支付均按照国库集中支付制度严格执行，现有项目管理制度执行情况良好。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项目产出：此项目为80名有电商行业就业意愿的妇女提供相关培训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项目效益：通过实施此项目产生夯实妇女专业基础、提高妇女“互联网+”意识，引导广大妇女主动融入电子商务发展热潮，助力电商企业发展的社会效益。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妇联2024年妇女儿童工作经费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权重  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得分率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实际得分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        15     100%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        20     100%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        45     100%      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    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        100     100%   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喀什地区下发的《关于提前下达自治区妇女儿童联合2024年妇女儿童工作经费》（喀地财行〔2023〕76号）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（2）立项程序规范性：根据决策依据编制工作计划和项目预算，经过与伽师县妇女联合会分管领导进行沟通、筛选确定经费预算计划，上党委会研究确定最终预算方案，根据评分标准，该指标不扣分，得2分。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项目预算资金3万元，用于在自治区“石榴花”巾帼创业创新基地开展2场次电商运营业务培训，进而为妇女搭建就业平台，提高我县妇联组织引领联系服务妇女发展的能力和水平，引导广大妇女积极投身乡村振兴，鼓励支持更多女性投身创业创新实践，促进妇女就业增收，协调社会力量为妇女发展提供服务。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在自治区“石榴花”巾帼创业创新基地开展2场次电商运营业务培训，进而为妇女搭建就业平台，提高我县妇联组织引领联系服务妇女发展的能力和水平，引导广大妇女积极投身乡村振兴，鼓励支持更多女性投身创业创新实践，促进妇女就业增收，协调社会力量为妇女发展提供服务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完成了我县80名电商领域的新手学员参加“石榴花”巾帼创业创新基地开展的1场电商业务培训，为期3天培训内容涵盖理论与实践两大板块，确保学员们能够全面系统地掌握相关知识，达到为推动县域电商与产业深入融合发展培养专业人才的效益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④该项目批复的预算金额为3万元，《项目支出绩效目标表》中预算金额为3万元，预算确定的项目资金与预算确定的项目投资额相匹配。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经检查我单位年初设置的《项目支出绩效目标表》，得出如下结论：本项目已将年度绩效目标进行细化为绩效指标体系，共设置一级指标4个，二级指标6个，三级指标7个，定量指标6个，定性指标2个，指标量化率为75.0%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指标值为自治区“石榴花”巾帼创业创新基地业务培训场次1次，三级指标的年度指标值与年度绩效目标中任务数一致，已设置时效指标“项目完成时间2024年9月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（5）预算编制科学性：本项目伽师县妇联2024年妇女儿童工作经费，预算编制较科学且经过论证；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项目预算资金3万元，用于在自治区“石榴花”巾帼创业创新基地开展2场次电商运营业务培训，进而为妇女搭建就业平台，提高我县妇联组织引领联系服务妇女发展的能力和水平，引导广大妇女积极投身乡村振兴，鼓励支持更多女性投身创业创新实践，促进妇女就业增收，协调社会力量为妇女发展提供服务。，项目实际内容为我县80名电商领域的新手学员参加“石榴花”巾帼创业创新基地开展的1场电商业务培训，为期3天培训内容涵盖理论与实践两大板块，确保学员们能够全面系统地掌握相关知识，为推动县域电商与产业深入融合发展培养专业人才。，预算申请与《伽师县妇联2024年妇女儿童工作经费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3万元，我单位在预算申请中严格按照项目实施内容及测算标准进行核算，其中：培训费用17280元、材料及证书费用12720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伽师县妇联2024年妇女儿童工作经费项目资金的请示》和《伽师县妇联2024年妇女儿童工作经费项目实施方案》为依据进行资金分配，预算资金分配依据充分。根据《关于提前下达自治区妇女儿童联合2024年妇女儿童工作经费》（喀地财行〔2023〕76号），本项目实际到位资金3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3万元，其中：财政安排资金3万元，其他资金0万元，实际到位资金3万元，资金到位率=100%；得分=资金到位率×分值=100%×3=3.00分。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3万元，预算执行率=（3万元/3万元）×100.0%=100%；得分=预算执行率×分值=100%×3=3.00分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伽师县妇女联合会相关的制度和管理规定，对项目经费使用进行规范管理，财务制度健全、执行严格，资金的拨付有完整的审批程序和手续，资金使用符合该项目的立项批复。资金不存在截留、挤占、挪用、虚列支出等情况。根据评分标准，该指标不扣分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《伽师县妇女联合会项目经费管理办法》等相关管理办法，对财政资金进行严格管理，做到专款专用。项目的执行符合《伽师县妇女联合会项目管理办法》等相关法律法规和管理规定。根据评分标准，该指标不扣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妇女联合会办法》《伽师县妇女联合会管理制度》《伽师县妇女联合会采购业务管理制度》《伽师县妇女联合会项目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③该项目存在调整，调整手续齐全。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妇联2024年妇女儿童工作经费项目工作领导小组，组长：顾小红（伽师县妇联党组书记、副主席） 副组长：阿依帕夏·阿布力孜（伽师县妇联党组副书记、主席） 成员：阿依排日·亚森（伽师县妇联一级科员） 迪拉热·艾斯卡尔（伽师县妇联干部） 组长职责：统筹协调项目全面工作，指导帮助有序推进项目实施 副组长职责：负责制定项目实施方案，培训对象确定等工作。 成员职责：负责项目的具体资金审批。根据评分标准，该指标不扣分，得5分。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项目产出类指标包括产出数量、产出质量、产出成本三方面的内容，由4个三级指标构成，权重分为45分，实际得分45分，得分率为100%。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自治区“石榴花”巾帼创业创新基地业务培训场次指标，预期指标值为1次，实际完成值为1次，指标完成率为100%，与预期目标一致，根据评分标准，该指标不扣分，得10分。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自治区“石榴花”巾帼创业创新基地业务收入增长率质量指标，预期指标值为大于等于5%，实际完成值为5%，指标完成率为100%，与预期目标一致，根据评分标准，该指标不扣分，得5分。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项目完成时间指标，预期指标值为2024年9月，实际完成值为2024年9月，指标完成率为100%，根据评分标准，该指标不扣分，得10分。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培训费用指标，预期指标值为小于等于17280元，实际完成值为17280元，指标完成率为100%，得8分。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材料及证书费用指标，预期指标值为小于等于12720元，实际完成值为12720元，指标完成率100%，得7分。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自治区“石榴花”巾帼创业创新基地社会责任感指标，该指标预期指标值为有所提升，实际完成值为100%，指标完成率为100%，与预期指标一致，根据评分标准，该指标不扣分，得10分。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对于“满意度指标：受益妇女满意度100%，该指标预期指标值为100%，实际完成值为100%，指标完成率为100%，与预期目标一致，根据评分标准，该指标不扣分,得10分。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伽师县2024年妇女儿童工作经费自治区“石榴花”巾帼创新基础项目预算3万元，到位3万元，实际支出3万元，预算执行率为100%，项目绩效指标总体完成率为100%，偏差率为0%。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伽师县妇联妇女儿童工作经费项目实施方案》执行，项目执行情况较好。二是该项目资金严格按照专项资金管理制度进行监督管理，专款专用，资金不得擅自挪用，严格按照上级专项资金管理程序支付。三是加大宣传。在项目实施前，做好对本次项目培训的宣传力度，鼓励更多的女性加入到项目培训中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一是项目实施中存在宣传面不够广，项目实施效果离少数妇女群众要求还有差距等问题。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二是对各项指标和指标值要进一步优化、完善，主要在细化、量化上改进。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1.建议我县妇女儿童工作经费项目实施要根据广大妇女的实际需要，强化对妇女群众的宣传，提高妇女参与的积极性和满意度。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3.项目评价资料有待进一步完善。项目启动时同步做好档案的归纳与整理，及时整理、收集、汇总，健全档案资料。项目后续管理有待进一步加强和跟踪。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527B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ee296-7ed3-407c-9a31-7e1e9d5aae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3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2025-10-20T10:01:49Z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