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9"/>
          <w:rFonts w:hint="eastAsia" w:ascii="仿宋_GB2312" w:hAnsi="楷体" w:eastAsia="仿宋_GB2312"/>
          <w:spacing w:val="-4"/>
          <w:sz w:val="32"/>
          <w:szCs w:val="32"/>
        </w:rPr>
        <w:t>2024</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9"/>
          <w:rFonts w:hint="eastAsia" w:ascii="仿宋" w:hAnsi="仿宋" w:eastAsia="仿宋" w:cs="仿宋"/>
          <w:b w:val="0"/>
          <w:bCs w:val="0"/>
          <w:spacing w:val="-4"/>
          <w:sz w:val="32"/>
          <w:szCs w:val="32"/>
        </w:rPr>
        <w:t>伽师县消防救援大队业务经费</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9"/>
          <w:rFonts w:hint="eastAsia" w:ascii="仿宋" w:hAnsi="仿宋" w:eastAsia="仿宋" w:cs="仿宋"/>
          <w:b w:val="0"/>
          <w:bCs w:val="0"/>
          <w:spacing w:val="-4"/>
          <w:sz w:val="32"/>
          <w:szCs w:val="32"/>
        </w:rPr>
        <w:t>伽师县消防救援大队</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9"/>
          <w:rFonts w:hint="eastAsia" w:ascii="仿宋" w:hAnsi="仿宋" w:eastAsia="仿宋" w:cs="仿宋"/>
          <w:b w:val="0"/>
          <w:bCs w:val="0"/>
          <w:spacing w:val="-4"/>
          <w:sz w:val="32"/>
          <w:szCs w:val="32"/>
        </w:rPr>
        <w:t xml:space="preserve"> 伽师县消防救援大队</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9"/>
          <w:rFonts w:hint="eastAsia" w:ascii="仿宋" w:hAnsi="仿宋" w:eastAsia="仿宋" w:cs="仿宋"/>
          <w:b w:val="0"/>
          <w:bCs w:val="0"/>
          <w:spacing w:val="-4"/>
          <w:sz w:val="32"/>
          <w:szCs w:val="32"/>
        </w:rPr>
        <w:t>刘伟</w:t>
      </w:r>
    </w:p>
    <w:p>
      <w:pPr>
        <w:spacing w:line="540" w:lineRule="exact"/>
        <w:ind w:firstLine="360" w:firstLineChars="100"/>
        <w:rPr>
          <w:rStyle w:val="19"/>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9"/>
          <w:rFonts w:hint="eastAsia" w:ascii="仿宋" w:hAnsi="仿宋" w:eastAsia="仿宋" w:cs="仿宋"/>
          <w:b w:val="0"/>
          <w:bCs w:val="0"/>
          <w:spacing w:val="-4"/>
          <w:sz w:val="32"/>
          <w:szCs w:val="32"/>
        </w:rPr>
        <w:t>2025年03月16日</w:t>
      </w:r>
    </w:p>
    <w:p>
      <w:pPr>
        <w:rPr>
          <w:rStyle w:val="19"/>
          <w:rFonts w:hint="eastAsia" w:ascii="仿宋" w:hAnsi="仿宋" w:eastAsia="仿宋" w:cs="仿宋"/>
          <w:b w:val="0"/>
          <w:bCs w:val="0"/>
          <w:spacing w:val="-4"/>
          <w:sz w:val="32"/>
          <w:szCs w:val="32"/>
        </w:rPr>
      </w:pPr>
      <w:r>
        <w:br w:type="page"/>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一、基本情况</w:t>
      </w:r>
    </w:p>
    <w:p>
      <w:pPr>
        <w:spacing w:line="570" w:lineRule="exact"/>
        <w:ind w:firstLine="627" w:firstLineChars="200"/>
        <w:rPr>
          <w:rStyle w:val="19"/>
          <w:rFonts w:ascii="方正楷体_GBK" w:hAnsi="方正楷体_GBK" w:eastAsia="方正楷体_GBK" w:cs="方正楷体_GBK"/>
          <w:bCs w:val="0"/>
          <w:spacing w:val="-4"/>
          <w:sz w:val="32"/>
          <w:szCs w:val="32"/>
        </w:rPr>
      </w:pPr>
      <w:r>
        <w:rPr>
          <w:rStyle w:val="19"/>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（一）项目概况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 项目背景</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项目遵循财政部《项目支出绩效评价管理办法》（财预〔2020〕10号）和自治区财政厅《自治区财政支出绩效评价管理暂行办法》（新财预〔2018〕189号）以及根据财政部关于印发《地方消防经费管理办法》、《“十四五”国家消防工作规划》等相关政策</w:t>
      </w:r>
      <w:r>
        <w:rPr>
          <w:rStyle w:val="19"/>
          <w:rFonts w:hint="eastAsia" w:ascii="仿宋" w:hAnsi="仿宋" w:eastAsia="仿宋" w:cs="仿宋"/>
          <w:b w:val="0"/>
          <w:bCs w:val="0"/>
          <w:spacing w:val="-4"/>
          <w:sz w:val="32"/>
          <w:szCs w:val="32"/>
          <w:lang w:eastAsia="zh-CN"/>
        </w:rPr>
        <w:t>文件和规定</w:t>
      </w:r>
      <w:r>
        <w:rPr>
          <w:rStyle w:val="19"/>
          <w:rFonts w:hint="eastAsia" w:ascii="仿宋" w:hAnsi="仿宋" w:eastAsia="仿宋" w:cs="仿宋"/>
          <w:b w:val="0"/>
          <w:bCs w:val="0"/>
          <w:spacing w:val="-4"/>
          <w:sz w:val="32"/>
          <w:szCs w:val="32"/>
        </w:rPr>
        <w:t>，我单位担任着全县灭火救援、抢险救援、防火检查、消防宣传等方面的重要职责。为使大队</w:t>
      </w:r>
      <w:r>
        <w:rPr>
          <w:rStyle w:val="19"/>
          <w:rFonts w:hint="eastAsia" w:ascii="仿宋" w:hAnsi="仿宋" w:eastAsia="仿宋" w:cs="仿宋"/>
          <w:b w:val="0"/>
          <w:bCs w:val="0"/>
          <w:spacing w:val="-4"/>
          <w:sz w:val="32"/>
          <w:szCs w:val="32"/>
          <w:lang w:eastAsia="zh-CN"/>
        </w:rPr>
        <w:t>更好地完成</w:t>
      </w:r>
      <w:r>
        <w:rPr>
          <w:rStyle w:val="19"/>
          <w:rFonts w:hint="eastAsia" w:ascii="仿宋" w:hAnsi="仿宋" w:eastAsia="仿宋" w:cs="仿宋"/>
          <w:b w:val="0"/>
          <w:bCs w:val="0"/>
          <w:spacing w:val="-4"/>
          <w:sz w:val="32"/>
          <w:szCs w:val="32"/>
        </w:rPr>
        <w:t>防灭火、抢险救援、防火检查、消防宣传等工作任务。以确保我单位投入正常工作、训练、执勤。</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 主要内容及实施情况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该项目资金主要用于支付伙食费58186.89元、高危补助22500元、业务经费41.1万元，项目用于我单位工作顺利开展，提升其工作积极性，有效保障全县灭火救援任务，更好地为我县经济发展及社会稳定大局服务，严格消防监督管理，防止火灾的发生，减少火灾的损失，</w:t>
      </w:r>
      <w:r>
        <w:rPr>
          <w:rStyle w:val="19"/>
          <w:rFonts w:hint="eastAsia" w:ascii="仿宋" w:hAnsi="仿宋" w:eastAsia="仿宋" w:cs="仿宋"/>
          <w:b w:val="0"/>
          <w:bCs w:val="0"/>
          <w:spacing w:val="-4"/>
          <w:sz w:val="32"/>
          <w:szCs w:val="32"/>
          <w:lang w:eastAsia="zh-CN"/>
        </w:rPr>
        <w:t>积极参加社会</w:t>
      </w:r>
      <w:r>
        <w:rPr>
          <w:rStyle w:val="19"/>
          <w:rFonts w:hint="eastAsia" w:ascii="仿宋" w:hAnsi="仿宋" w:eastAsia="仿宋" w:cs="仿宋"/>
          <w:b w:val="0"/>
          <w:bCs w:val="0"/>
          <w:spacing w:val="-4"/>
          <w:sz w:val="32"/>
          <w:szCs w:val="32"/>
        </w:rPr>
        <w:t>抢险救援，保卫国家经济建设，保护公共财产和</w:t>
      </w:r>
      <w:r>
        <w:rPr>
          <w:rStyle w:val="19"/>
          <w:rFonts w:hint="eastAsia" w:ascii="仿宋" w:hAnsi="仿宋" w:eastAsia="仿宋" w:cs="仿宋"/>
          <w:b w:val="0"/>
          <w:bCs w:val="0"/>
          <w:spacing w:val="-4"/>
          <w:sz w:val="32"/>
          <w:szCs w:val="32"/>
          <w:lang w:eastAsia="zh-CN"/>
        </w:rPr>
        <w:t>人民生命财产安全</w:t>
      </w:r>
      <w:r>
        <w:rPr>
          <w:rStyle w:val="19"/>
          <w:rFonts w:hint="eastAsia" w:ascii="仿宋" w:hAnsi="仿宋" w:eastAsia="仿宋" w:cs="仿宋"/>
          <w:b w:val="0"/>
          <w:bCs w:val="0"/>
          <w:spacing w:val="-4"/>
          <w:sz w:val="32"/>
          <w:szCs w:val="32"/>
        </w:rPr>
        <w:t>。</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3.项目实施主体</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伽师县消防救援大队为行政单位决算编制范围的有两个部门：大队、消防站。</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实有在职人数39人，其中：国家类消防员22人、政府专职消防员15人、事业编文员2人。离退休人员0人。</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 资金投入和使用情况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关于伽师县消防救援大队第一季度经费的请示安排下达资金49.17万元，为县级财政资金，最终确定项目资金总数为49.17万元。</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截至2024年12月31日，实际支出49.17万元，预算执行率100%。</w:t>
      </w:r>
    </w:p>
    <w:p>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（二）项目绩效目标。包括总体目标和阶段性目标。</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（二）项目绩效目标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项目绩效目标包括项目绩效总目标和阶段性目标。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1.项目绩效总目标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该项目资金用于全年保障伽师县消防救援大队消防员伙食费、高危补助、印刷费、培训费、电费、专用燃料费、日常办公经费等业务经费开支，提升其消防员工作积极性，有效保障全县灭火救援任务，</w:t>
      </w:r>
      <w:r>
        <w:rPr>
          <w:rStyle w:val="19"/>
          <w:rFonts w:hint="eastAsia" w:ascii="仿宋" w:hAnsi="仿宋" w:eastAsia="仿宋" w:cs="仿宋"/>
          <w:b w:val="0"/>
          <w:bCs w:val="0"/>
          <w:spacing w:val="-4"/>
          <w:sz w:val="32"/>
          <w:szCs w:val="32"/>
          <w:lang w:eastAsia="zh-CN"/>
        </w:rPr>
        <w:t>更好地为</w:t>
      </w:r>
      <w:r>
        <w:rPr>
          <w:rStyle w:val="19"/>
          <w:rFonts w:hint="eastAsia" w:ascii="仿宋" w:hAnsi="仿宋" w:eastAsia="仿宋" w:cs="仿宋"/>
          <w:b w:val="0"/>
          <w:bCs w:val="0"/>
          <w:spacing w:val="-4"/>
          <w:sz w:val="32"/>
          <w:szCs w:val="32"/>
        </w:rPr>
        <w:t>我县经济发展及社会稳定大局服务。</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2.阶段性目标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实施的前期准备工作：2024年业务经费项目是单位1月份党委成员统一商议讨论决定实施内容并全票同意实施内容，成立项目领导小组，确定项目实施小组及验收小组。项目负责人：刘伟，监管项目的实施与资金的支付。项目实施人员：张帆，具体负责项目实施。财务负责人：古丽克则·马木提，负责资金支付资料审核与资金的核拨。</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具体实施工作：实施阶段项目实施小组制定采购计划，根据单位的需求，制定采购计划，明确需要采购的物品或服务的类型、数量和质量要求，并确定采购预算；选择供应商，根据采购计划，采购部门通过公开招标、询价等方式选择合适的供应商或承包商，并签订采购合同。</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验收阶段的具体工作：验收小组根制验收标准，根据采购合同和产品的性质，制定相应的验收标准，明确产品的质量、性能、数量等要求，并告知供应商。验收小组对供应商交付的产品进行验收检查，包括外观检查、性能测试、数量核对等，以确认产品是否符合合同要求。</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二、绩效评价工作开展情况</w:t>
      </w:r>
    </w:p>
    <w:p>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（一）绩效评价目的、对象</w:t>
      </w:r>
      <w:r>
        <w:rPr>
          <w:rStyle w:val="19"/>
          <w:rFonts w:hint="eastAsia" w:ascii="楷体" w:hAnsi="楷体" w:eastAsia="楷体" w:cs="楷体"/>
          <w:bCs w:val="0"/>
          <w:spacing w:val="-4"/>
          <w:sz w:val="32"/>
          <w:szCs w:val="32"/>
          <w:lang w:eastAsia="zh-CN"/>
        </w:rPr>
        <w:t>、时间和</w:t>
      </w:r>
      <w:r>
        <w:rPr>
          <w:rStyle w:val="19"/>
          <w:rFonts w:hint="eastAsia" w:ascii="楷体" w:hAnsi="楷体" w:eastAsia="楷体" w:cs="楷体"/>
          <w:bCs w:val="0"/>
          <w:spacing w:val="-4"/>
          <w:sz w:val="32"/>
          <w:szCs w:val="32"/>
        </w:rPr>
        <w:t>范围。</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（一）绩效评价目的、对象和范围</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 绩效评价目的</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绩效评价遵循财政部《项目支出绩效评价管理办法》（财预〔2020〕10号）、《关于印发〈中央部门项目支出核心绩效目标和指标设置及取值指引（试行）〉的通知》（财预〔2021〕101号）以及自治区财政厅《关于印发〈自治区项目支出绩效目标设置指引〉的通知》（新财预〔2022〕42号）、《自治区财政支出绩效评价管理暂行办法》（新财预〔2018〕189号）等相关政策</w:t>
      </w:r>
      <w:r>
        <w:rPr>
          <w:rStyle w:val="19"/>
          <w:rFonts w:hint="eastAsia" w:ascii="仿宋" w:hAnsi="仿宋" w:eastAsia="仿宋" w:cs="仿宋"/>
          <w:b w:val="0"/>
          <w:bCs w:val="0"/>
          <w:spacing w:val="-4"/>
          <w:sz w:val="32"/>
          <w:szCs w:val="32"/>
          <w:lang w:eastAsia="zh-CN"/>
        </w:rPr>
        <w:t>文件和规定</w:t>
      </w:r>
      <w:r>
        <w:rPr>
          <w:rStyle w:val="19"/>
          <w:rFonts w:hint="eastAsia" w:ascii="仿宋" w:hAnsi="仿宋" w:eastAsia="仿宋" w:cs="仿宋"/>
          <w:b w:val="0"/>
          <w:bCs w:val="0"/>
          <w:spacing w:val="-4"/>
          <w:sz w:val="32"/>
          <w:szCs w:val="32"/>
        </w:rPr>
        <w:t>，旨在评价财政项目实施前期、过程及效果，评价财政预算资金使用的效率及效益。</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通过此次绩效评价，发现预算资金在项目立项、执行管理中制度保障、实际操作方面的缺陷和薄弱环节，总结项目管理经验，完善项目管理办法，提高项目管理水平和资金使用效益。同时可根据绩效评价中发现的问题，调整工作计划，完善绩效目标，加强项目管理，提高管理水平，为下一年预算编制与评审提供充分有效的依据，以达到改进预算管理、优化资源配置、提高预算资金使用效益的目的。</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 绩效评价对象</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本次绩效评价遵循财政部《项目支出绩效评价管理办法》（财预〔2020〕10号）和《自治区财政支出绩效评价管理暂行办法》（新财预〔2018〕189号）等相关政策</w:t>
      </w:r>
      <w:r>
        <w:rPr>
          <w:rStyle w:val="19"/>
          <w:rFonts w:hint="eastAsia" w:ascii="仿宋" w:hAnsi="仿宋" w:eastAsia="仿宋" w:cs="仿宋"/>
          <w:b w:val="0"/>
          <w:bCs w:val="0"/>
          <w:spacing w:val="-4"/>
          <w:sz w:val="32"/>
          <w:szCs w:val="32"/>
          <w:lang w:eastAsia="zh-CN"/>
        </w:rPr>
        <w:t>文件和规定</w:t>
      </w:r>
      <w:r>
        <w:rPr>
          <w:rStyle w:val="19"/>
          <w:rFonts w:hint="eastAsia" w:ascii="仿宋" w:hAnsi="仿宋" w:eastAsia="仿宋" w:cs="仿宋"/>
          <w:b w:val="0"/>
          <w:bCs w:val="0"/>
          <w:spacing w:val="-4"/>
          <w:sz w:val="32"/>
          <w:szCs w:val="32"/>
        </w:rPr>
        <w:t>，以伽师县消防救援大队业务经费项目支出为对象所对应的预算资金，以项目实施所带来的产出和效果为主要内容，以促进预算单位完成特定工作任务目标所组织开展的绩效评价。</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 绩效评价范围</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（二）绩效评价原则、评价指标体系、评价方法评价标准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 绩效评价原则</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本次绩效评价遵循的原则包括：</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（1）科学公正。绩效评价应当运用科学合理的方法，按照规范的程序，对项目绩效进行客观、公正的反映。</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（3）激励约束。绩效评价结果应与预算安排、政策调整、改进管理实质性挂钩，体现奖优罚劣和激励导向，有效要安排、低效要压减、无效要问责。</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（4）公开透明。绩效评价结果应依法依规公开，并自觉接受社会监督。</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 绩效评价指标体系</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w:t>
      </w:r>
      <w:r>
        <w:rPr>
          <w:rStyle w:val="19"/>
          <w:rFonts w:hint="eastAsia" w:ascii="仿宋" w:hAnsi="仿宋" w:eastAsia="仿宋" w:cs="仿宋"/>
          <w:b w:val="0"/>
          <w:bCs w:val="0"/>
          <w:spacing w:val="-4"/>
          <w:sz w:val="32"/>
          <w:szCs w:val="32"/>
          <w:lang w:eastAsia="zh-CN"/>
        </w:rPr>
        <w:t>效益指标下设项目</w:t>
      </w:r>
      <w:r>
        <w:rPr>
          <w:rStyle w:val="19"/>
          <w:rFonts w:hint="eastAsia" w:ascii="仿宋" w:hAnsi="仿宋" w:eastAsia="仿宋" w:cs="仿宋"/>
          <w:b w:val="0"/>
          <w:bCs w:val="0"/>
          <w:spacing w:val="-4"/>
          <w:sz w:val="32"/>
          <w:szCs w:val="32"/>
        </w:rPr>
        <w:t>效益及满意度2个二级指标。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伽师县消防救援大队业务经费项目绩效评价指标体系及综合评分表</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一级指标    二级指标                 三级指标                              得分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决策（15分）    项目立项（5分）           立项依据充分性（3分）                 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立项程序规范性（2分）                       2</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绩效目标（5分）           绩效目标合理性（3分）                       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绩效指标明确性（2分）                     2</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资金投入（5分）           预算编制科学性（3分）                       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资金分配合理性（2分）                       2</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过程（20分）    资金管理（10分）   资金到位率（3分）                       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预算执行率（3分）                       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资金使用合规性（4分）                       4</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组织实施（10分）   管理制度健全性（5分）                       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制度执行有效性（5分）                       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产出（45分） 产出数量（10分）   实际完成率（10分）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产出质量（10分）   质量达标率（10分）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产出时效（10分）   完成及时性（10分）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产出成本（15分）   成本节约率（15分）                       15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效益（20分） 项目效益（20分）          实施效益（10分）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满意度（10分）</w:t>
      </w:r>
      <w:r>
        <w:rPr>
          <w:rStyle w:val="19"/>
          <w:rFonts w:hint="eastAsia" w:ascii="仿宋" w:hAnsi="仿宋" w:eastAsia="仿宋" w:cs="仿宋"/>
          <w:b w:val="0"/>
          <w:bCs w:val="0"/>
          <w:spacing w:val="-4"/>
          <w:sz w:val="32"/>
          <w:szCs w:val="32"/>
        </w:rPr>
        <w:tab/>
      </w:r>
      <w:r>
        <w:rPr>
          <w:rStyle w:val="19"/>
          <w:rFonts w:hint="eastAsia" w:ascii="仿宋" w:hAnsi="仿宋" w:eastAsia="仿宋" w:cs="仿宋"/>
          <w:b w:val="0"/>
          <w:bCs w:val="0"/>
          <w:spacing w:val="-4"/>
          <w:sz w:val="32"/>
          <w:szCs w:val="32"/>
        </w:rPr>
        <w:t xml:space="preserve">                      10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   计           100                          100                                    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 绩效评价方法</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本次评价采用定量与定性评价相结合的比较法和公众评判法，总分由各项指标得分汇总形成。</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比较法：是指通过对绩效目标与实施效果、历史与当期情况、不同部门和地区同类支出的比较，综合分析绩效目标实现程度。</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公众评判法：是指通过专家评估、公众问卷及抽样调查等对财政支出效果进行评判，评价绩效目标实现程度。</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 绩效评价标准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绩效评价标准通常包括计划标准、行业标准、历史标准等，用于对绩效指标完成情况进行比较、分析、评价。本次评价主要采用了计划标准。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计划标准：指我单位以预先制定的目标、计划、预算、定额等作为评价标准，主要为实施方案、资金文件、会议纪要等相关内容为主。</w:t>
      </w:r>
    </w:p>
    <w:p>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（三）绩效评价工作过程。</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（三）绩效评价工作过程</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第一阶段：前期准备。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我单位绩效评价人员根据《项目支出绩效评价管理办法》（财预〔2020〕10号）文件精神认真学习相关要求与规定，成立绩效评价工作组，作为绩效评价工作具体实施机构。成员构成如下：</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刘伟任任评价组组长，绩效评价工作职责为负责全盘工作。</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张帆任评价组副组长，绩效评价工作职责</w:t>
      </w:r>
      <w:r>
        <w:rPr>
          <w:rStyle w:val="19"/>
          <w:rFonts w:hint="eastAsia" w:ascii="仿宋" w:hAnsi="仿宋" w:eastAsia="仿宋" w:cs="仿宋"/>
          <w:b w:val="0"/>
          <w:bCs w:val="0"/>
          <w:spacing w:val="-4"/>
          <w:sz w:val="32"/>
          <w:szCs w:val="32"/>
          <w:lang w:eastAsia="zh-CN"/>
        </w:rPr>
        <w:t>为对</w:t>
      </w:r>
      <w:r>
        <w:rPr>
          <w:rStyle w:val="19"/>
          <w:rFonts w:hint="eastAsia" w:ascii="仿宋" w:hAnsi="仿宋" w:eastAsia="仿宋" w:cs="仿宋"/>
          <w:b w:val="0"/>
          <w:bCs w:val="0"/>
          <w:spacing w:val="-4"/>
          <w:sz w:val="32"/>
          <w:szCs w:val="32"/>
        </w:rPr>
        <w:t>项目实施情况进行实地调查。</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古丽克则·马木提任评价组成员，绩效评价工作职责为负责资料审核等工作。</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第二阶段：组织实施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经评价组通过实地调研、查阅资料等方式，采用综合分析法对项目的决策、管理、绩效进行的综合评价分析。</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第三阶段：分析评价</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首先按照指标体系进行定量、定性分析。其次开展量化打分、综合评价工作，形成初步评价结论。最后归纳整体项目情况与存在问题，撰写部门绩效评价报告。</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三、综合评价情况及评价结论</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三、综合评价情况及评价结论</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（一）综合评价情况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级绩效评价遵循科学规范、公开公正、绩效相关和问题导向的原则、重点评价项目的资金投入与财务管理、组织管理、产出与效益效果。在此基础上，以相关的项目数据为基础，综合运用不同的评价方法，结合评价标准和评分规则，项目综合得分为100分，评价结果为优。</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我单位担负着的消防保卫和社会抢险救援的双重职能工作，是党和人民的忠诚卫士，</w:t>
      </w:r>
      <w:r>
        <w:rPr>
          <w:rStyle w:val="19"/>
          <w:rFonts w:hint="eastAsia" w:ascii="仿宋" w:hAnsi="仿宋" w:eastAsia="仿宋" w:cs="仿宋"/>
          <w:b w:val="0"/>
          <w:bCs w:val="0"/>
          <w:spacing w:val="-4"/>
          <w:sz w:val="32"/>
          <w:szCs w:val="32"/>
          <w:lang w:eastAsia="zh-CN"/>
        </w:rPr>
        <w:t>是一支同</w:t>
      </w:r>
      <w:r>
        <w:rPr>
          <w:rStyle w:val="19"/>
          <w:rFonts w:hint="eastAsia" w:ascii="仿宋" w:hAnsi="仿宋" w:eastAsia="仿宋" w:cs="仿宋"/>
          <w:b w:val="0"/>
          <w:bCs w:val="0"/>
          <w:spacing w:val="-4"/>
          <w:sz w:val="32"/>
          <w:szCs w:val="32"/>
        </w:rPr>
        <w:t>火灾作斗争的军事化，专业化队伍，通过实施2024年业务经费项目，贯彻“预防为主，防消结合”的方针，严格消防监督管理，防止火灾的发生，减少火灾的损失，</w:t>
      </w:r>
      <w:r>
        <w:rPr>
          <w:rStyle w:val="19"/>
          <w:rFonts w:hint="eastAsia" w:ascii="仿宋" w:hAnsi="仿宋" w:eastAsia="仿宋" w:cs="仿宋"/>
          <w:b w:val="0"/>
          <w:bCs w:val="0"/>
          <w:spacing w:val="-4"/>
          <w:sz w:val="32"/>
          <w:szCs w:val="32"/>
          <w:lang w:eastAsia="zh-CN"/>
        </w:rPr>
        <w:t>积极参加社会</w:t>
      </w:r>
      <w:r>
        <w:rPr>
          <w:rStyle w:val="19"/>
          <w:rFonts w:hint="eastAsia" w:ascii="仿宋" w:hAnsi="仿宋" w:eastAsia="仿宋" w:cs="仿宋"/>
          <w:b w:val="0"/>
          <w:bCs w:val="0"/>
          <w:spacing w:val="-4"/>
          <w:sz w:val="32"/>
          <w:szCs w:val="32"/>
        </w:rPr>
        <w:t>抢险救援，保卫国家经济建设，保护公共财产和</w:t>
      </w:r>
      <w:r>
        <w:rPr>
          <w:rStyle w:val="19"/>
          <w:rFonts w:hint="eastAsia" w:ascii="仿宋" w:hAnsi="仿宋" w:eastAsia="仿宋" w:cs="仿宋"/>
          <w:b w:val="0"/>
          <w:bCs w:val="0"/>
          <w:spacing w:val="-4"/>
          <w:sz w:val="32"/>
          <w:szCs w:val="32"/>
          <w:lang w:eastAsia="zh-CN"/>
        </w:rPr>
        <w:t>人民生命财产安全</w:t>
      </w:r>
      <w:r>
        <w:rPr>
          <w:rStyle w:val="19"/>
          <w:rFonts w:hint="eastAsia" w:ascii="仿宋" w:hAnsi="仿宋" w:eastAsia="仿宋" w:cs="仿宋"/>
          <w:b w:val="0"/>
          <w:bCs w:val="0"/>
          <w:spacing w:val="-4"/>
          <w:sz w:val="32"/>
          <w:szCs w:val="32"/>
        </w:rPr>
        <w:t>。进一步提升消防救援队伍服务社会的能力，是确保消防救援队伍依法履行职责的需要。项目实施主要通过项目决策、项目过程、项目产出以及项目效益等方面进行评价，其中：</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项目决策：该项目主要通过关于伽师县消防救援大队第一季度经费请示的文件立项，项目实施符合文件要求，项目立项依据充分，立项程序规范。</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过程：2024年业务经费项目预算安排49.17万元，实际支出49.17万元，预算执行率100%。项目资金使用合规，项目财务管理制度健全，财务监控到位，所有资金支付均按照国库集中支付制度严格执行，现有项目管理制度执行情况良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产出：本项目其中消防员1月至3月份伙食费，共58186.89元，主要用于消防员的伙食费保障消防员正常训练接处警工作，提升单位伙食质量；支付消防员1月至3月的高危补助费22500元，主要用于发放消防员高危补助费更好的提升消防员的工作积极性，更好的保障有效的开展消防救援及抢险救援工作；剩下的41.10万元主要用于办公费用、电费、燃气费、营区零星维修、设备维护、消防车保养及维修等费用，通过该项支出保障我单位消防车辆正常执勤战备，提升办公质量及办公正常运转。此项目实施后，将很大程度提高伽师县消防救援大队灭火救援、防火监督、防火宣传等各项工作的能力。</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效益：通过实施此项目，防灭火安全工作的规范是保障人民生命财产安全的重要举措，防火安全工作规范的实施可以有效减少火灾发生的概率，减少火灾对财产造成的损失。通过加强防火设施的建设、进行消防设备和器材的购置和维护，更好的提高伽师县今后的消防安全能力，消防宣传工作的开展可以减少火灾发生的可能性，从而降低因火灾造成的财产损失。火灾发生时，消防救援是必不可少的环节，而随着防火规范的完善实施，火灾的发生率将大大降低，从而减少了消防救援的频率和规模，降低了社会支出的成本，也可以使消防部门的资源得以更好地集中，提高效率，为其他紧急救援提供更好的支援。</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（二）综合评价结论</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伽师县市监局食品安全监督抽检经费项目进行客观评价，最终评分结果：评价总分100分，绩效等级为“优”。</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项目绩效评价评分情况表</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指标</w:t>
      </w:r>
      <w:r>
        <w:rPr>
          <w:rStyle w:val="19"/>
          <w:rFonts w:hint="eastAsia" w:ascii="仿宋" w:hAnsi="仿宋" w:eastAsia="仿宋" w:cs="仿宋"/>
          <w:b w:val="0"/>
          <w:bCs w:val="0"/>
          <w:spacing w:val="-4"/>
          <w:sz w:val="32"/>
          <w:szCs w:val="32"/>
        </w:rPr>
        <w:tab/>
      </w:r>
      <w:r>
        <w:rPr>
          <w:rStyle w:val="19"/>
          <w:rFonts w:hint="eastAsia" w:ascii="仿宋" w:hAnsi="仿宋" w:eastAsia="仿宋" w:cs="仿宋"/>
          <w:b w:val="0"/>
          <w:bCs w:val="0"/>
          <w:spacing w:val="-4"/>
          <w:sz w:val="32"/>
          <w:szCs w:val="32"/>
        </w:rPr>
        <w:t xml:space="preserve">               权重  </w:t>
      </w:r>
      <w:r>
        <w:rPr>
          <w:rStyle w:val="19"/>
          <w:rFonts w:hint="eastAsia" w:ascii="仿宋" w:hAnsi="仿宋" w:eastAsia="仿宋" w:cs="仿宋"/>
          <w:b w:val="0"/>
          <w:bCs w:val="0"/>
          <w:spacing w:val="-4"/>
          <w:sz w:val="32"/>
          <w:szCs w:val="32"/>
        </w:rPr>
        <w:tab/>
      </w:r>
      <w:r>
        <w:rPr>
          <w:rStyle w:val="19"/>
          <w:rFonts w:hint="eastAsia" w:ascii="仿宋" w:hAnsi="仿宋" w:eastAsia="仿宋" w:cs="仿宋"/>
          <w:b w:val="0"/>
          <w:bCs w:val="0"/>
          <w:spacing w:val="-4"/>
          <w:sz w:val="32"/>
          <w:szCs w:val="32"/>
        </w:rPr>
        <w:t xml:space="preserve">   得分率</w:t>
      </w:r>
      <w:r>
        <w:rPr>
          <w:rStyle w:val="19"/>
          <w:rFonts w:hint="eastAsia" w:ascii="仿宋" w:hAnsi="仿宋" w:eastAsia="仿宋" w:cs="仿宋"/>
          <w:b w:val="0"/>
          <w:bCs w:val="0"/>
          <w:spacing w:val="-4"/>
          <w:sz w:val="32"/>
          <w:szCs w:val="32"/>
        </w:rPr>
        <w:tab/>
      </w:r>
      <w:r>
        <w:rPr>
          <w:rStyle w:val="19"/>
          <w:rFonts w:hint="eastAsia" w:ascii="仿宋" w:hAnsi="仿宋" w:eastAsia="仿宋" w:cs="仿宋"/>
          <w:b w:val="0"/>
          <w:bCs w:val="0"/>
          <w:spacing w:val="-4"/>
          <w:sz w:val="32"/>
          <w:szCs w:val="32"/>
        </w:rPr>
        <w:t xml:space="preserve">    实际得分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项目决策         15     100%        15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项目过程         20     100%        20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项目产出         45     100%        45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项目效益         10     100%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项目满意度              10     100%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                 100     100%        100</w:t>
      </w:r>
    </w:p>
    <w:p>
      <w:pPr>
        <w:spacing w:line="570" w:lineRule="exact"/>
        <w:ind w:firstLine="624" w:firstLineChars="200"/>
        <w:rPr>
          <w:rStyle w:val="19"/>
          <w:rFonts w:ascii="黑体" w:hAnsi="黑体" w:eastAsia="黑体" w:cs="黑体"/>
          <w:b w:val="0"/>
          <w:sz w:val="32"/>
          <w:szCs w:val="32"/>
        </w:rPr>
      </w:pPr>
      <w:r>
        <w:rPr>
          <w:rStyle w:val="19"/>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（一）项目决策情况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项目决策类指标包括项目立项、绩效目标和资金投入三方面的内容，由6个三级指标构成，权重分为 15 分，实际得分15分，得分率为100%。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(1)立项依据充分性：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根据财政部关于印发《地方消防经费管理办法》的通知及自治区和地区统一安排，关于申请拨付伽师县消防救援大队业务经费的请示等。围绕2024年度工作重点和工作计划制定经费预算。</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①项目立项是根据《地方消防经费管理办法》第五条消防地方业务经费采购支出等相关内容。故本项目立项符合国家法律法规、</w:t>
      </w:r>
      <w:r>
        <w:rPr>
          <w:rStyle w:val="19"/>
          <w:rFonts w:hint="eastAsia" w:ascii="仿宋" w:hAnsi="仿宋" w:eastAsia="仿宋" w:cs="仿宋"/>
          <w:b w:val="0"/>
          <w:bCs w:val="0"/>
          <w:spacing w:val="-4"/>
          <w:sz w:val="32"/>
          <w:szCs w:val="32"/>
          <w:lang w:eastAsia="zh-CN"/>
        </w:rPr>
        <w:t>国民经济和社会发展规划</w:t>
      </w:r>
      <w:r>
        <w:rPr>
          <w:rStyle w:val="19"/>
          <w:rFonts w:hint="eastAsia" w:ascii="仿宋" w:hAnsi="仿宋" w:eastAsia="仿宋" w:cs="仿宋"/>
          <w:b w:val="0"/>
          <w:bCs w:val="0"/>
          <w:spacing w:val="-4"/>
          <w:sz w:val="32"/>
          <w:szCs w:val="32"/>
        </w:rPr>
        <w:t>和相关政策得1分。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②项目立项是根据《“十四五”国家消防工作规划》的通知安委【2022】2号第三章防范化解消防安全风险，提升全</w:t>
      </w:r>
      <w:r>
        <w:rPr>
          <w:rStyle w:val="19"/>
          <w:rFonts w:hint="eastAsia" w:ascii="仿宋" w:hAnsi="仿宋" w:eastAsia="仿宋" w:cs="仿宋"/>
          <w:b w:val="0"/>
          <w:bCs w:val="0"/>
          <w:spacing w:val="-4"/>
          <w:sz w:val="32"/>
          <w:szCs w:val="32"/>
          <w:lang w:eastAsia="zh-CN"/>
        </w:rPr>
        <w:t>社会抗御火灾</w:t>
      </w:r>
      <w:r>
        <w:rPr>
          <w:rStyle w:val="19"/>
          <w:rFonts w:hint="eastAsia" w:ascii="仿宋" w:hAnsi="仿宋" w:eastAsia="仿宋" w:cs="仿宋"/>
          <w:b w:val="0"/>
          <w:bCs w:val="0"/>
          <w:spacing w:val="-4"/>
          <w:sz w:val="32"/>
          <w:szCs w:val="32"/>
        </w:rPr>
        <w:t>能力第一条压实消防安全责任 加强基层消防综合治理。故本项目立项符合行业发展规划和政策要求得0.5分。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③项目立项是根据《消防救援单位三定方案》第五条《喀什支队消防业务经费预算执行及调整制度》第五条 对财政下达的预算，单位应结合工作实际制定用款计划和项目支出计划。预算一经确立和批复，原则上不予调整和追加，第一项 预算执行控制机制，故项目立项与部门职责范围相符，</w:t>
      </w:r>
      <w:r>
        <w:rPr>
          <w:rStyle w:val="19"/>
          <w:rFonts w:hint="eastAsia" w:ascii="仿宋" w:hAnsi="仿宋" w:eastAsia="仿宋" w:cs="仿宋"/>
          <w:b w:val="0"/>
          <w:bCs w:val="0"/>
          <w:spacing w:val="-4"/>
          <w:sz w:val="32"/>
          <w:szCs w:val="32"/>
          <w:lang w:eastAsia="zh-CN"/>
        </w:rPr>
        <w:t>属于部门</w:t>
      </w:r>
      <w:r>
        <w:rPr>
          <w:rStyle w:val="19"/>
          <w:rFonts w:hint="eastAsia" w:ascii="仿宋" w:hAnsi="仿宋" w:eastAsia="仿宋" w:cs="仿宋"/>
          <w:b w:val="0"/>
          <w:bCs w:val="0"/>
          <w:spacing w:val="-4"/>
          <w:sz w:val="32"/>
          <w:szCs w:val="32"/>
        </w:rPr>
        <w:t>履职所需得0.5分。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④项目属于公共财政支持范围，符合中央、地方事权支出责任划分原则得0.5分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⑤项目与相关部门同类项目或部门内部相关项目不重复，得0.5分。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综上，该指标满分为3分，根据评分标准得3分。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(2)立项程序规范性：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①项目根据决策依据编制工作计划和经费预算，经过与财务分管领导进行沟通、筛选确定经费预算计划，上党委会研究确定最终预算方案，严格按照规定的程序申请设立，得1分。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②项目的审批文件及材料有《伽师县消防救援大队2024年业务经费实施方案》、《伽师县消防救援大队业务经费会议纪要》等，符合相关要求，得0.5分。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③事前已经过必要的可行性研究、专家论证、风险评估、绩效评估、集体决策，文件及材料有《伽师县消防救援大队2024年业务经费实施方案》、《党委会纪要》得0.5分。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综上，该指标满分为2分，根据评分标准得2分。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(3)绩效目标合理性：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我单位对本项目制定了实施方案，明确了总体思路及目标、并对任务进行了详细分解，对目标进行了细化。</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①项目严格按照《2024年自治区分行业分领域绩效指标体系》、《伽师县消防救援大队2024年业务经费项目实施方案》设置了《项目支出绩效目标表》得0.5分。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②项目绩效目标中设立了消防人员伙食补助费用、高危补助费用、保障部门单位正常运转成本等核心指标内容，与本项目实际工作内容相关，得1分；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③项目预期产出效益和效果</w:t>
      </w:r>
      <w:r>
        <w:rPr>
          <w:rStyle w:val="19"/>
          <w:rFonts w:hint="eastAsia" w:ascii="仿宋" w:hAnsi="仿宋" w:eastAsia="仿宋" w:cs="仿宋"/>
          <w:b w:val="0"/>
          <w:bCs w:val="0"/>
          <w:spacing w:val="-4"/>
          <w:sz w:val="32"/>
          <w:szCs w:val="32"/>
          <w:lang w:eastAsia="zh-CN"/>
        </w:rPr>
        <w:t>是否符合正常</w:t>
      </w:r>
      <w:r>
        <w:rPr>
          <w:rStyle w:val="19"/>
          <w:rFonts w:hint="eastAsia" w:ascii="仿宋" w:hAnsi="仿宋" w:eastAsia="仿宋" w:cs="仿宋"/>
          <w:b w:val="0"/>
          <w:bCs w:val="0"/>
          <w:spacing w:val="-4"/>
          <w:sz w:val="32"/>
          <w:szCs w:val="32"/>
        </w:rPr>
        <w:t>的业绩水平得0.5分。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④经查证《项目支出绩效目标表》、《伽师县消防救援大队2024年业务经费资金申请报告》等相关资料，本项目预算确定金额、预算批复的项目投资额都为49.17万元，故绩效目标金额与预算确定的项目投资额或资金量相匹配，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综上，该指标满分3分，根据评分标准得3分。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(4)绩效指标明确性：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①本项目已将项目绩效目标细化分解为具体的绩效指标，得0.5分。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②本项目绩效目标通过清晰、可衡量的指标值予以体现，得1分。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③本项目与项目目标任务数及计划数相对应，得0.5分。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综上，该指标满分2分，根据评分标准得2分。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(5)预算编制科学性：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①根据《党委会纪要》，本项目预算编制经过科学论证，得1分。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②根据《关于伽师县消防救援大队第一季度经费申请报》、《伽师县消防救援大队2024年业务经费实施方案》、《伽师县消防救援大队2024年业务经费会议纪要》、本项目预算内容与项目内容匹配，得1分。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③本项目的预算额度测算依据充分，严格按照标准编制，得0.5分。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④本项目预算确定的项目投资额及资金量与工作任务相匹配，得0.5分。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综上，该指标满分3分，根据评分标准得3分。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(6)资金分配合理性：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①本项目以《关于伽师县消防救援大队第一季度经费请示》文件为依据进行资金分配，预算资金分配依据充分，得1分。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②根据本项目《伽师县消防救援大队2024年业务经费实施方案》资金分配额度合理，与我单位实际情况相适应，得1分。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综上，该指标满分2分，根据评分标准得2分。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（二）项目过程情况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项目过程类指标包括资金管理和组织实施两方面的内容，由 5个三级指标构成，权重分为20分，实际得分20 分，得分率为100%。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（1）资金到位率：财政资金足额拨付到位，牵头单位能够及时足额按照合同约定将专项资金拨付给联合体单位，根据评分标准，该指标不扣分，得3分。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（2）预算执行率：预算编制较为详细，项目资金支出总体能够按照预算执行，根据评分标准，该指标不扣分，得3分。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（3）资金使用合规性：制定了相关的制度和管理规定对经费使用进行规范管理，财务制度健全、执行严格，根据评分标准，该指标不扣分，得4分。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（4）管理制度健全性：制定了党校相关管理办法，对财政专项资金进行严格管理，基本做到了专款专用，根据评分标准，该指标不扣分，得5分。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5）制度执行有效性：由部门提出经费预算支出可行性方案，经过与县政府分管领导沟通后，报党支部会议研究执行，财务对资金的使用合法合规性进行监督，年底对资金使用效果进行自评，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（三）项目产出情况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项目产出类指标包括产出数量、产出质量、产出时效、产出成本四方面的内容，由4个三级指标构成，权重分为45分，实际得分45分，得分率为100%。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（1）对于“产出数量”</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保障消防员人数指标，预期指标值为大于等于15人，实际完成值为15人，指标完成率为100%，与预期目标一致，根据评分标准，该指标不扣分，得10分。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（2）对于“产出质量”：</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资金使用合规率指标，预期指标值为100%，实际完成值为100%，指标完成率为100，与预期目标一致，根据评分标准，该指标不扣分，得10分。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（3）对于“产出时效”：</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项目完成时间指标，预期指标值为2024年12月25日，实际完成值为2024年12月25日，指标完成率为100%，与预期目标一致，根据评分标准，该指标不扣分，得10分。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（4）对于“产出成本”：</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保障部门单位正常运转成本指标，预期指标值为小于等于41.1万元，实际完成值为41.1万元，指标完成率为100%，与预期目标一致，项目经费都能</w:t>
      </w:r>
      <w:r>
        <w:rPr>
          <w:rStyle w:val="19"/>
          <w:rFonts w:hint="eastAsia" w:ascii="仿宋" w:hAnsi="仿宋" w:eastAsia="仿宋" w:cs="仿宋"/>
          <w:b w:val="0"/>
          <w:bCs w:val="0"/>
          <w:spacing w:val="-4"/>
          <w:sz w:val="32"/>
          <w:szCs w:val="32"/>
          <w:lang w:eastAsia="zh-CN"/>
        </w:rPr>
        <w:t>控制在绩效目标</w:t>
      </w:r>
      <w:r>
        <w:rPr>
          <w:rStyle w:val="19"/>
          <w:rFonts w:hint="eastAsia" w:ascii="仿宋" w:hAnsi="仿宋" w:eastAsia="仿宋" w:cs="仿宋"/>
          <w:b w:val="0"/>
          <w:bCs w:val="0"/>
          <w:spacing w:val="-4"/>
          <w:sz w:val="32"/>
          <w:szCs w:val="32"/>
        </w:rPr>
        <w:t>范围内，根据评分标准，该指标不扣分，得5分。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消防人员高危补助费用指标，预期指标值为小于等于2.25万元，实际完成值为2.25万元，指标完成率为100%，与预期目标一致，项目经费都能</w:t>
      </w:r>
      <w:r>
        <w:rPr>
          <w:rStyle w:val="19"/>
          <w:rFonts w:hint="eastAsia" w:ascii="仿宋" w:hAnsi="仿宋" w:eastAsia="仿宋" w:cs="仿宋"/>
          <w:b w:val="0"/>
          <w:bCs w:val="0"/>
          <w:spacing w:val="-4"/>
          <w:sz w:val="32"/>
          <w:szCs w:val="32"/>
          <w:lang w:eastAsia="zh-CN"/>
        </w:rPr>
        <w:t>控制在绩效目标</w:t>
      </w:r>
      <w:r>
        <w:rPr>
          <w:rStyle w:val="19"/>
          <w:rFonts w:hint="eastAsia" w:ascii="仿宋" w:hAnsi="仿宋" w:eastAsia="仿宋" w:cs="仿宋"/>
          <w:b w:val="0"/>
          <w:bCs w:val="0"/>
          <w:spacing w:val="-4"/>
          <w:sz w:val="32"/>
          <w:szCs w:val="32"/>
        </w:rPr>
        <w:t>范围内，根据评分标准，该指标不扣分，得5分。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消防人员伙食补助费用指标，预期指标值为小于等于5.82万元，实际完成值为5.82万元，指标完成率为100%，与预期目标一致，项目经费都能</w:t>
      </w:r>
      <w:r>
        <w:rPr>
          <w:rStyle w:val="19"/>
          <w:rFonts w:hint="eastAsia" w:ascii="仿宋" w:hAnsi="仿宋" w:eastAsia="仿宋" w:cs="仿宋"/>
          <w:b w:val="0"/>
          <w:bCs w:val="0"/>
          <w:spacing w:val="-4"/>
          <w:sz w:val="32"/>
          <w:szCs w:val="32"/>
          <w:lang w:eastAsia="zh-CN"/>
        </w:rPr>
        <w:t>控制在绩效目标</w:t>
      </w:r>
      <w:r>
        <w:rPr>
          <w:rStyle w:val="19"/>
          <w:rFonts w:hint="eastAsia" w:ascii="仿宋" w:hAnsi="仿宋" w:eastAsia="仿宋" w:cs="仿宋"/>
          <w:b w:val="0"/>
          <w:bCs w:val="0"/>
          <w:spacing w:val="-4"/>
          <w:sz w:val="32"/>
          <w:szCs w:val="32"/>
        </w:rPr>
        <w:t>范围内，根据评分标准，该指标不扣分，得5分。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合计得15分。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9"/>
          <w:rFonts w:hint="eastAsia"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（四）项目效益情况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项目效益类指标包括项目效益1个方面的内容，由1个三级指标构成，权重分为10分，实际得分10分，得分率为100%。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1.实施效益指标：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（1）对于“社会效益指标”：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提高消防员的工作积极性指标，该指标预期指标值为有效提高，实际完成值为有效提高，指标完成率为100%，与预期指标一致，根据评分标准，该指标不扣分，得10分。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实施效益指标合计得10分。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（2）对于“经济效益指标”：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本项目无该指标。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（3）对于“生态效益指标”：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本项目无该指标。</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w:t>
      </w:r>
      <w:r>
        <w:rPr>
          <w:rFonts w:hint="eastAsia" w:ascii="楷体" w:hAnsi="楷体" w:eastAsia="楷体" w:cs="楷体"/>
          <w:b/>
          <w:spacing w:val="-4"/>
          <w:sz w:val="32"/>
          <w:szCs w:val="32"/>
          <w:lang w:val="en-US" w:eastAsia="zh-CN"/>
        </w:rPr>
        <w:t>五</w:t>
      </w:r>
      <w:r>
        <w:rPr>
          <w:rFonts w:hint="eastAsia" w:ascii="楷体" w:hAnsi="楷体" w:eastAsia="楷体" w:cs="楷体"/>
          <w:b/>
          <w:spacing w:val="-4"/>
          <w:sz w:val="32"/>
          <w:szCs w:val="32"/>
        </w:rPr>
        <w:t>）满意度指标完成情况分析。</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满意度指标由1个三级指标构成，权重分为10分，实际得分10分，得分率为100%。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对于满意度指标：消防人员满意度，该指标预期指标值为大于等于95%，实际完成值为95%，指标完成率为100%，达到预期目标，根据评分标准，该指标不扣分,得10分。</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9"/>
          <w:rFonts w:hint="eastAsia" w:ascii="仿宋" w:hAnsi="仿宋" w:eastAsia="仿宋" w:cs="仿宋"/>
          <w:b w:val="0"/>
          <w:bCs w:val="0"/>
          <w:spacing w:val="-4"/>
          <w:sz w:val="32"/>
          <w:szCs w:val="32"/>
        </w:rPr>
        <w:t>五、预算执行进度与绩效指标偏差情况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伽师县消防救援大队业务经费项目预算49.17万元，到位49.17万元，实际支出49.17万元，预算执行率为100%，项目绩效指标总体完成率为100%，该项目无偏差。</w:t>
      </w:r>
    </w:p>
    <w:p>
      <w:pPr>
        <w:spacing w:line="570" w:lineRule="exact"/>
        <w:ind w:firstLine="624" w:firstLineChars="200"/>
        <w:rPr>
          <w:rStyle w:val="19"/>
          <w:rFonts w:hint="eastAsia" w:ascii="黑体" w:hAnsi="黑体" w:eastAsia="黑体" w:cs="黑体"/>
          <w:b w:val="0"/>
          <w:spacing w:val="-4"/>
          <w:sz w:val="32"/>
          <w:szCs w:val="32"/>
          <w:lang w:eastAsia="zh-CN"/>
        </w:rPr>
      </w:pPr>
      <w:r>
        <w:rPr>
          <w:rStyle w:val="19"/>
          <w:rFonts w:hint="eastAsia" w:ascii="黑体" w:hAnsi="黑体" w:eastAsia="黑体" w:cs="黑体"/>
          <w:b w:val="0"/>
          <w:spacing w:val="-4"/>
          <w:sz w:val="32"/>
          <w:szCs w:val="32"/>
        </w:rPr>
        <w:t>六、主要经验及做法、存在的问题及原因分析</w:t>
      </w:r>
      <w:r>
        <w:rPr>
          <w:rStyle w:val="19"/>
          <w:rFonts w:hint="eastAsia" w:ascii="黑体" w:hAnsi="黑体" w:eastAsia="黑体" w:cs="黑体"/>
          <w:b w:val="0"/>
          <w:spacing w:val="-4"/>
          <w:sz w:val="32"/>
          <w:szCs w:val="32"/>
          <w:lang w:eastAsia="zh-CN"/>
        </w:rPr>
        <w:t>、下一步改进措施</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（一）主要经验及做法</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一是本项目能够严格按照《项目实施方案》执行，项目执行情况较好。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二是加强组织领导，本项目绩效评价工作，</w:t>
      </w:r>
      <w:r>
        <w:rPr>
          <w:rStyle w:val="19"/>
          <w:rFonts w:hint="eastAsia" w:ascii="仿宋" w:hAnsi="仿宋" w:eastAsia="仿宋" w:cs="仿宋"/>
          <w:b w:val="0"/>
          <w:bCs w:val="0"/>
          <w:spacing w:val="-4"/>
          <w:sz w:val="32"/>
          <w:szCs w:val="32"/>
          <w:lang w:eastAsia="zh-CN"/>
        </w:rPr>
        <w:t>由县政府</w:t>
      </w:r>
      <w:r>
        <w:rPr>
          <w:rStyle w:val="19"/>
          <w:rFonts w:hint="eastAsia" w:ascii="仿宋" w:hAnsi="仿宋" w:eastAsia="仿宋" w:cs="仿宋"/>
          <w:b w:val="0"/>
          <w:bCs w:val="0"/>
          <w:spacing w:val="-4"/>
          <w:sz w:val="32"/>
          <w:szCs w:val="32"/>
        </w:rPr>
        <w:t>主要领导亲自挂帅，分管县领导具体负责，从项目到资金，均能很</w:t>
      </w:r>
      <w:r>
        <w:rPr>
          <w:rStyle w:val="19"/>
          <w:rFonts w:hint="eastAsia" w:ascii="仿宋" w:hAnsi="仿宋" w:eastAsia="仿宋" w:cs="仿宋"/>
          <w:b w:val="0"/>
          <w:bCs w:val="0"/>
          <w:spacing w:val="-4"/>
          <w:sz w:val="32"/>
          <w:szCs w:val="32"/>
          <w:lang w:eastAsia="zh-CN"/>
        </w:rPr>
        <w:t>好地执行</w:t>
      </w:r>
      <w:r>
        <w:rPr>
          <w:rStyle w:val="19"/>
          <w:rFonts w:hint="eastAsia" w:ascii="仿宋" w:hAnsi="仿宋" w:eastAsia="仿宋" w:cs="仿宋"/>
          <w:b w:val="0"/>
          <w:bCs w:val="0"/>
          <w:spacing w:val="-4"/>
          <w:sz w:val="32"/>
          <w:szCs w:val="32"/>
        </w:rPr>
        <w:t>。</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三是加强沟通协调，我单位及时向县领导汇报项目建设进度，加强与施工单位的沟通，确保项目按期完工。</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（二）存在问题及原因分析</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一是由于工作需要和组织调控本单位人员变动无法预知等原因导致绩效目标设立与实际变动较大；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二是部分工作人员对绩效管理工作认识不够，导致预算绩效管理的优势和作用得不到充分体现；</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三是针对经费类的项目支出，制定实施方案或实施计划不够科学、合理。</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七、有关建议</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七、有关建议</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1、完善财务制度，对我单位的会议经费按项目进行管理，制定相应的实施方案及措施进行规范，并关注项目执行过程中经费使用的规范性，对经费类项目支出关注按预定用途支出，保证预期目标的达成。</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2、增强对预算绩效工作的学习，通过集中培训、自我学习等方式方法提高对绩效工作的认识和重视。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3、完善预算绩效管理制度，安排专人负责此项工作，同时借鉴其他地方财政绩效管理制度，并根据实际情况进行调整，提高工作</w:t>
      </w:r>
      <w:r>
        <w:rPr>
          <w:rStyle w:val="19"/>
          <w:rFonts w:hint="eastAsia" w:ascii="仿宋" w:hAnsi="仿宋" w:eastAsia="仿宋" w:cs="仿宋"/>
          <w:b w:val="0"/>
          <w:bCs w:val="0"/>
          <w:spacing w:val="-4"/>
          <w:sz w:val="32"/>
          <w:szCs w:val="32"/>
          <w:lang w:eastAsia="zh-CN"/>
        </w:rPr>
        <w:t>效率</w:t>
      </w:r>
      <w:r>
        <w:rPr>
          <w:rStyle w:val="19"/>
          <w:rFonts w:hint="eastAsia" w:ascii="仿宋" w:hAnsi="仿宋" w:eastAsia="仿宋" w:cs="仿宋"/>
          <w:b w:val="0"/>
          <w:bCs w:val="0"/>
          <w:spacing w:val="-4"/>
          <w:sz w:val="32"/>
          <w:szCs w:val="32"/>
        </w:rPr>
        <w:t>和工作质量。</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八、其他需要说明的问题</w:t>
      </w:r>
    </w:p>
    <w:p>
      <w:pPr>
        <w:spacing w:line="540" w:lineRule="exact"/>
        <w:ind w:firstLine="567"/>
        <w:rPr>
          <w:rStyle w:val="19"/>
          <w:rFonts w:ascii="仿宋" w:hAnsi="仿宋" w:eastAsia="仿宋"/>
          <w:b w:val="0"/>
          <w:spacing w:val="-4"/>
          <w:sz w:val="32"/>
          <w:szCs w:val="32"/>
        </w:rPr>
      </w:pPr>
      <w:r>
        <w:rPr>
          <w:rStyle w:val="19"/>
          <w:rFonts w:hint="eastAsia" w:ascii="仿宋" w:hAnsi="仿宋" w:eastAsia="仿宋" w:cs="仿宋"/>
          <w:b w:val="0"/>
          <w:bCs w:val="0"/>
          <w:spacing w:val="-4"/>
          <w:sz w:val="32"/>
          <w:szCs w:val="32"/>
        </w:rPr>
        <w:t>八、其他需要说明的问题</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我单位对上述项目支出绩效评价报告</w:t>
      </w:r>
      <w:r>
        <w:rPr>
          <w:rStyle w:val="19"/>
          <w:rFonts w:hint="eastAsia" w:ascii="仿宋" w:hAnsi="仿宋" w:eastAsia="仿宋" w:cs="仿宋"/>
          <w:b w:val="0"/>
          <w:bCs w:val="0"/>
          <w:spacing w:val="-4"/>
          <w:sz w:val="32"/>
          <w:szCs w:val="32"/>
          <w:lang w:eastAsia="zh-CN"/>
        </w:rPr>
        <w:t>所</w:t>
      </w:r>
      <w:r>
        <w:rPr>
          <w:rStyle w:val="19"/>
          <w:rFonts w:hint="eastAsia" w:ascii="仿宋" w:hAnsi="仿宋" w:eastAsia="仿宋" w:cs="仿宋"/>
          <w:b w:val="0"/>
          <w:bCs w:val="0"/>
          <w:spacing w:val="-4"/>
          <w:sz w:val="32"/>
          <w:szCs w:val="32"/>
        </w:rPr>
        <w:t>反映内容的真实性、完整性负责，接受上级部门及社会公众监督。</w:t>
      </w:r>
      <w:bookmarkStart w:id="0" w:name="_GoBack"/>
      <w:bookmarkEnd w:id="0"/>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华文中宋">
    <w:panose1 w:val="02010600040101010101"/>
    <w:charset w:val="86"/>
    <w:family w:val="auto"/>
    <w:pitch w:val="default"/>
    <w:sig w:usb0="00000287" w:usb1="080F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c0ZGFmZGVlMTU2YmFlODYzODJmYzUzZGI2NmMwNGEifQ=="/>
  </w:docVars>
  <w:rsids>
    <w:rsidRoot w:val="00000000"/>
    <w:rsid w:val="1E07761C"/>
    <w:rsid w:val="73796620"/>
  </w:rsids>
  <m:mathPr>
    <m:mathFont m:val="Cambria Math"/>
    <m:brkBin m:val="before"/>
    <m:brkBinSub m:val="--"/>
    <m:smallFrac m:val="0"/>
    <m:dispDef/>
    <m:lMargin m:val="0"/>
    <m:rMargin m:val="0"/>
    <m:defJc m:val="centerGroup"/>
    <m:wrapIndent m:val="1440"/>
    <m:intLim m:val="subSup"/>
    <m:naryLim m:val="undOvr"/>
    <m:interSp m:val="0"/>
    <m:intraSp m:val="0"/>
    <m:postSp m:val="0"/>
    <m:preSp m:val="0"/>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6"/>
    <w:semiHidden/>
    <w:unhideWhenUsed/>
    <w:qFormat/>
    <w:uiPriority w:val="99"/>
    <w:rPr>
      <w:sz w:val="18"/>
      <w:szCs w:val="18"/>
    </w:rPr>
  </w:style>
  <w:style w:type="paragraph" w:styleId="12">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table" w:styleId="17">
    <w:name w:val="Table Grid"/>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customStyle="1" w:styleId="21">
    <w:name w:val="标题 1 字符"/>
    <w:basedOn w:val="18"/>
    <w:link w:val="2"/>
    <w:qFormat/>
    <w:uiPriority w:val="9"/>
    <w:rPr>
      <w:rFonts w:asciiTheme="majorHAnsi" w:hAnsiTheme="majorHAnsi" w:eastAsiaTheme="majorEastAsia"/>
      <w:b/>
      <w:bCs/>
      <w:kern w:val="32"/>
      <w:sz w:val="32"/>
      <w:szCs w:val="32"/>
    </w:rPr>
  </w:style>
  <w:style w:type="character" w:customStyle="1" w:styleId="22">
    <w:name w:val="标题 2 字符"/>
    <w:basedOn w:val="18"/>
    <w:link w:val="3"/>
    <w:semiHidden/>
    <w:qFormat/>
    <w:uiPriority w:val="9"/>
    <w:rPr>
      <w:rFonts w:asciiTheme="majorHAnsi" w:hAnsiTheme="majorHAnsi" w:eastAsiaTheme="majorEastAsia"/>
      <w:b/>
      <w:bCs/>
      <w:i/>
      <w:iCs/>
      <w:sz w:val="28"/>
      <w:szCs w:val="28"/>
    </w:rPr>
  </w:style>
  <w:style w:type="character" w:customStyle="1" w:styleId="23">
    <w:name w:val="标题 3 字符"/>
    <w:basedOn w:val="18"/>
    <w:link w:val="4"/>
    <w:semiHidden/>
    <w:qFormat/>
    <w:uiPriority w:val="9"/>
    <w:rPr>
      <w:rFonts w:asciiTheme="majorHAnsi" w:hAnsiTheme="majorHAnsi" w:eastAsiaTheme="majorEastAsia"/>
      <w:b/>
      <w:bCs/>
      <w:sz w:val="26"/>
      <w:szCs w:val="26"/>
    </w:rPr>
  </w:style>
  <w:style w:type="character" w:customStyle="1" w:styleId="24">
    <w:name w:val="标题 4 字符"/>
    <w:basedOn w:val="18"/>
    <w:link w:val="5"/>
    <w:qFormat/>
    <w:uiPriority w:val="9"/>
    <w:rPr>
      <w:b/>
      <w:bCs/>
      <w:sz w:val="28"/>
      <w:szCs w:val="28"/>
    </w:rPr>
  </w:style>
  <w:style w:type="character" w:customStyle="1" w:styleId="25">
    <w:name w:val="标题 5 字符"/>
    <w:basedOn w:val="18"/>
    <w:link w:val="6"/>
    <w:semiHidden/>
    <w:qFormat/>
    <w:uiPriority w:val="9"/>
    <w:rPr>
      <w:b/>
      <w:bCs/>
      <w:i/>
      <w:iCs/>
      <w:sz w:val="26"/>
      <w:szCs w:val="26"/>
    </w:rPr>
  </w:style>
  <w:style w:type="character" w:customStyle="1" w:styleId="26">
    <w:name w:val="标题 6 字符"/>
    <w:basedOn w:val="18"/>
    <w:link w:val="7"/>
    <w:semiHidden/>
    <w:qFormat/>
    <w:uiPriority w:val="9"/>
    <w:rPr>
      <w:b/>
      <w:bCs/>
    </w:rPr>
  </w:style>
  <w:style w:type="character" w:customStyle="1" w:styleId="27">
    <w:name w:val="标题 7 字符"/>
    <w:basedOn w:val="18"/>
    <w:link w:val="8"/>
    <w:semiHidden/>
    <w:qFormat/>
    <w:uiPriority w:val="9"/>
    <w:rPr>
      <w:sz w:val="24"/>
      <w:szCs w:val="24"/>
    </w:rPr>
  </w:style>
  <w:style w:type="character" w:customStyle="1" w:styleId="28">
    <w:name w:val="标题 8 字符"/>
    <w:basedOn w:val="18"/>
    <w:link w:val="9"/>
    <w:semiHidden/>
    <w:qFormat/>
    <w:uiPriority w:val="9"/>
    <w:rPr>
      <w:i/>
      <w:iCs/>
      <w:sz w:val="24"/>
      <w:szCs w:val="24"/>
    </w:rPr>
  </w:style>
  <w:style w:type="character" w:customStyle="1" w:styleId="29">
    <w:name w:val="标题 9 字符"/>
    <w:basedOn w:val="18"/>
    <w:link w:val="10"/>
    <w:semiHidden/>
    <w:qFormat/>
    <w:uiPriority w:val="9"/>
    <w:rPr>
      <w:rFonts w:asciiTheme="majorHAnsi" w:hAnsiTheme="majorHAnsi" w:eastAsiaTheme="majorEastAsia"/>
    </w:rPr>
  </w:style>
  <w:style w:type="character" w:customStyle="1" w:styleId="30">
    <w:name w:val="标题 字符"/>
    <w:basedOn w:val="18"/>
    <w:link w:val="15"/>
    <w:qFormat/>
    <w:uiPriority w:val="10"/>
    <w:rPr>
      <w:rFonts w:asciiTheme="majorHAnsi" w:hAnsiTheme="majorHAnsi" w:eastAsiaTheme="majorEastAsia"/>
      <w:b/>
      <w:bCs/>
      <w:kern w:val="28"/>
      <w:sz w:val="32"/>
      <w:szCs w:val="32"/>
    </w:rPr>
  </w:style>
  <w:style w:type="character" w:customStyle="1" w:styleId="31">
    <w:name w:val="副标题 字符"/>
    <w:basedOn w:val="18"/>
    <w:link w:val="14"/>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字符"/>
    <w:basedOn w:val="18"/>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字符"/>
    <w:basedOn w:val="18"/>
    <w:link w:val="36"/>
    <w:qFormat/>
    <w:uiPriority w:val="30"/>
    <w:rPr>
      <w:b/>
      <w:i/>
      <w:sz w:val="24"/>
    </w:rPr>
  </w:style>
  <w:style w:type="character" w:customStyle="1" w:styleId="38">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9">
    <w:name w:val="明显强调1"/>
    <w:basedOn w:val="18"/>
    <w:qFormat/>
    <w:uiPriority w:val="21"/>
    <w:rPr>
      <w:b/>
      <w:i/>
      <w:sz w:val="24"/>
      <w:szCs w:val="24"/>
      <w:u w:val="single"/>
    </w:rPr>
  </w:style>
  <w:style w:type="character" w:customStyle="1" w:styleId="40">
    <w:name w:val="不明显参考1"/>
    <w:basedOn w:val="18"/>
    <w:qFormat/>
    <w:uiPriority w:val="31"/>
    <w:rPr>
      <w:sz w:val="24"/>
      <w:szCs w:val="24"/>
      <w:u w:val="single"/>
    </w:rPr>
  </w:style>
  <w:style w:type="character" w:customStyle="1" w:styleId="41">
    <w:name w:val="明显参考1"/>
    <w:basedOn w:val="18"/>
    <w:qFormat/>
    <w:uiPriority w:val="32"/>
    <w:rPr>
      <w:b/>
      <w:sz w:val="24"/>
      <w:u w:val="single"/>
    </w:rPr>
  </w:style>
  <w:style w:type="character" w:customStyle="1" w:styleId="42">
    <w:name w:val="书籍标题1"/>
    <w:basedOn w:val="18"/>
    <w:qFormat/>
    <w:uiPriority w:val="33"/>
    <w:rPr>
      <w:rFonts w:asciiTheme="majorHAnsi" w:hAnsiTheme="majorHAnsi" w:eastAsiaTheme="majorEastAsia"/>
      <w:b/>
      <w:i/>
      <w:sz w:val="24"/>
      <w:szCs w:val="24"/>
    </w:rPr>
  </w:style>
  <w:style w:type="paragraph" w:customStyle="1" w:styleId="43">
    <w:name w:val="TOC 标题1"/>
    <w:basedOn w:val="2"/>
    <w:next w:val="1"/>
    <w:semiHidden/>
    <w:unhideWhenUsed/>
    <w:qFormat/>
    <w:uiPriority w:val="39"/>
    <w:pPr>
      <w:outlineLvl w:val="9"/>
    </w:pPr>
    <w:rPr>
      <w:lang w:eastAsia="en-US" w:bidi="en-US"/>
    </w:rPr>
  </w:style>
  <w:style w:type="character" w:customStyle="1" w:styleId="44">
    <w:name w:val="页眉 字符"/>
    <w:basedOn w:val="18"/>
    <w:link w:val="13"/>
    <w:qFormat/>
    <w:uiPriority w:val="99"/>
    <w:rPr>
      <w:rFonts w:ascii="Calibri" w:hAnsi="Calibri" w:eastAsia="宋体"/>
      <w:kern w:val="2"/>
      <w:sz w:val="18"/>
      <w:szCs w:val="18"/>
    </w:rPr>
  </w:style>
  <w:style w:type="character" w:customStyle="1" w:styleId="45">
    <w:name w:val="页脚 字符"/>
    <w:basedOn w:val="18"/>
    <w:link w:val="12"/>
    <w:qFormat/>
    <w:uiPriority w:val="99"/>
    <w:rPr>
      <w:rFonts w:ascii="Calibri" w:hAnsi="Calibri" w:eastAsia="宋体"/>
      <w:kern w:val="2"/>
      <w:sz w:val="18"/>
      <w:szCs w:val="18"/>
    </w:rPr>
  </w:style>
  <w:style w:type="character" w:customStyle="1" w:styleId="46">
    <w:name w:val="批注框文本 字符"/>
    <w:basedOn w:val="18"/>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7b8c1ea-5b41-497c-9962-11636c63fc1d}">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341</Words>
  <Characters>646</Characters>
  <Lines>5</Lines>
  <Paragraphs>1</Paragraphs>
  <TotalTime>7</TotalTime>
  <ScaleCrop>false</ScaleCrop>
  <LinksUpToDate>false</LinksUpToDate>
  <CharactersWithSpaces>652</CharactersWithSpaces>
  <Application>WPS Office_11.8.6.9023_F1E327BC-269C-435d-A152-05C5408002CA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2022-01-14T05:11:00Z</dcterms:created>
  <dc:creator>赵 恺_xFF08_预算处_xFF09_</dc:creator>
  <cp:lastModifiedBy>Admin</cp:lastModifiedBy>
  <cp:lastPrinted>2018-12-31T10:56:00Z</cp:lastPrinted>
  <dcterms:modified xsi:type="dcterms:W3CDTF">2025-10-21T04:42:10Z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2052-11.8.6.9023</vt:lpwstr>
  </property>
  <property fmtid="{D5CDD505-2E9C-101B-9397-08002B2CF9AE}" pid="3" name="ICV">
    <vt:lpwstr>299A846E7742483FADE25949A45A48D3_12</vt:lpwstr>
  </property>
</Properties>
</file>