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伽师县统计局2024年统计专项业务经费项目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伽师县统计局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伽师县统计局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廉红磊</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2024年09月02日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国务院关于开展第五次全国经济普查的通知》（国发[2022]22号）、《国务院第五次全国经济普查领导小组办公室、财政部、人社部、国家统计局关于做好第五次全国经济普查经费保障工作的通知》（国经普办字[2023]4号文件）、《国务院第五次全国经济普查领导小组办公室关于进一步加强第五次全国经济普查经费保障与管理工作的通知》等相关政策文件与规定，旨在评价第五次全国经济普查“两员”补助经费项目实施前期、过程及效果，评价财政预算资金使用的效率及效益。通过该项目的实施，提高普查员和普查指导员工作积极性，提供最科学准确的经济统计信息，有利于进一步完善经济发展战略和政策体系，促进经济长期均衡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经费主要用于发放第五次全国经济普查指导员和普查员补贴。根据新疆维吾尔自治区第五次全国经济普查领导小组办公室下发的《关于做好自治区第五次全国经济普查“两员”补助经费发放工作的通知》要求，通过认真梳理，全县共有普查指导员和普查员532名，其中有464人符合补助发放要求，按照具体工作时长，给464人发放补贴，以此提高普查指导员和普查员的工作积极性，从而提高整体普查工作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伽师县统计局为行政单位，纳入2024年决算编制范围的有2个办公室：办公室、综合业务股。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编制人数11人，其中：行政人员编制7人、工勤1人、参公0人、事业编制3人。实有在职人数11人，其中：行政在职7人、工勤1人、参公0人、事业在职3人。离退休人员3人，其中：行政退休人员3人、事业退休0人。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喀地财行【2024】18号共安排下达资金51.22万元，为上级专项资金，最终确定项目资金总数为51.22万元。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截至2024年12月31日，实际支出51.22万元，预算执行率100%。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统计局2024年统计专项业务经费项目共安排下达资金51.22万元，补贴标准为：每人每天最高标准为40元，不满一天按实际工作时长计费，一共为464名普查指导员和普查员发放补助，以此提高普查指导员和普查员工作积极性，从而提高整体普查工作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实施的前期准备工作：在前期的准备工作中，成立项目管理工作小组，实施前进行充分调研，制定实施方案，并开展会议纪要，确定项目实施内容及项目领导小组。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项目实施过程中严格按照实施方案进行实施并及时进行监督管理，项目实施后及时进行验收及后期维护。本项目的实施现已保障464名普查指导员和普查员的补助按时发放；提高了普查指导员和普查员工作积极性，从而提高了普查工作整体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验收阶段的具体工作：项目完成后，我单位通过发放调查问卷的等形式了解补助发放对象对本项目实施的满意度，并将项目资料及时进行归档。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统计局2024年统计专项业务经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伽师县统计局2024年统计专项业务经费项目绩效评价指标体系及综合评分表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廉红磊任评价组组长，绩效评价工作职责为负责全盘工作。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胡春玲任评价组副组长，绩效评价工作职责为对项目实施情况进行实地调查。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孙继国、素比努尔·玉素甫任评价组成员，绩效评价工作职责为负责资料审核等工作。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统计局2024年统计专项业务经费项目产生可确保普查数据按时、高质量完成，保证普查数据的准确性和完整性，为社会各界提供可靠的统计信息资源。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遵循《国务院关于开展第五次全国经济普查的通知》（国发[2022]22号）、《国务院第五次全国经济普查领导小组办公室、财政部、人社部、国家统计局关于做好第五次全国经济普查经费保障工作的通知》（国经普办字[2023]4号文件）、《国务院第五次全国经济普查领导小组办公室关于进一步加强第五次全国经济普查经费保障与管理工作的通知》等相关政策文件与规定，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项目过程：伽师县统计局2024年统计专项业务经费预算安排 51.22万元，实际支出51.22万元，预算执行率100%。项目资金使用合规，项目财务管理制度健全，财务监控到位，所有资金支付均按照国库集中支付制度严格执行，现有项目管理制度执行情况良好。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伽师县统计局2024年统计专项业务经费项目共安排下达资金51.22万元，补贴标准为：每人每天最高标准为40元，不满一天按实际工作时长计费，已保障464名普查指导员和普查员的补助按时发放；提高了普查指导员和普查员工作积极性，从而提高了普查工作整体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以此提高普查指导员和普查员工作积极性，从而提高整体普查工作效率。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项目效益：通过实施此项目保障了普查工作的开展。补贴为“两员”提供了经济补偿，使其能安心投入普查工作，保障了普查各环节顺利进行，确保了普查数据按时、高质量完成。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统计局2024年统计专项业务经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（1）立项依据充分性：结合《伽师县统计局三定方案》职责，并组织实施。围绕伽师县统计局2024年度工作重点和工作计划制定经费预算，根据评分标准，该指标不扣分，得3分。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喀地财行[2024]18号、《国务院关于开展第五次全国经济普查的通知》（国发[2022]22号）、《国务院第五次全国经济普查领导小组办公室、财政部、人社部、国家统计局关于做好第五次全国经济普查经费保障工作的通知》（国经普办字[2023]4号文件）、《国务院第五次全国经济普查领导小组办公室关于进一步加强第五次全国经济普查经费保障与管理工作的通知》等相关政策文件与规定。故本项目立项符合国家法律法规、国民经济和社会发展规划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喀地财行[2024]18号、《国务院关于开展第五次全国经济普查的通知》（国发[2022]22号）、《国务院第五次全国经济普查领导小组办公室、财政部、人社部、国家统计局关于做好第五次全国经济普查经费保障工作的通知》（国经普办字[2023]4号文件）、《国务院第五次全国经济普查领导小组办公室关于进一步加强第五次全国经济普查经费保障与管理工作的通知》等相关政策文件与规定。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统计局三定方案》第三条第三个《按照国家、自治区和地区和县委、县人民政府的要求，会同有关部门拟订重大国情国力普查计划、方案；组织实施全县人口、经济、农业等国情国力普查和重大专项调查；汇总、整理和提供有关国情国力、县情县力方面的统计数据。》的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①项目根据决策依据编制工作计划和经费预算，经过与部门县政府分管领导进行沟通、筛选确定经费预算计划，上党委会研究确定最终预算方案，严格按照规定的程序申请设立，得1分。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②项目的审批文件及材料有《喀地财行【2024】18号》、《关于下达自治区第五次全国经济普查经费的通知》等，符合相关要求，得0.5分。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③事前已经过必要的可行性研究、绩效评估、集体决策，文件及材料有伽师县统计局2024年统计专项业务经费项目会议纪要，符合相关要求，得0.5分。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①项目严格按照《伽师县统计局2024年统计专项业务经费项目实施方案》设置了《项目支出绩效目标表》得0.5分。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②项目绩效目标中设立了普查指导员人数、普查员人数等核心指标内容，与本项目实际工作内容相关，得1分；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喀地财行【2024】18号》、《关于下达自治区第五次全国经济普查经费的通知》等相关资料，本项目预算确定金额、预算批复的项目投资额为51.22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w:t>
      </w:r>
      <w:r>
        <w:rPr>
          <w:rStyle w:val="19"/>
          <w:rFonts w:hint="eastAsia" w:ascii="仿宋" w:hAnsi="仿宋" w:eastAsia="仿宋" w:cs="仿宋"/>
          <w:b w:val="0"/>
          <w:bCs w:val="0"/>
          <w:spacing w:val="-4"/>
          <w:sz w:val="32"/>
          <w:szCs w:val="32"/>
          <w:lang w:eastAsia="zh-CN"/>
        </w:rPr>
        <w:t>相</w:t>
      </w:r>
      <w:r>
        <w:rPr>
          <w:rStyle w:val="19"/>
          <w:rFonts w:hint="eastAsia" w:ascii="仿宋" w:hAnsi="仿宋" w:eastAsia="仿宋" w:cs="仿宋"/>
          <w:b w:val="0"/>
          <w:bCs w:val="0"/>
          <w:spacing w:val="-4"/>
          <w:sz w:val="32"/>
          <w:szCs w:val="32"/>
        </w:rPr>
        <w:t>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①根据伽师县统计局2024年统计专项业务经费项目会议纪要，本项目预算编制经过科学论证，得1分。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②根据《喀地财行【2024】18号》、《关于下达自治区第五次全国经济普查经费的通知》、《伽师县统计局2024年统计专项业务经费项目实施方案》，本项目预算内容与项目内容匹配，得0.5分。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①本项目以《喀地财行【2024】18号》、《关于下达自治区第五次全国经济普查经费的通知》等文件为依据进行资金分配，预算资金分配依据充分，得1分。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②根据本项目《伽师县统计局2024年统计专项业务经费项目实施方案》资金分配额度合理，与我单位实际情况相适应，得1分。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喀地财行【2024】18号》、《关于下达自治区第五次全国经济普查经费的通知》预算安排总额为51.22万元，实际到位51.22万元，资金到位率100%。资金到位率=（实际到位资金/预算资金）×100%=（51.22万元/51.22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经查证支付凭证、资金申请报告资料，该项目实际到位资金为51.22万元，实际支出资金为51.22万元，预算执行率=（实际支出资金/实际到位资金）×100%=（51.22万元/51.22万元）×100%=100%，得3分。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①经查证项目的支付凭证，项目资金的使用依据《财政专项资金管理办法》和《伽师县统计局财务管理制度》“专款专用的使用要求”，得1分。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①我单位制定了《伽师县统计局预算绩效管理工作实施办法》，《伽师县统计局收支业务管理制度》等健全完整的各项管理制度，得2分。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为加强对伽师县统计局2024年统计专项业务经费项目的组织领导，确保项目保质保量的按照相关规定及程序完成，成立项目领导小组，具体如下：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廉红磊任组长，职责为负责全盘工作。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胡春玲任副组长，职责为对项目实施情况进行实地调查。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孙继国、素比努尔·玉素甫任成员，职责为负责资料审核等工作。</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普查员和普查指导员数，预期指标值为464人，实际完成值为464人，指标完成率为100%，与预期目标一致，根据评分标准，该指标不扣分，得3分。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普查员补贴发放天数，预期指标值为12805天，实际完成值为12805天，指标完成率为100%，与预期目标一致，根据评分标准，该指标不扣分，得3分。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调查数据指标过关率，预期指标值为大于等于95%，实际完成值为100%，指标完成率为105%，与预期目标基本一致，根据评分标准，该指标不扣分，得5分。偏差原因：年初预期指标值设置较低，导致产生偏差。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经费支付及时率，预期指标值为大于等于95%，实际完成值为100%，指标完成率为100%，与预期目标一致，根据评分标准，该指标不扣分，得5分。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项目完成时间，预期指标值为2024年7月，实际完成值为2024年7月，指标完成率为100%，与预期目标一致，根据评分标准，该指标不扣分，得5分。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普查员补贴发放标准，预期指标值为40元/人/天，实际完成值为40元/人/天，指标完成率为100%，根据评分标准，该指标不扣分，得15分。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持续为群众提供政府性公共服务，该指标预期指标值为有效提升，实际完成值为有效提升，指标完成率为100%，与预期指标一致，根据评分标准，该指标不扣分，得10分。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该指标预期指标值为大于等于95%，实际完成值为100%，指标完成率为105%，根据评分标准，该指标不扣分，得10分。偏差原因：年初设置满意度指标值较低，项目实施后，受益群众普遍较为满意，因此产生偏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伽师县统计局2024年统计专项业务经费项目预算51.22万元，到位51.22万元，实际支出51.22万元，预算执行率为100%，项目绩效指标总体完成率为100%，无偏差。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本项目通过绩效目标评价管理总结了工作中的较好经验，项目实施过程中，我单位根据相关实施方案等要</w:t>
      </w:r>
      <w:r>
        <w:rPr>
          <w:rStyle w:val="19"/>
          <w:rFonts w:hint="eastAsia" w:ascii="仿宋" w:hAnsi="仿宋" w:eastAsia="仿宋" w:cs="仿宋"/>
          <w:b w:val="0"/>
          <w:bCs w:val="0"/>
          <w:spacing w:val="-4"/>
          <w:sz w:val="32"/>
          <w:szCs w:val="32"/>
          <w:lang w:eastAsia="zh-CN"/>
        </w:rPr>
        <w:t>素</w:t>
      </w:r>
      <w:r>
        <w:rPr>
          <w:rStyle w:val="19"/>
          <w:rFonts w:hint="eastAsia" w:ascii="仿宋" w:hAnsi="仿宋" w:eastAsia="仿宋" w:cs="仿宋"/>
          <w:b w:val="0"/>
          <w:bCs w:val="0"/>
          <w:spacing w:val="-4"/>
          <w:sz w:val="32"/>
          <w:szCs w:val="32"/>
        </w:rPr>
        <w:t>保障了项目的顺利实施。项目的实施遵守相关法律法规和业务管理规定，不定期对项目进度情况进行督导检查，对检查过程中发现的问题及时督促整改，保障项目按时保质完成。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一是在项目实施过程中，存在沟通不及时的情况，导致团队成员角色不明显或者工作分配不当。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二是时间管理不当，在该项目中存在时间节点不明确，项目进度不明显的情况，影响项目的完成质量。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三是自评价工作还存在自我审定的局限性，会影响评价质量，容易造成问题的疏漏，在客观性和公正性上说服力不强。</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2.评价工作应从项目实施方案源头抓起，评价工作和意识应贯穿项目整个过程。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3.项目评价资料有待进一步完善。项目启动时同步做好档案的归纳与整理，及时整理、收集、汇总，健全档案资料。项目后续管理有待进一步加强和跟踪。</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w:t>
      </w:r>
      <w:bookmarkStart w:id="0" w:name="_GoBack"/>
      <w:bookmarkEnd w:id="0"/>
      <w:r>
        <w:rPr>
          <w:rStyle w:val="19"/>
          <w:rFonts w:hint="eastAsia" w:ascii="仿宋" w:hAnsi="仿宋" w:eastAsia="仿宋" w:cs="仿宋"/>
          <w:b w:val="0"/>
          <w:bCs w:val="0"/>
          <w:spacing w:val="-4"/>
          <w:sz w:val="32"/>
          <w:szCs w:val="32"/>
        </w:rPr>
        <w:t>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0BD768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1f6ce-75ff-45d9-8c4a-60b2e06df65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2025-10-21T04:33:01Z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