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伽师县融媒体中心2024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（1）贯彻落实党的新闻宣传方针政策，宣传党的理论、路线和各项方针政策，把握宣传基调，坚持正面宣传、团结鼓劲，为全县经济社会发展提供舆论支持。</w:t>
      </w:r>
    </w:p>
    <w:p>
      <w:pPr>
        <w:spacing w:line="580" w:lineRule="exact"/>
        <w:ind w:firstLine="640"/>
        <w:jc w:val="both"/>
      </w:pPr>
      <w:r>
        <w:rPr>
          <w:rFonts w:ascii="仿宋_GB2312" w:hAnsi="仿宋_GB2312" w:eastAsia="仿宋_GB2312"/>
          <w:sz w:val="32"/>
        </w:rPr>
        <w:t>（2）贯彻执行国家关于融媒体宣传工作的法律法规、规章和政策，把握正确的舆论和创作导向。</w:t>
      </w:r>
    </w:p>
    <w:p>
      <w:pPr>
        <w:spacing w:line="580" w:lineRule="exact"/>
        <w:ind w:firstLine="640"/>
        <w:jc w:val="both"/>
      </w:pPr>
      <w:r>
        <w:rPr>
          <w:rFonts w:ascii="仿宋_GB2312" w:hAnsi="仿宋_GB2312" w:eastAsia="仿宋_GB2312"/>
          <w:sz w:val="32"/>
        </w:rPr>
        <w:t>（3）围绕县委、县政府中心工作，积极开展新闻网络内外宣传，落实全县宣传报道计划，完成上级下达的各项内外宣传和创优任务。</w:t>
      </w:r>
    </w:p>
    <w:p>
      <w:pPr>
        <w:spacing w:line="580" w:lineRule="exact"/>
        <w:ind w:firstLine="640"/>
        <w:jc w:val="both"/>
      </w:pPr>
      <w:r>
        <w:rPr>
          <w:rFonts w:ascii="仿宋_GB2312" w:hAnsi="仿宋_GB2312" w:eastAsia="仿宋_GB2312"/>
          <w:sz w:val="32"/>
        </w:rPr>
        <w:t>（4）按照“新闻+”的理念，从单纯的新闻宣传向公共服务领域拓展，增强互动性，从单向传播向多元互动传播延伸，将新闻与政务、服务等业务相结合，提供多样化综合服务，满足用户多样化的需求，着力打造APP手机客户端，设置同步阅新闻、读报纸、看电视、听广播、便民窗等专栏，开展“新闻+政务”、“新闻+党务”、“新闻+服务”、“新闻+旅游”、“新闻+文创”、“新闻+娱乐”、“新闻+电商服务”等业务。</w:t>
      </w:r>
    </w:p>
    <w:p>
      <w:pPr>
        <w:spacing w:line="580" w:lineRule="exact"/>
        <w:ind w:firstLine="640"/>
        <w:jc w:val="both"/>
      </w:pPr>
      <w:r>
        <w:rPr>
          <w:rFonts w:ascii="仿宋_GB2312" w:hAnsi="仿宋_GB2312" w:eastAsia="仿宋_GB2312"/>
          <w:sz w:val="32"/>
        </w:rPr>
        <w:t>（5）统筹县域媒体资源，形成广播、电视、网站、客户端、微信公众号、户外广告屏等传统媒体、新兴媒体、社会宣传资源融为一体，内宣、外宣、网宣等职责融为一体，新闻从业人员采、编、播等技能融为一体的格局。在做强做精新闻宣传的基础上，成立文化传媒公司，拓宽“新闻+”模式，积极探索实行市场化运作、企业化管理运营模式。</w:t>
      </w:r>
    </w:p>
    <w:p>
      <w:pPr>
        <w:spacing w:line="580" w:lineRule="exact"/>
        <w:ind w:firstLine="640"/>
        <w:jc w:val="both"/>
      </w:pPr>
      <w:r>
        <w:rPr>
          <w:rFonts w:ascii="仿宋_GB2312" w:hAnsi="仿宋_GB2312" w:eastAsia="仿宋_GB2312"/>
          <w:sz w:val="32"/>
        </w:rPr>
        <w:t>（6）开展综合服务业务，面向用户提供政务服务、生活服务、社交传播、教育培训等服务。切实构建一个集新闻宣传、舆情监测、热点发现、传媒分析、智能推荐、便民服务等为一体的大容量、全方位、综合性信息服务平台。</w:t>
      </w:r>
    </w:p>
    <w:p>
      <w:pPr>
        <w:spacing w:line="580" w:lineRule="exact"/>
        <w:ind w:firstLine="640"/>
        <w:jc w:val="both"/>
      </w:pPr>
      <w:r>
        <w:rPr>
          <w:rFonts w:ascii="仿宋_GB2312" w:hAnsi="仿宋_GB2312" w:eastAsia="仿宋_GB2312"/>
          <w:sz w:val="32"/>
        </w:rPr>
        <w:t>（7）负责组织协调本县融媒体人才队伍建设及</w:t>
      </w:r>
      <w:r>
        <w:rPr>
          <w:rFonts w:hint="eastAsia" w:ascii="仿宋_GB2312" w:hAnsi="仿宋_GB2312" w:eastAsia="仿宋_GB2312"/>
          <w:sz w:val="32"/>
          <w:lang w:eastAsia="zh-CN"/>
        </w:rPr>
        <w:t>党</w:t>
      </w:r>
      <w:r>
        <w:rPr>
          <w:rFonts w:ascii="仿宋_GB2312" w:hAnsi="仿宋_GB2312" w:eastAsia="仿宋_GB2312"/>
          <w:sz w:val="32"/>
        </w:rPr>
        <w:t>员教育培训工作；引导采编队伍转型，推动采编人员向具备文字、图片、音频、短视频、移动直播、H5等内容生产能力的全媒人才转变。</w:t>
      </w:r>
    </w:p>
    <w:p>
      <w:pPr>
        <w:spacing w:line="580" w:lineRule="exact"/>
        <w:ind w:firstLine="640"/>
        <w:jc w:val="both"/>
      </w:pPr>
      <w:r>
        <w:rPr>
          <w:rFonts w:ascii="仿宋_GB2312" w:hAnsi="仿宋_GB2312" w:eastAsia="仿宋_GB2312"/>
          <w:sz w:val="32"/>
        </w:rPr>
        <w:t>（8）按照移动优先的原则，利用移动传播技术，形成渠道丰富、覆盖广泛、传播有效、可管可控的移动传播矩阵，做强做精新闻主业。</w:t>
      </w:r>
    </w:p>
    <w:p>
      <w:pPr>
        <w:spacing w:line="580" w:lineRule="exact"/>
        <w:ind w:firstLine="640"/>
        <w:jc w:val="both"/>
      </w:pPr>
      <w:r>
        <w:rPr>
          <w:rFonts w:ascii="仿宋_GB2312" w:hAnsi="仿宋_GB2312" w:eastAsia="仿宋_GB2312"/>
          <w:sz w:val="32"/>
        </w:rPr>
        <w:t>（9）负责本县广播电视的传输覆盖和安全播出。</w:t>
      </w:r>
    </w:p>
    <w:p>
      <w:pPr>
        <w:spacing w:line="580" w:lineRule="exact"/>
        <w:ind w:firstLine="640"/>
        <w:jc w:val="both"/>
      </w:pPr>
      <w:r>
        <w:rPr>
          <w:rFonts w:ascii="仿宋_GB2312" w:hAnsi="仿宋_GB2312" w:eastAsia="仿宋_GB2312"/>
          <w:sz w:val="32"/>
        </w:rPr>
        <w:t>（10）承办县委、县政府交办的其他事项。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伽师县融媒体中心2024年度，实有人数59人，其中：在职人员32人，减少1人；离休人员0人，增加0人；退休人员27人,减少1人。</w:t>
      </w:r>
    </w:p>
    <w:p>
      <w:pPr>
        <w:spacing w:line="580" w:lineRule="exact"/>
        <w:ind w:firstLine="640"/>
        <w:jc w:val="both"/>
      </w:pPr>
      <w:r>
        <w:rPr>
          <w:rFonts w:ascii="仿宋_GB2312" w:hAnsi="仿宋_GB2312" w:eastAsia="仿宋_GB2312"/>
          <w:sz w:val="32"/>
        </w:rPr>
        <w:t>伽师县融媒体中心无下属预算单位，下设</w:t>
      </w:r>
      <w:r>
        <w:rPr>
          <w:rFonts w:hint="eastAsia" w:ascii="仿宋_GB2312" w:hAnsi="仿宋_GB2312" w:eastAsia="仿宋_GB2312"/>
          <w:sz w:val="32"/>
          <w:lang w:val="en-US" w:eastAsia="zh-CN"/>
        </w:rPr>
        <w:t>7</w:t>
      </w:r>
      <w:r>
        <w:rPr>
          <w:rFonts w:ascii="仿宋_GB2312" w:hAnsi="仿宋_GB2312" w:eastAsia="仿宋_GB2312"/>
          <w:sz w:val="32"/>
        </w:rPr>
        <w:t>个科室，分别是：指挥调度中心</w:t>
      </w:r>
      <w:r>
        <w:rPr>
          <w:rFonts w:hint="eastAsia" w:ascii="仿宋_GB2312" w:hAnsi="仿宋_GB2312" w:eastAsia="仿宋_GB2312"/>
          <w:sz w:val="32"/>
          <w:lang w:eastAsia="zh-CN"/>
        </w:rPr>
        <w:t>、</w:t>
      </w:r>
      <w:r>
        <w:rPr>
          <w:rFonts w:ascii="仿宋_GB2312" w:hAnsi="仿宋_GB2312" w:eastAsia="仿宋_GB2312"/>
          <w:sz w:val="32"/>
        </w:rPr>
        <w:t>采编部</w:t>
      </w:r>
      <w:r>
        <w:rPr>
          <w:rFonts w:hint="eastAsia" w:ascii="仿宋_GB2312" w:hAnsi="仿宋_GB2312" w:eastAsia="仿宋_GB2312"/>
          <w:sz w:val="32"/>
          <w:lang w:eastAsia="zh-CN"/>
        </w:rPr>
        <w:t>、</w:t>
      </w:r>
      <w:r>
        <w:rPr>
          <w:rFonts w:ascii="仿宋_GB2312" w:hAnsi="仿宋_GB2312" w:eastAsia="仿宋_GB2312"/>
          <w:sz w:val="32"/>
        </w:rPr>
        <w:t>技术运维部</w:t>
      </w:r>
      <w:r>
        <w:rPr>
          <w:rFonts w:hint="eastAsia" w:ascii="仿宋_GB2312" w:hAnsi="仿宋_GB2312" w:eastAsia="仿宋_GB2312"/>
          <w:sz w:val="32"/>
          <w:lang w:eastAsia="zh-CN"/>
        </w:rPr>
        <w:t>、</w:t>
      </w:r>
      <w:r>
        <w:rPr>
          <w:rFonts w:ascii="仿宋_GB2312" w:hAnsi="仿宋_GB2312" w:eastAsia="仿宋_GB2312"/>
          <w:sz w:val="32"/>
        </w:rPr>
        <w:t>运营部</w:t>
      </w:r>
      <w:r>
        <w:rPr>
          <w:rFonts w:hint="eastAsia" w:ascii="仿宋_GB2312" w:hAnsi="仿宋_GB2312" w:eastAsia="仿宋_GB2312"/>
          <w:sz w:val="32"/>
          <w:lang w:eastAsia="zh-CN"/>
        </w:rPr>
        <w:t>、</w:t>
      </w:r>
      <w:r>
        <w:rPr>
          <w:rFonts w:ascii="仿宋_GB2312" w:hAnsi="仿宋_GB2312" w:eastAsia="仿宋_GB2312"/>
          <w:sz w:val="32"/>
        </w:rPr>
        <w:t>译制审读部</w:t>
      </w:r>
      <w:r>
        <w:rPr>
          <w:rFonts w:hint="eastAsia" w:ascii="仿宋_GB2312" w:hAnsi="仿宋_GB2312" w:eastAsia="仿宋_GB2312"/>
          <w:sz w:val="32"/>
          <w:lang w:eastAsia="zh-CN"/>
        </w:rPr>
        <w:t>、</w:t>
      </w:r>
      <w:r>
        <w:rPr>
          <w:rFonts w:ascii="仿宋_GB2312" w:hAnsi="仿宋_GB2312" w:eastAsia="仿宋_GB2312"/>
          <w:sz w:val="32"/>
        </w:rPr>
        <w:t>视频部</w:t>
      </w:r>
      <w:r>
        <w:rPr>
          <w:rFonts w:hint="eastAsia" w:ascii="仿宋_GB2312" w:hAnsi="仿宋_GB2312" w:eastAsia="仿宋_GB2312"/>
          <w:sz w:val="32"/>
          <w:lang w:eastAsia="zh-CN"/>
        </w:rPr>
        <w:t>、</w:t>
      </w:r>
      <w:r>
        <w:rPr>
          <w:rFonts w:ascii="仿宋_GB2312" w:hAnsi="仿宋_GB2312" w:eastAsia="仿宋_GB2312"/>
          <w:sz w:val="32"/>
        </w:rPr>
        <w:t>综合部。</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2024年度收入总计1,048.59万元，</w:t>
      </w:r>
      <w:r>
        <w:rPr>
          <w:rFonts w:ascii="仿宋_GB2312" w:hAnsi="仿宋_GB2312" w:eastAsia="仿宋_GB2312"/>
          <w:b w:val="0"/>
          <w:sz w:val="32"/>
        </w:rPr>
        <w:t>其中：本年收入合计1,048.59万元，使用非财政拨款结余（含专用结余）0.00万元，年初结转和结余0.00万元。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2024年度支出总计1,048.59万元，</w:t>
      </w:r>
      <w:r>
        <w:rPr>
          <w:rFonts w:ascii="仿宋_GB2312" w:hAnsi="仿宋_GB2312" w:eastAsia="仿宋_GB2312"/>
          <w:b w:val="0"/>
          <w:sz w:val="32"/>
        </w:rPr>
        <w:t>其中：本年支出合计1,048.59万元，结余分配0.00万元，年末结转和结余0.00万元。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335.62万元，增长47.07%，主要原因是：本年增加中央补助地方公共文化服务体系建设项目，广播电视“村村通”维护经费项目，体系建设及信息化项目，公共文化服务体系建设项目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本年收入1,048.59万元，</w:t>
      </w:r>
      <w:r>
        <w:rPr>
          <w:rFonts w:ascii="仿宋_GB2312" w:hAnsi="仿宋_GB2312" w:eastAsia="仿宋_GB2312"/>
          <w:b w:val="0"/>
          <w:sz w:val="32"/>
        </w:rPr>
        <w:t>其中：财政拨款收入897.86万元，占85.63%；上级补助收入0.00万元，占0.00%；事业收入0.00万元，占0.00%；经营收入0.00万元，占0.00%；附属单位上缴收入0.00万元，占0.00%；其他收入150.73万元，占14.37%。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本年支出1,048.59万元，</w:t>
      </w:r>
      <w:r>
        <w:rPr>
          <w:rFonts w:ascii="仿宋_GB2312" w:hAnsi="仿宋_GB2312" w:eastAsia="仿宋_GB2312"/>
          <w:b w:val="0"/>
          <w:sz w:val="32"/>
        </w:rPr>
        <w:t>其中：基本支出623.95万元，占59.50%；项目支出424.64万元，占40.50%；上缴上级支出0.00万元，占0.00%；经营支出0.00万元，占0.00%；对附属单位补助支出0.00万元，占0.00%。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2024年度财政拨款收入总计897.86万元，</w:t>
      </w:r>
      <w:r>
        <w:rPr>
          <w:rFonts w:ascii="仿宋_GB2312" w:hAnsi="仿宋_GB2312" w:eastAsia="仿宋_GB2312"/>
          <w:b w:val="0"/>
          <w:sz w:val="32"/>
        </w:rPr>
        <w:t>其中：年初财政拨款结转和结余0.00万元，本年财政拨款收入897.86万元。</w:t>
      </w:r>
      <w:r>
        <w:rPr>
          <w:rFonts w:ascii="仿宋_GB2312" w:hAnsi="仿宋_GB2312" w:eastAsia="仿宋_GB2312"/>
          <w:b/>
          <w:sz w:val="32"/>
        </w:rPr>
        <w:t>财政拨款支出总计897.86万元，</w:t>
      </w:r>
      <w:r>
        <w:rPr>
          <w:rFonts w:ascii="仿宋_GB2312" w:hAnsi="仿宋_GB2312" w:eastAsia="仿宋_GB2312"/>
          <w:b w:val="0"/>
          <w:sz w:val="32"/>
        </w:rPr>
        <w:t>其中：年末财政拨款结转和结余0.00万元，本年财政拨款支出897.86万元。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增加192.97万元，增长27.38%，主要原因是：本年增加中央补助地方公共文化服务体系建设项目，广播电视“村村通”维护经费项目等，导致经费较上年增加。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年初预算数761.97万元，决算数897.86万元，预决算差异率17.83%，主要原因是：年中追加中央补助地方公共文化服务体系建设项目，广播电视“村村通”维护经费项目等，导致预决算存在差异。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2024年度一般公共预算财政拨款支出897.86万元，</w:t>
      </w:r>
      <w:r>
        <w:rPr>
          <w:rFonts w:ascii="仿宋_GB2312" w:hAnsi="仿宋_GB2312" w:eastAsia="仿宋_GB2312"/>
          <w:b w:val="0"/>
          <w:sz w:val="32"/>
        </w:rPr>
        <w:t>占本年支出合计的85.63%。</w:t>
      </w:r>
      <w:r>
        <w:rPr>
          <w:rFonts w:ascii="仿宋_GB2312" w:hAnsi="仿宋_GB2312" w:eastAsia="仿宋_GB2312"/>
          <w:b/>
          <w:sz w:val="32"/>
        </w:rPr>
        <w:t>与上年相比，</w:t>
      </w:r>
      <w:r>
        <w:rPr>
          <w:rFonts w:ascii="仿宋_GB2312" w:hAnsi="仿宋_GB2312" w:eastAsia="仿宋_GB2312"/>
          <w:b w:val="0"/>
          <w:sz w:val="32"/>
        </w:rPr>
        <w:t>增加192.97万元，增长27.38%，主要原因是：本年增加中央补助地方公共文化服务体系建设项目，广播电视“村村通”维护经费项目等，导致经费较上年增加。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年初预算数761.97万元，决算数897.86万元，预决算差异率17.83%，主要原因是：年中追加中央补助地方公共文化服务体系建设项目，广播电视“村村通”维护经费项目等，导致预决算存在差异。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1.文化旅游体育与传媒支出(类)897.86万元,占100.00%。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广播电视(款)广播电视事务(项):支出决算数为871.90万元，比上年决算增加211.02万元，增长31.93%,主要原因是：本年增加中央补助地方公共文化服务体系建设项目，广播电视“村村通”维护经费项目等，导致经费较上年增加。</w:t>
      </w:r>
    </w:p>
    <w:p>
      <w:pPr>
        <w:spacing w:line="580" w:lineRule="exact"/>
        <w:ind w:firstLine="640"/>
        <w:jc w:val="both"/>
      </w:pPr>
      <w:r>
        <w:rPr>
          <w:rFonts w:ascii="仿宋_GB2312" w:hAnsi="仿宋_GB2312" w:eastAsia="仿宋_GB2312"/>
          <w:b w:val="0"/>
          <w:sz w:val="32"/>
        </w:rPr>
        <w:t>2.文化旅游体育与传媒支出(类)广播电视(款)其他广播电视支出(项):支出决算数为25.95万元，比上年决算减少18.06万元，下降41.04%,主要原因是：本年减少伽师县融媒体中心2024年广播电视“村村通”运行维护聘用人员经费项目资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2024年度一般公共预算财政拨款基本支出623.95万元，其中：</w:t>
      </w:r>
      <w:r>
        <w:rPr>
          <w:rFonts w:ascii="仿宋_GB2312" w:hAnsi="仿宋_GB2312" w:eastAsia="仿宋_GB2312"/>
          <w:b/>
          <w:sz w:val="32"/>
        </w:rPr>
        <w:t>人员经费609.88万元，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公用经费14.07万元，</w:t>
      </w:r>
      <w:r>
        <w:rPr>
          <w:rFonts w:ascii="仿宋_GB2312" w:hAnsi="仿宋_GB2312" w:eastAsia="仿宋_GB2312"/>
          <w:b w:val="0"/>
          <w:sz w:val="32"/>
        </w:rPr>
        <w:t>包括：办公费、水费、邮电费、差旅费、公务接待费、公务用车运行维护费。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2024年度财政拨款“三公”经费支出2.07万元，</w:t>
      </w:r>
      <w:r>
        <w:rPr>
          <w:rFonts w:ascii="仿宋_GB2312" w:hAnsi="仿宋_GB2312" w:eastAsia="仿宋_GB2312"/>
          <w:b w:val="0"/>
          <w:sz w:val="32"/>
        </w:rPr>
        <w:t>比上年减少0.02万元，下降0.96%，主要原因是：严格落实中央八项规定精神，厉行节约，减少公务接待费。其中：因公出国（境）费支出0.00万元，占0.00%，比上年增加0.00万元，增长0.00%，主要原因是：2023年与2024年均未安排因公出国（境）费支出。公务用车购置及运行维护费支出1.80万元，占86.96%，比上年增加0.00万元，增长0.00%，主要原因是：本单位公务用车运行维护费与上年一致无变化。公务接待费支出0.27万元，占13.04%，比上年减少0.02万元，下降6.90%，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车辆加油费、维修费、保险费、审车费。公务用车购置数0辆，公务用车保有量1辆。国有资产占用情况中固定资产车辆0辆，与公务用车保有量差异原因是：借用伽师县委宣传部1辆车，车辆费用由本单位支付。</w:t>
      </w:r>
    </w:p>
    <w:p>
      <w:pPr>
        <w:spacing w:line="580" w:lineRule="exact"/>
        <w:ind w:firstLine="640"/>
        <w:jc w:val="both"/>
      </w:pPr>
      <w:r>
        <w:rPr>
          <w:rFonts w:ascii="仿宋_GB2312" w:hAnsi="仿宋_GB2312" w:eastAsia="仿宋_GB2312"/>
          <w:b w:val="0"/>
          <w:sz w:val="32"/>
        </w:rPr>
        <w:t>公务接待费0.27万元，开支内容包括因全疆融媒体中心培训班来本县交流，接待工作小组学习产生的就餐费。单位全年安排的国内公务接待10批次，60人次。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2.07万元，决算数2.07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1.80万元，预决算差异率0.00%，主要原因是：严格按照预算执行，预决算无差异。公务接待费全年预算数0.27万元，决算数0.27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2024年度伽师县融媒体中心（事业单位）公用经费支出14.07万元，比上年增加4.44万元，增长46.11%，主要原因是：本年办公费用增加。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2024年度政府采购支出总额51.55万元，其中：政府采购货物支出0.00万元、政府采购工程支出0.00万元、政府采购服务支出51.55万元。</w:t>
      </w:r>
    </w:p>
    <w:p>
      <w:pPr>
        <w:spacing w:line="580" w:lineRule="exact"/>
        <w:ind w:firstLine="640"/>
        <w:jc w:val="both"/>
      </w:pPr>
      <w:r>
        <w:rPr>
          <w:rFonts w:ascii="仿宋_GB2312" w:hAnsi="仿宋_GB2312" w:eastAsia="仿宋_GB2312"/>
          <w:b w:val="0"/>
          <w:sz w:val="32"/>
        </w:rPr>
        <w:t>授予中小企业合同金额51.55万元，占政府采购支出总额的100.00%，其中：授予小微企业合同金额51.55万元，占政府采购支出总额的100.00%。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1,048.59万元，实际执行总额1,048.59万元；预算绩效评价项目4个，全年预算数143.69万元，全年执行数127.60万元。预算绩效管理取得的成效：一是</w:t>
      </w:r>
      <w:r>
        <w:rPr>
          <w:rFonts w:hint="eastAsia" w:ascii="仿宋_GB2312" w:hAnsi="仿宋_GB2312" w:eastAsia="仿宋_GB2312"/>
          <w:b w:val="0"/>
          <w:sz w:val="32"/>
          <w:lang w:eastAsia="zh-CN"/>
        </w:rPr>
        <w:t>本单位</w:t>
      </w:r>
      <w:r>
        <w:rPr>
          <w:rFonts w:ascii="仿宋_GB2312" w:hAnsi="仿宋_GB2312" w:eastAsia="仿宋_GB2312"/>
          <w:b w:val="0"/>
          <w:sz w:val="32"/>
        </w:rPr>
        <w:t>根据自身实际情况科学量化了项目执行的各项指标，有效</w:t>
      </w:r>
      <w:r>
        <w:rPr>
          <w:rFonts w:hint="eastAsia" w:ascii="仿宋_GB2312" w:hAnsi="仿宋_GB2312" w:eastAsia="仿宋_GB2312"/>
          <w:b w:val="0"/>
          <w:sz w:val="32"/>
          <w:lang w:eastAsia="zh-CN"/>
        </w:rPr>
        <w:t>地</w:t>
      </w:r>
      <w:r>
        <w:rPr>
          <w:rFonts w:ascii="仿宋_GB2312" w:hAnsi="仿宋_GB2312" w:eastAsia="仿宋_GB2312"/>
          <w:b w:val="0"/>
          <w:sz w:val="32"/>
        </w:rPr>
        <w:t>监督各项目的执行，能够及时纠偏纠错。二是健全了项目执行及资金支出的管理制度，保障了资金使用的合规性、固定资产的利用率、项目资金的安全性等。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761.97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1,048.59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1,048.59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623.95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623.95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2024年，伽师县融媒体中心将坚持以习近平新时代中国特色社会主义思想为指导，紧紧围绕学习宣传贯彻党的二十大精神这条主线，</w:t>
            </w:r>
            <w:r>
              <w:rPr>
                <w:rFonts w:hint="eastAsia" w:ascii="宋体" w:hAnsi="宋体"/>
                <w:sz w:val="16"/>
                <w:lang w:eastAsia="zh-CN"/>
              </w:rPr>
              <w:t>深刻把握“两个确立</w:t>
            </w:r>
            <w:r>
              <w:rPr>
                <w:rFonts w:ascii="宋体" w:hAnsi="宋体" w:eastAsia="宋体"/>
                <w:sz w:val="16"/>
              </w:rPr>
              <w:t>”的决定性意义，树牢“四个意识”</w:t>
            </w:r>
            <w:r>
              <w:rPr>
                <w:rFonts w:hint="eastAsia" w:ascii="宋体" w:hAnsi="宋体"/>
                <w:sz w:val="16"/>
                <w:lang w:eastAsia="zh-CN"/>
              </w:rPr>
              <w:t>、坚定“四个自信”、</w:t>
            </w:r>
            <w:r>
              <w:rPr>
                <w:rFonts w:ascii="宋体" w:hAnsi="宋体" w:eastAsia="宋体"/>
                <w:sz w:val="16"/>
              </w:rPr>
              <w:t>做到“两个维护”，</w:t>
            </w:r>
            <w:r>
              <w:rPr>
                <w:rFonts w:hint="eastAsia" w:ascii="宋体" w:hAnsi="宋体" w:eastAsia="宋体"/>
                <w:sz w:val="16"/>
              </w:rPr>
              <w:t>完整准确全面贯彻新时代党的治疆方略</w:t>
            </w:r>
            <w:r>
              <w:rPr>
                <w:rFonts w:ascii="宋体" w:hAnsi="宋体" w:eastAsia="宋体"/>
                <w:sz w:val="16"/>
              </w:rPr>
              <w:t>，以内容建设为根本，打造主流舆论新格局，以先进技术为支撑，破解媒体融合发展新难题；以项目建设为依托，搭建全媒体传播体系通道，从而促进伽师媒体融合事业健康发展。2024年计划完成：在各大平台发布伽师县新闻稿件数量不低于600条；发布宣传伽师县原创海报数量不低于45幅；宣传伽师县制作原创短视频数量不低于80条；广播节目综合人口覆盖率不低于98.80%；电视节目综合人口覆盖率不低于98.90%。</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w:t>
            </w:r>
            <w:r>
              <w:rPr>
                <w:rFonts w:hint="eastAsia" w:ascii="宋体" w:hAnsi="宋体"/>
                <w:sz w:val="16"/>
                <w:lang w:eastAsia="zh-CN"/>
              </w:rPr>
              <w:t>本单位</w:t>
            </w:r>
            <w:r>
              <w:rPr>
                <w:rFonts w:ascii="宋体" w:hAnsi="宋体" w:eastAsia="宋体"/>
                <w:sz w:val="16"/>
              </w:rPr>
              <w:t>按照地委、行署、自治区要求，以项目建设为依托，搭建全媒体传播体系通道，从而促进伽师媒体融合事业健康发展。2024年实际完成指标：在各大平台发布伽师县新闻稿件数量600条；发布宣传伽师县原创海报数量45幅；宣传伽师县制作原创短视频数量80条；广播节目综合人口覆盖率98.80%；电视节目综合人口覆盖率98.90%。</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在各大平台发布伽师县新闻稿件数量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伽师县融媒体中心2024年度工作思路及计划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发布宣传伽师县原创海报数量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伽师县融媒体中心2024年度工作思路及计划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宣传伽师县制作原创短视频数量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伽师县融媒体中心2024年度工作思路及计划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广播节目综合人口覆盖率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伽师县融媒体中心2024年度工作思路及计划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电视节目综合人口覆盖率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伽师县融媒体中心2024年度工作思路及计划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伽师县融媒体中心2024年中央广播节目无线覆盖运行维护费项目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7.54分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资金73.61万元，主要用于中央和自治区各类节目广播电视的运行、维护、保养，广播电视的配件更换、广播电视维修材料购置、购买电费、车辆的燃料、购置消防设施及电路改造等，涉及广播发射机维护数量9部、数字电视发射机维护数量8部、无线数字免费收听广播节目数量4套、地面数字电视免费收看电视节目数量12套、模拟电视机发射机维护数量2部，台站数1个运行维护经费4.95万元、数字无线覆盖工程（模拟）运行维护费5.71万元，无线覆盖工程（数字）运行维护费62.95万元，合计花费成本73.61万元，项目实施后，使自然村广播电视盲点农牧民群众能够用电视机、收音机直接收看广播电视节目，提高广播电视公共服务的质量和水平，满足人民群众日益增长的精神文化需求，拉动相关产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该项目预算资金为73.61万元，</w:t>
            </w:r>
            <w:r>
              <w:rPr>
                <w:rFonts w:hint="eastAsia" w:ascii="宋体" w:hAnsi="宋体"/>
                <w:sz w:val="16"/>
                <w:lang w:eastAsia="zh-CN"/>
              </w:rPr>
              <w:t>截至2024</w:t>
            </w:r>
            <w:r>
              <w:rPr>
                <w:rFonts w:ascii="宋体" w:hAnsi="宋体" w:eastAsia="宋体"/>
                <w:sz w:val="16"/>
              </w:rPr>
              <w:t>年12月31日执行金额为66.37万元，主要用于中央和自治区</w:t>
            </w:r>
            <w:r>
              <w:rPr>
                <w:rFonts w:hint="eastAsia" w:ascii="宋体" w:hAnsi="宋体"/>
                <w:sz w:val="16"/>
                <w:lang w:eastAsia="zh-CN"/>
              </w:rPr>
              <w:t>各类</w:t>
            </w:r>
            <w:r>
              <w:rPr>
                <w:rFonts w:ascii="宋体" w:hAnsi="宋体" w:eastAsia="宋体"/>
                <w:sz w:val="16"/>
              </w:rPr>
              <w:t>广播电视节目的运行，维护，保养，广播电视配件更换，广播电视维修材料购置，购买广播电视播控中心的电费，广播电视发射</w:t>
            </w:r>
            <w:r>
              <w:rPr>
                <w:rFonts w:hint="eastAsia" w:ascii="宋体" w:hAnsi="宋体"/>
                <w:sz w:val="16"/>
                <w:lang w:eastAsia="zh-CN"/>
              </w:rPr>
              <w:t>机</w:t>
            </w:r>
            <w:r>
              <w:rPr>
                <w:rFonts w:ascii="宋体" w:hAnsi="宋体" w:eastAsia="宋体"/>
                <w:sz w:val="16"/>
              </w:rPr>
              <w:t>的维护，台站的运行和维护等，涉及广播发射机维护数量9部、数字电视发射机维护数量8部、无线数字免费收听广播节目数量4套、地面数字电视免费收看电视节目数量12套、模拟电视机发射机维护数量2部，台站数1个运行维护经费。通过实施该项目使自然村</w:t>
            </w:r>
            <w:r>
              <w:rPr>
                <w:rFonts w:hint="eastAsia" w:ascii="宋体" w:hAnsi="宋体"/>
                <w:sz w:val="16"/>
                <w:lang w:eastAsia="zh-CN"/>
              </w:rPr>
              <w:t>广播电视网</w:t>
            </w:r>
            <w:r>
              <w:rPr>
                <w:rFonts w:ascii="宋体" w:hAnsi="宋体" w:eastAsia="宋体"/>
                <w:sz w:val="16"/>
              </w:rPr>
              <w:t>点农牧民群众能够用电视</w:t>
            </w:r>
            <w:r>
              <w:rPr>
                <w:rFonts w:hint="eastAsia" w:ascii="宋体" w:hAnsi="宋体"/>
                <w:sz w:val="16"/>
                <w:lang w:eastAsia="zh-CN"/>
              </w:rPr>
              <w:t>，</w:t>
            </w:r>
            <w:r>
              <w:rPr>
                <w:rFonts w:ascii="宋体" w:hAnsi="宋体" w:eastAsia="宋体"/>
                <w:sz w:val="16"/>
              </w:rPr>
              <w:t>农村“大喇叭”收听各类广播电视节目，进一步提高广播电视公共服务的质量和</w:t>
            </w:r>
            <w:r>
              <w:rPr>
                <w:rFonts w:hint="eastAsia" w:ascii="宋体" w:hAnsi="宋体"/>
                <w:sz w:val="16"/>
                <w:lang w:eastAsia="zh-CN"/>
              </w:rPr>
              <w:t>水平</w:t>
            </w:r>
            <w:r>
              <w:rPr>
                <w:rFonts w:ascii="宋体" w:hAnsi="宋体" w:eastAsia="宋体"/>
                <w:sz w:val="16"/>
              </w:rPr>
              <w:t>，满足人民群众的精神文化需求。</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涉及台站数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数字广播发射机维护数量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数字电视发射机维护数量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无线数字免费收听广播节目数量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地面数字电视免费收看电视节目数量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模拟电视机发射机维护数量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数字发射机“三满”播出率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中央模拟广播节目播出任务完成率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中央数字广播节目播出任务完成率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偏差原因：因项目资金审批较缓慢，导致资金未支付</w:t>
            </w:r>
            <w:r>
              <w:rPr>
                <w:rFonts w:hint="eastAsia" w:ascii="宋体" w:hAnsi="宋体"/>
                <w:sz w:val="16"/>
                <w:lang w:eastAsia="zh-CN"/>
              </w:rPr>
              <w:t>完</w:t>
            </w:r>
            <w:r>
              <w:rPr>
                <w:rFonts w:ascii="宋体" w:hAnsi="宋体" w:eastAsia="宋体"/>
                <w:sz w:val="16"/>
              </w:rPr>
              <w:t>。改进措施：加快项目实施进度和资金支付程序。</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无线覆盖工程（模拟）运行维护费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无线覆盖工程（数字）运行维护费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偏差原因：因项目资金审批较缓慢，导致资金未支付</w:t>
            </w:r>
            <w:r>
              <w:rPr>
                <w:rFonts w:hint="eastAsia" w:ascii="宋体" w:hAnsi="宋体"/>
                <w:sz w:val="16"/>
                <w:lang w:eastAsia="zh-CN"/>
              </w:rPr>
              <w:t>完</w:t>
            </w:r>
            <w:r>
              <w:rPr>
                <w:rFonts w:ascii="宋体" w:hAnsi="宋体" w:eastAsia="宋体"/>
                <w:sz w:val="16"/>
              </w:rPr>
              <w:t>。改进措施：加快项目实施进度和资金支付程序。</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台站运行维护经费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偏差原因：因项目资金审批较缓慢，导致资金未支付</w:t>
            </w:r>
            <w:r>
              <w:rPr>
                <w:rFonts w:hint="eastAsia" w:ascii="宋体" w:hAnsi="宋体"/>
                <w:sz w:val="16"/>
                <w:lang w:eastAsia="zh-CN"/>
              </w:rPr>
              <w:t>完</w:t>
            </w:r>
            <w:r>
              <w:rPr>
                <w:rFonts w:ascii="宋体" w:hAnsi="宋体" w:eastAsia="宋体"/>
                <w:sz w:val="16"/>
              </w:rPr>
              <w:t>。改进措施：加快项目实施进度和资金支付程序。</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提升公共服务水平和质量，牢固占领基层文化阵地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偏差原因：因项目资金审批较缓慢，导致资金未支付</w:t>
            </w:r>
            <w:r>
              <w:rPr>
                <w:rFonts w:hint="eastAsia" w:ascii="宋体" w:hAnsi="宋体"/>
                <w:sz w:val="16"/>
                <w:lang w:eastAsia="zh-CN"/>
              </w:rPr>
              <w:t>完</w:t>
            </w:r>
            <w:r>
              <w:rPr>
                <w:rFonts w:ascii="宋体" w:hAnsi="宋体" w:eastAsia="宋体"/>
                <w:sz w:val="16"/>
              </w:rPr>
              <w:t>。改进措施：加快项目实施进度和资金支付程序。</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巩固西部工程建设成果，确保长期通、安全通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有效巩固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偏差原因：因项目资金审批较缓慢，导致资金未支付</w:t>
            </w:r>
            <w:r>
              <w:rPr>
                <w:rFonts w:hint="eastAsia" w:ascii="宋体" w:hAnsi="宋体"/>
                <w:sz w:val="16"/>
                <w:lang w:eastAsia="zh-CN"/>
              </w:rPr>
              <w:t>完</w:t>
            </w:r>
            <w:r>
              <w:rPr>
                <w:rFonts w:ascii="宋体" w:hAnsi="宋体" w:eastAsia="宋体"/>
                <w:sz w:val="16"/>
              </w:rPr>
              <w:t>。改进措施：加快项目实施进度和资金支付程序。</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群众对免费收听收看广播电视节目的满意率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伽师县融媒体中心2024年广播电视“村村通”运行维护经费项目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7.49分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中央专项资金26万元，主要用于支付日常工作中工作经费及软件维护，保障单位有效运转项目实施后，将党的声音及时传递到伽师县各族群众身边,播出设备进行提升，大力宣传伽师县本地特色，发展创造良好氛围，有效提升伽师县知名度和影响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该项目预算资金为26万元，</w:t>
            </w:r>
            <w:r>
              <w:rPr>
                <w:rFonts w:hint="eastAsia" w:ascii="宋体" w:hAnsi="宋体"/>
                <w:sz w:val="16"/>
                <w:lang w:eastAsia="zh-CN"/>
              </w:rPr>
              <w:t>截至2024</w:t>
            </w:r>
            <w:r>
              <w:rPr>
                <w:rFonts w:ascii="宋体" w:hAnsi="宋体" w:eastAsia="宋体"/>
                <w:sz w:val="16"/>
              </w:rPr>
              <w:t>年12月31日执行金额为23.39万元，主要用于广播电视“村村通”大喇叭的运行和维护保养等，本年度维修维护52次。通过实施该项目确保了广播电视“村村通”大喇叭的正常运行，让我县</w:t>
            </w:r>
            <w:r>
              <w:rPr>
                <w:rFonts w:hint="eastAsia" w:ascii="宋体" w:hAnsi="宋体"/>
                <w:sz w:val="16"/>
                <w:lang w:eastAsia="zh-CN"/>
              </w:rPr>
              <w:t>各族群众</w:t>
            </w:r>
            <w:r>
              <w:rPr>
                <w:rFonts w:ascii="宋体" w:hAnsi="宋体" w:eastAsia="宋体"/>
                <w:sz w:val="16"/>
              </w:rPr>
              <w:t>能够收听到中央和自治区的各类广播节目，进一步提高了我县公共文化服务水平。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村村通工程设备故障维修率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村村通工程覆盖点设备运行正常率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偏差原因：项目实施和资金审批比较缓慢，导致资金未支付完。改进措施：加快项目实施进度，确保项目资金及时支付。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偏差原因：项目实施和资金审批比较缓慢，导致资金未支付完。改进措施：加快项目实施进度，确保项目资金及时支付。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采购村村通设备配件成本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村村通运行维护成本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偏差原因：项目实施和资金审批比较缓慢，导致资金未支付完。改进措施：加快项目实施进度，确保项目资金及时支付。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提升公共服务水平和质量，牢固占领基层文化阵地，切实保障广大农牧民群众收看广播电视节目的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偏差原因：项目实施和资金审批比较缓慢，导致资金未支付完。改进措施：加快项目实施进度，确保项目资金及时支付。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巩固广播电视村村通工程建设成功，确保长期通、安全通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偏差原因：项目实施和资金审批比较缓慢，导致资金未支付完。改进措施：加快项目实施进度，确保项目资金及时支付。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群众对广播电视基本公共服务满意度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856"/>
        <w:gridCol w:w="616"/>
        <w:gridCol w:w="616"/>
        <w:gridCol w:w="621"/>
        <w:gridCol w:w="616"/>
        <w:gridCol w:w="621"/>
        <w:gridCol w:w="776"/>
        <w:gridCol w:w="632"/>
        <w:gridCol w:w="595"/>
        <w:gridCol w:w="627"/>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伽师县融媒体中心2024年广播电视“村村通”运行维护聘用人员经费项目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根据喀地财教</w:t>
            </w:r>
            <w:r>
              <w:rPr>
                <w:rFonts w:hint="eastAsia" w:ascii="宋体" w:hAnsi="宋体"/>
                <w:sz w:val="16"/>
                <w:lang w:eastAsia="zh-CN"/>
              </w:rPr>
              <w:t>〔2023〕51号</w:t>
            </w:r>
            <w:r>
              <w:rPr>
                <w:rFonts w:ascii="宋体" w:hAnsi="宋体" w:eastAsia="宋体"/>
                <w:sz w:val="16"/>
              </w:rPr>
              <w:t>文件,下达自治区专项资金29.08万元，用于为我县9名“村村通”和农村广播“大喇叭”工程基层运行维护工作聘用人员发放工资及补助，项目实施后，可保障“村村通”运行维护长效机制，有效提升广播电视公共服务质量，确保我县广播电视村村通工程长期通、有效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该项目预算资金为29.08万元，</w:t>
            </w:r>
            <w:r>
              <w:rPr>
                <w:rFonts w:hint="eastAsia" w:ascii="宋体" w:hAnsi="宋体"/>
                <w:sz w:val="16"/>
                <w:lang w:eastAsia="zh-CN"/>
              </w:rPr>
              <w:t>截至</w:t>
            </w:r>
            <w:r>
              <w:rPr>
                <w:rFonts w:ascii="宋体" w:hAnsi="宋体" w:eastAsia="宋体"/>
                <w:sz w:val="16"/>
              </w:rPr>
              <w:t>2024年12月31日执行金额为25.61万元，用于为我县9名“村村通”和农村广播“大喇叭”工程基层运行维护工作聘用人员发放工资及补助，发放次数为12次。通过实施该项目保障“村村通”运行维护长效机制，有效提升广播电视公共服务质量，为我县广播电视“村村通”工程长期通，有效通制度提供了人员保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偏差原因：因人员工资较低，流动大导致项目资金没支付完。改进措施：加强人员管理，做好思想工作确保项目资金及时支付。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聘用人员年度考核合格率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偏差原因：因人员工资较低，流动大导致项目资金没支付完。改进措施：加强人员管理，做好思想工作确保项目资金及时支付。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技术人员享受补助成本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偏差原因：因人员工资较低，流动大导致项目资金没支付完。改进措施：加强人员管理，做好思想工作确保项目资金及时支付。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维护人员享受补助成本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&lt;=245200元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=214300元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偏差原因：因人员工资较低，流动大导致项目资金没支付完。改进措施：加强人员管理，做好思想工作确保项目资金及时支付。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提高我县村村通运行维护水平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偏差原因：因人员工资较低，流动大导致项目资金没支付完。改进措施：加强人员管理，做好思想工作确保项目资金及时支付。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伽师县融媒体中心2024年自治区广播电视节目无线覆盖运行维护经费项目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该项目预算资金15万元，主要用于我县台站各类节目广播电视的运行、维护、保养、广播电视的配件更换、广播电视维修材料购置、购买电费、车辆的燃</w:t>
            </w:r>
            <w:r>
              <w:rPr>
                <w:rFonts w:hint="eastAsia" w:ascii="宋体" w:hAnsi="宋体"/>
                <w:sz w:val="16"/>
                <w:lang w:eastAsia="zh-CN"/>
              </w:rPr>
              <w:t>料和</w:t>
            </w:r>
            <w:r>
              <w:rPr>
                <w:rFonts w:ascii="宋体" w:hAnsi="宋体" w:eastAsia="宋体"/>
                <w:sz w:val="16"/>
              </w:rPr>
              <w:t>消防改造等，项目实施后，有效提升广播电视无线覆盖能力，使得我县各族人民群众收听到自治区广播节目，守住党的宣传舆论阵地，把党和国家的声音传到千家万户，推进广播电视基本公共文化服务水平稳步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该项目预算资金15万元，</w:t>
            </w:r>
            <w:r>
              <w:rPr>
                <w:rFonts w:hint="eastAsia" w:ascii="宋体" w:hAnsi="宋体"/>
                <w:sz w:val="16"/>
                <w:lang w:eastAsia="zh-CN"/>
              </w:rPr>
              <w:t>截至</w:t>
            </w:r>
            <w:r>
              <w:rPr>
                <w:rFonts w:ascii="宋体" w:hAnsi="宋体" w:eastAsia="宋体"/>
                <w:sz w:val="16"/>
              </w:rPr>
              <w:t>2024年12月31日，已执行12.23万元，主要用于我县8部模拟调频广播发射机的运行，维护，保养，相关配件更换，维修材料购置等。项目实施后自治区模拟广播节目播出任务完成率100%，有效提升了广播电视无线覆盖能力，使我县各族群众能够收听到自治区各类广播电视节目，守住党的宣传舆论阵地，推进了广播电视基本公共文化水平稳步提高。</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模拟调频广播发射机维护数量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自治区模拟广播节目播出任务完成率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发射机“三满”播出率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转移支付资金到位率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偏差原因：因项目资金审批进度缓慢，</w:t>
            </w:r>
            <w:r>
              <w:rPr>
                <w:rFonts w:hint="eastAsia" w:ascii="宋体" w:hAnsi="宋体"/>
                <w:sz w:val="16"/>
                <w:lang w:eastAsia="zh-CN"/>
              </w:rPr>
              <w:t>截至</w:t>
            </w:r>
            <w:r>
              <w:rPr>
                <w:rFonts w:ascii="宋体" w:hAnsi="宋体" w:eastAsia="宋体"/>
                <w:sz w:val="16"/>
              </w:rPr>
              <w:t>2024年12月31日项目资金未完全支付。改进措施：加快项目资金的审批程序。</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偏差原因：因项目资金审批进度缓慢，</w:t>
            </w:r>
            <w:r>
              <w:rPr>
                <w:rFonts w:hint="eastAsia" w:ascii="宋体" w:hAnsi="宋体"/>
                <w:sz w:val="16"/>
                <w:lang w:eastAsia="zh-CN"/>
              </w:rPr>
              <w:t>截至</w:t>
            </w:r>
            <w:r>
              <w:rPr>
                <w:rFonts w:ascii="宋体" w:hAnsi="宋体" w:eastAsia="宋体"/>
                <w:sz w:val="16"/>
              </w:rPr>
              <w:t>2024年12月31日项目资金未完全支付。改进措施：加快项目资金的审批程序。</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发射机运行成本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偏差原因：因项目资金审批进度缓慢，</w:t>
            </w:r>
            <w:r>
              <w:rPr>
                <w:rFonts w:hint="eastAsia" w:ascii="宋体" w:hAnsi="宋体"/>
                <w:sz w:val="16"/>
                <w:lang w:eastAsia="zh-CN"/>
              </w:rPr>
              <w:t>截至</w:t>
            </w:r>
            <w:r>
              <w:rPr>
                <w:rFonts w:ascii="宋体" w:hAnsi="宋体" w:eastAsia="宋体"/>
                <w:sz w:val="16"/>
              </w:rPr>
              <w:t>2024年12月31日项目资金未完全支付。改进措施：加快项目资金的审批程序。</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维修维护材料购置成本控制数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基本公共文化服务水平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偏差原因：因项目资金审批进度缓慢，</w:t>
            </w:r>
            <w:r>
              <w:rPr>
                <w:rFonts w:hint="eastAsia" w:ascii="宋体" w:hAnsi="宋体"/>
                <w:sz w:val="16"/>
                <w:lang w:eastAsia="zh-CN"/>
              </w:rPr>
              <w:t>截至</w:t>
            </w:r>
            <w:r>
              <w:rPr>
                <w:rFonts w:ascii="宋体" w:hAnsi="宋体" w:eastAsia="宋体"/>
                <w:sz w:val="16"/>
              </w:rPr>
              <w:t>2024年12月31日项目资金未完全支付。改进措施：加快项目资金的审批程序。</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群众对广播电视基本公共服务满意度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85.38分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bookmarkStart w:id="0" w:name="_GoBack"/>
      <w:bookmarkEnd w:id="0"/>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C72710"/>
    <w:rsid w:val="4B4C0111"/>
    <w:rsid w:val="4BB23021"/>
    <w:rsid w:val="4F3F074E"/>
    <w:rsid w:val="50DB5F45"/>
    <w:rsid w:val="52F92565"/>
    <w:rsid w:val="543D17CB"/>
    <w:rsid w:val="55DA564E"/>
    <w:rsid w:val="56E07045"/>
    <w:rsid w:val="583059FA"/>
    <w:rsid w:val="58366D91"/>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747F19"/>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5491</Words>
  <Characters>6237</Characters>
  <Lines>0</Lines>
  <Paragraphs>0</Paragraphs>
  <TotalTime>20</TotalTime>
  <ScaleCrop>false</ScaleCrop>
  <LinksUpToDate>false</LinksUpToDate>
  <CharactersWithSpaces>6245</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2025-10-21T03:27:51Z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