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伽师工业园区管理委员会2024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（1）贯彻执行国家、自治区关于工业园区各项工作方针、政策，全面领导工业园区工作。</w:t>
      </w:r>
    </w:p>
    <w:p>
      <w:pPr>
        <w:spacing w:line="580" w:lineRule="exact"/>
        <w:ind w:firstLine="640"/>
        <w:jc w:val="both"/>
      </w:pPr>
      <w:r>
        <w:rPr>
          <w:rFonts w:ascii="仿宋_GB2312" w:hAnsi="仿宋_GB2312" w:eastAsia="仿宋_GB2312"/>
          <w:sz w:val="32"/>
        </w:rPr>
        <w:t>（2）研究编制、组织工业园区的经济社会发展规划。</w:t>
      </w:r>
    </w:p>
    <w:p>
      <w:pPr>
        <w:spacing w:line="580" w:lineRule="exact"/>
        <w:ind w:firstLine="640"/>
        <w:jc w:val="both"/>
      </w:pPr>
      <w:r>
        <w:rPr>
          <w:rFonts w:ascii="仿宋_GB2312" w:hAnsi="仿宋_GB2312" w:eastAsia="仿宋_GB2312"/>
          <w:sz w:val="32"/>
        </w:rPr>
        <w:t>（3）根据国家、自治区关于工业园区的法规和有关规定，制定相应配套政策、管理办法和实施细则。</w:t>
      </w:r>
    </w:p>
    <w:p>
      <w:pPr>
        <w:spacing w:line="580" w:lineRule="exact"/>
        <w:ind w:firstLine="640"/>
        <w:jc w:val="both"/>
      </w:pPr>
      <w:r>
        <w:rPr>
          <w:rFonts w:ascii="仿宋_GB2312" w:hAnsi="仿宋_GB2312" w:eastAsia="仿宋_GB2312"/>
          <w:sz w:val="32"/>
        </w:rPr>
        <w:t>（4）对入园的开发建设单位和经济实体进行宏观管理，做好协调服务工作。</w:t>
      </w:r>
    </w:p>
    <w:p>
      <w:pPr>
        <w:spacing w:line="580" w:lineRule="exact"/>
        <w:ind w:firstLine="640"/>
        <w:jc w:val="both"/>
      </w:pPr>
      <w:r>
        <w:rPr>
          <w:rFonts w:ascii="仿宋_GB2312" w:hAnsi="仿宋_GB2312" w:eastAsia="仿宋_GB2312"/>
          <w:sz w:val="32"/>
        </w:rPr>
        <w:t>（5）根据国家、自治区的有关产业政策和行业准入条件，对入园项目进行把关，按程序报有关部门审批和备案。</w:t>
      </w:r>
    </w:p>
    <w:p>
      <w:pPr>
        <w:spacing w:line="580" w:lineRule="exact"/>
        <w:ind w:firstLine="640"/>
        <w:jc w:val="both"/>
      </w:pPr>
      <w:r>
        <w:rPr>
          <w:rFonts w:ascii="仿宋_GB2312" w:hAnsi="仿宋_GB2312" w:eastAsia="仿宋_GB2312"/>
          <w:sz w:val="32"/>
        </w:rPr>
        <w:t>（6）负责协调相关部门和单位涉及工业园区的有关工作。</w:t>
      </w:r>
    </w:p>
    <w:p>
      <w:pPr>
        <w:spacing w:line="580" w:lineRule="exact"/>
        <w:ind w:firstLine="640"/>
        <w:jc w:val="both"/>
      </w:pPr>
      <w:r>
        <w:rPr>
          <w:rFonts w:ascii="仿宋_GB2312" w:hAnsi="仿宋_GB2312" w:eastAsia="仿宋_GB2312"/>
          <w:sz w:val="32"/>
        </w:rPr>
        <w:t>（7）承办县委、县政府交办的其他事项。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伽师工业园区管理委员会2024年度，实有人数26人，其中：在职人员24人，增加6人；离休人员0人，增加0人；退休人员2人,增加0人。</w:t>
      </w:r>
    </w:p>
    <w:p>
      <w:pPr>
        <w:spacing w:line="580" w:lineRule="exact"/>
        <w:ind w:firstLine="640"/>
        <w:jc w:val="both"/>
      </w:pPr>
      <w:r>
        <w:rPr>
          <w:rFonts w:ascii="仿宋_GB2312" w:hAnsi="仿宋_GB2312" w:eastAsia="仿宋_GB2312"/>
          <w:sz w:val="32"/>
        </w:rPr>
        <w:t>伽师工业园区管理委员会无下属预算单位，下设5个科室，分别是：党政办公室、财务中心、政务服务中心、就业服务中心、招商发展中心。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2024年度收入总计10,075.97万元，</w:t>
      </w:r>
      <w:r>
        <w:rPr>
          <w:rFonts w:ascii="仿宋_GB2312" w:hAnsi="仿宋_GB2312" w:eastAsia="仿宋_GB2312"/>
          <w:b w:val="0"/>
          <w:sz w:val="32"/>
        </w:rPr>
        <w:t>其中：本年收入合计10,075.97万元，使用非财政拨款结余（含专用结余）0.00万元，年初结转和结余0.00万元。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2024年度支出总计10,075.97万元，</w:t>
      </w:r>
      <w:r>
        <w:rPr>
          <w:rFonts w:ascii="仿宋_GB2312" w:hAnsi="仿宋_GB2312" w:eastAsia="仿宋_GB2312"/>
          <w:b w:val="0"/>
          <w:sz w:val="32"/>
        </w:rPr>
        <w:t>其中：本年支出合计10,075.97万元，结余分配0.00万元，年末结转和结余0.00万元。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5,412.54万元，增长116.06%，主要原因是：本年增加喀什经济开发区伽师产业园电力基础设施配套工程、伽师工业园区农副产品精深加工区污水处理及配套设施建设项目、喀什经济开发区伽师产业园城市配套费</w:t>
      </w:r>
      <w:r>
        <w:rPr>
          <w:rFonts w:hint="eastAsia" w:ascii="仿宋_GB2312" w:hAnsi="仿宋_GB2312" w:eastAsia="仿宋_GB2312"/>
          <w:b w:val="0"/>
          <w:sz w:val="32"/>
          <w:lang w:eastAsia="zh-CN"/>
        </w:rPr>
        <w:t>项目</w:t>
      </w:r>
      <w:r>
        <w:rPr>
          <w:rFonts w:ascii="仿宋_GB2312" w:hAnsi="仿宋_GB2312" w:eastAsia="仿宋_GB2312"/>
          <w:b w:val="0"/>
          <w:sz w:val="32"/>
        </w:rPr>
        <w:t>、喀什经济开发区伽师县产业园服装纺织及电子设备制造标准厂房建设项目（NZX）、喀什经济开发区伽师县产业园服装纺织及电子设备制造标准厂房建设项目(NZX)项目等经费增加，导致经费较上年增加。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本年收入10,075.97万元，</w:t>
      </w:r>
      <w:r>
        <w:rPr>
          <w:rFonts w:ascii="仿宋_GB2312" w:hAnsi="仿宋_GB2312" w:eastAsia="仿宋_GB2312"/>
          <w:b w:val="0"/>
          <w:sz w:val="32"/>
        </w:rPr>
        <w:t>其中：财政拨款收入7,940.95万元，占78.81%；上级补助收入0.00万元，占0.00%；事业收入0.00万元，占0.00%；经营收入0.00万元，占0.00%；附属单位上缴收入0.00万元，占0.00%；其他收入2,135.02万元，占21.19%。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本年支出10,075.97万元，</w:t>
      </w:r>
      <w:r>
        <w:rPr>
          <w:rFonts w:ascii="仿宋_GB2312" w:hAnsi="仿宋_GB2312" w:eastAsia="仿宋_GB2312"/>
          <w:b w:val="0"/>
          <w:sz w:val="32"/>
        </w:rPr>
        <w:t>其中：基本支出993.90万元，占9.86%；项目支出9,082.07万元，占90.14%；上缴上级支出0.00万元，占0.00%；经营支出0.00万元，占0.00%；对附属单位补助支出0.00万元，占0.00%。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2024年度财政拨款收入总计7,940.95万元，</w:t>
      </w:r>
      <w:r>
        <w:rPr>
          <w:rFonts w:ascii="仿宋_GB2312" w:hAnsi="仿宋_GB2312" w:eastAsia="仿宋_GB2312"/>
          <w:b w:val="0"/>
          <w:sz w:val="32"/>
        </w:rPr>
        <w:t>其中：年初财政拨款结转和结余0.00万元，本年财政拨款收入7,940.95万元。</w:t>
      </w:r>
      <w:r>
        <w:rPr>
          <w:rFonts w:ascii="仿宋_GB2312" w:hAnsi="仿宋_GB2312" w:eastAsia="仿宋_GB2312"/>
          <w:b/>
          <w:sz w:val="32"/>
        </w:rPr>
        <w:t>财政拨款支出总计7,940.95万元，</w:t>
      </w:r>
      <w:r>
        <w:rPr>
          <w:rFonts w:ascii="仿宋_GB2312" w:hAnsi="仿宋_GB2312" w:eastAsia="仿宋_GB2312"/>
          <w:b w:val="0"/>
          <w:sz w:val="32"/>
        </w:rPr>
        <w:t>其中：年末财政拨款结转和结余0.00万元，本年财政拨款支出7,940.95万元。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增加5,315.36万元，增长202.44%，主要原因是：本年增加喀什经济开发区伽师产业园电力基础设施配套工程、伽师工业园区农副产品精深加工区污水处理及配套设施建设项目、喀什经济开发区伽师产业园城市配套费</w:t>
      </w:r>
      <w:r>
        <w:rPr>
          <w:rFonts w:hint="eastAsia" w:ascii="仿宋_GB2312" w:hAnsi="仿宋_GB2312" w:eastAsia="仿宋_GB2312"/>
          <w:b w:val="0"/>
          <w:sz w:val="32"/>
          <w:lang w:eastAsia="zh-CN"/>
        </w:rPr>
        <w:t>项目</w:t>
      </w:r>
      <w:r>
        <w:rPr>
          <w:rFonts w:ascii="仿宋_GB2312" w:hAnsi="仿宋_GB2312" w:eastAsia="仿宋_GB2312"/>
          <w:b w:val="0"/>
          <w:sz w:val="32"/>
        </w:rPr>
        <w:t>、喀什经济开发区伽师县产业园服装纺织及电子设备制造标准厂房建设项目（NZX）、喀什经济开发区伽师县产业园服装纺织及电子设备制造标准厂房建设项目(NZX)项目等经费增加，导致经费较上年增加。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1,408.75万元，决算数7,940.95万元，预决算差异率463.69%，主要原因是：年中追加伽师工业园区农副产品精深加工区污水处理及配套设施建设项目、喀什经济开发区伽师产业园电力基础设施配套工程等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2024年度一般公共预算财政拨款支出2,392.64万元，</w:t>
      </w:r>
      <w:r>
        <w:rPr>
          <w:rFonts w:ascii="仿宋_GB2312" w:hAnsi="仿宋_GB2312" w:eastAsia="仿宋_GB2312"/>
          <w:b w:val="0"/>
          <w:sz w:val="32"/>
        </w:rPr>
        <w:t>占本年支出合计的23.75%。</w:t>
      </w:r>
      <w:r>
        <w:rPr>
          <w:rFonts w:ascii="仿宋_GB2312" w:hAnsi="仿宋_GB2312" w:eastAsia="仿宋_GB2312"/>
          <w:b/>
          <w:sz w:val="32"/>
        </w:rPr>
        <w:t>与上年相比，</w:t>
      </w:r>
      <w:r>
        <w:rPr>
          <w:rFonts w:ascii="仿宋_GB2312" w:hAnsi="仿宋_GB2312" w:eastAsia="仿宋_GB2312"/>
          <w:b w:val="0"/>
          <w:sz w:val="32"/>
        </w:rPr>
        <w:t>增加767.05万元，增长47.19%，主要原因是：本年新增喀什经济开发区伽师产业园城市配套费</w:t>
      </w:r>
      <w:r>
        <w:rPr>
          <w:rFonts w:hint="eastAsia" w:ascii="仿宋_GB2312" w:hAnsi="仿宋_GB2312" w:eastAsia="仿宋_GB2312"/>
          <w:b w:val="0"/>
          <w:sz w:val="32"/>
          <w:lang w:eastAsia="zh-CN"/>
        </w:rPr>
        <w:t>项目</w:t>
      </w:r>
      <w:r>
        <w:rPr>
          <w:rFonts w:ascii="仿宋_GB2312" w:hAnsi="仿宋_GB2312" w:eastAsia="仿宋_GB2312"/>
          <w:b w:val="0"/>
          <w:sz w:val="32"/>
        </w:rPr>
        <w:t>、喀什经济开发区伽师县产业园服装纺织及电子设备制造标准厂房建设项目（NZX）、喀什经济开发区伽师县产业园服装纺织及电子设备制造标准厂房建设项目(NZX)项目资金增加。</w:t>
      </w:r>
      <w:r>
        <w:rPr>
          <w:rFonts w:ascii="仿宋_GB2312" w:hAnsi="仿宋_GB2312" w:eastAsia="仿宋_GB2312"/>
          <w:b/>
          <w:sz w:val="32"/>
        </w:rPr>
        <w:t>与年初预算相比,</w:t>
      </w:r>
      <w:r>
        <w:rPr>
          <w:rFonts w:ascii="仿宋_GB2312" w:hAnsi="仿宋_GB2312" w:eastAsia="仿宋_GB2312"/>
          <w:b w:val="0"/>
          <w:sz w:val="32"/>
        </w:rPr>
        <w:t>年初预算数1,408.75万元，决算数2,392.64万元，预决算差异率69.84%，主要原因是：年中追加人员工资、社保、公积金基数调增部分资金及喀什经济开发区伽师产业园城市配套费项目、伽师县产业园服装纺织及电子设备制造标准厂房建设项目、喀什经济开发区伽师产业园工程档案技术服务费项目等</w:t>
      </w:r>
      <w:r>
        <w:rPr>
          <w:rFonts w:hint="eastAsia" w:ascii="仿宋_GB2312" w:hAnsi="仿宋_GB2312" w:eastAsia="仿宋_GB2312"/>
          <w:b w:val="0"/>
          <w:sz w:val="32"/>
          <w:lang w:eastAsia="zh-CN"/>
        </w:rPr>
        <w:t>，</w:t>
      </w:r>
      <w:r>
        <w:rPr>
          <w:rFonts w:ascii="仿宋_GB2312" w:hAnsi="仿宋_GB2312" w:eastAsia="仿宋_GB2312"/>
          <w:b w:val="0"/>
          <w:sz w:val="32"/>
        </w:rPr>
        <w:t>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1.一般公共服务支出(类)2,314.04万元,占96.71%。</w:t>
      </w:r>
    </w:p>
    <w:p>
      <w:pPr>
        <w:spacing w:line="580" w:lineRule="exact"/>
        <w:ind w:firstLine="640"/>
        <w:jc w:val="both"/>
      </w:pPr>
      <w:r>
        <w:rPr>
          <w:rFonts w:ascii="仿宋_GB2312" w:hAnsi="仿宋_GB2312" w:eastAsia="仿宋_GB2312"/>
          <w:b w:val="0"/>
          <w:sz w:val="32"/>
        </w:rPr>
        <w:t>2.社会保障和就业支出(类)36.25万元,占1.52%。</w:t>
      </w:r>
    </w:p>
    <w:p>
      <w:pPr>
        <w:spacing w:line="580" w:lineRule="exact"/>
        <w:ind w:firstLine="640"/>
        <w:jc w:val="both"/>
      </w:pPr>
      <w:r>
        <w:rPr>
          <w:rFonts w:ascii="仿宋_GB2312" w:hAnsi="仿宋_GB2312" w:eastAsia="仿宋_GB2312"/>
          <w:b w:val="0"/>
          <w:sz w:val="32"/>
        </w:rPr>
        <w:t>3.卫生健康支出(类)14.78万元,占0.62%。</w:t>
      </w:r>
    </w:p>
    <w:p>
      <w:pPr>
        <w:spacing w:line="580" w:lineRule="exact"/>
        <w:ind w:firstLine="640"/>
        <w:jc w:val="both"/>
      </w:pPr>
      <w:r>
        <w:rPr>
          <w:rFonts w:ascii="仿宋_GB2312" w:hAnsi="仿宋_GB2312" w:eastAsia="仿宋_GB2312"/>
          <w:b w:val="0"/>
          <w:sz w:val="32"/>
        </w:rPr>
        <w:t>4.住房保障支出(类)27.58万元,占1.15%。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1.一般公共服务支出(类)政府办公厅（室）及相关机构事务(款)行政运行(项):支出决算数为915.29万元，比上年决算减少299.32万元，下降24.64%,主要原因是：本年县聘人员减少，导致人员经费较上年减少。</w:t>
      </w:r>
    </w:p>
    <w:p>
      <w:pPr>
        <w:spacing w:line="580" w:lineRule="exact"/>
        <w:ind w:firstLine="640"/>
        <w:jc w:val="both"/>
      </w:pPr>
      <w:r>
        <w:rPr>
          <w:rFonts w:ascii="仿宋_GB2312" w:hAnsi="仿宋_GB2312" w:eastAsia="仿宋_GB2312"/>
          <w:b w:val="0"/>
          <w:sz w:val="32"/>
        </w:rPr>
        <w:t>2.一般公共服务支出(类)政府办公厅（室）及相关机构事务(款)一般行政管理事务(项):支出决算数为1,251.66万元，比上年决算增加1,251.66万元，增长100.00%,主要原因是：本年新增喀什经济开发区伽师产业园城市配套费</w:t>
      </w:r>
      <w:r>
        <w:rPr>
          <w:rFonts w:hint="eastAsia" w:ascii="仿宋_GB2312" w:hAnsi="仿宋_GB2312" w:eastAsia="仿宋_GB2312"/>
          <w:b w:val="0"/>
          <w:sz w:val="32"/>
          <w:lang w:eastAsia="zh-CN"/>
        </w:rPr>
        <w:t>项目</w:t>
      </w:r>
      <w:r>
        <w:rPr>
          <w:rFonts w:ascii="仿宋_GB2312" w:hAnsi="仿宋_GB2312" w:eastAsia="仿宋_GB2312"/>
          <w:b w:val="0"/>
          <w:sz w:val="32"/>
        </w:rPr>
        <w:t>、喀什经济开发区伽师县产业园服装纺织及电子设备制造标准厂房建设项目（NZX）、喀什经济开发区伽师县产业园服装纺织及电子设备制造标准厂房建设项目(NZX)项目资金增加。</w:t>
      </w:r>
    </w:p>
    <w:p>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117.08万元，比上年决算增加101.31万元，增长642.42%,主要原因是：本年喀什经济开发区伽师产业园工程档案技术服务费项目2024年伽师工业园区电费项目、新疆汇源新梅产业发展有限公司新梅加工水土保持费、2024年伽师工业园区电费项目资金增加。</w:t>
      </w:r>
    </w:p>
    <w:p>
      <w:pPr>
        <w:spacing w:line="580" w:lineRule="exact"/>
        <w:ind w:firstLine="640"/>
        <w:jc w:val="both"/>
      </w:pPr>
      <w:r>
        <w:rPr>
          <w:rFonts w:ascii="仿宋_GB2312" w:hAnsi="仿宋_GB2312" w:eastAsia="仿宋_GB2312"/>
          <w:b w:val="0"/>
          <w:sz w:val="32"/>
        </w:rPr>
        <w:t>4.一般公共服务支出(类)其他一般公共服务支出(款)其他一般公共服务支出(项):支出决算数为30.00万元，比上年决算增加0.00万元，增长0.00%,主要原因是：本年喀什经济开发区伽师产业园业务费项目与上年一致，无变化。</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5.社会保障和就业支出(类)行政事业单位养老支出(款)行政单位离退休(项):支出决算数为2.62万元，比上年决算增加0.81万元，增长44.75%,主要原因是：本年增加退休人员基础绩效奖，退休费支出增加。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33.62万元，比上年决算增加1.63万元，增长5.10%,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0.00万元，比上年决算减少15.04万元，下降100.00%,主要原因是：本年无新增退休人员，职业年金缴费较上年减少。</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8.卫生健康支出(类)行政事业单位医疗(款)行政单位医疗(项):支出决算数为14.29万元，比上年决算增加0.53万元，增长3.85%,主要原因是：本年在职人员工资基数调增，医疗缴费基数上涨，相应支出增加。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0.49万元，比上年决算减少0.41万元，下降45.56%,主要原因是：本年在职人员调入调出，人员职级不同，缴费基数不同，导致公务员医疗补助较上年减少。</w:t>
      </w:r>
    </w:p>
    <w:p>
      <w:pPr>
        <w:spacing w:line="580" w:lineRule="exact"/>
        <w:ind w:firstLine="640"/>
        <w:jc w:val="both"/>
      </w:pPr>
      <w:r>
        <w:rPr>
          <w:rFonts w:ascii="仿宋_GB2312" w:hAnsi="仿宋_GB2312" w:eastAsia="仿宋_GB2312"/>
          <w:b w:val="0"/>
          <w:sz w:val="32"/>
        </w:rPr>
        <w:t>10.住房保障支出(类)住房改革支出(款)住房公积金(项):支出决算数为27.58万元，比上年决算增加2.31万元，增长9.14%,主要原因是：本年在职人员工资基数调增，公积金缴费基数上涨，相应支出增加。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11.其他支出(类)其他支出(款)其他支出(项):支出决算数为0.00万元，比上年决算减少276.44万元，下降100.00%,主要原因是：本年防控补助项目经费减少。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2024年度一般公共预算财政拨款基本支出993.90万元，其中：</w:t>
      </w:r>
      <w:r>
        <w:rPr>
          <w:rFonts w:ascii="仿宋_GB2312" w:hAnsi="仿宋_GB2312" w:eastAsia="仿宋_GB2312"/>
          <w:b/>
          <w:sz w:val="32"/>
        </w:rPr>
        <w:t>人员经费981.54万元，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公用经费12.36万元，</w:t>
      </w:r>
      <w:r>
        <w:rPr>
          <w:rFonts w:ascii="仿宋_GB2312" w:hAnsi="仿宋_GB2312" w:eastAsia="仿宋_GB2312"/>
          <w:b w:val="0"/>
          <w:sz w:val="32"/>
        </w:rPr>
        <w:t>包括：办公费、水费、邮电费、差旅费、维修（护）费、公务接待费、劳务费、公务用车运行维护费。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2024年度政府性基金预算财政拨款收入总计5,548.31万元，</w:t>
      </w:r>
      <w:r>
        <w:rPr>
          <w:rFonts w:ascii="仿宋_GB2312" w:hAnsi="仿宋_GB2312" w:eastAsia="仿宋_GB2312"/>
          <w:b w:val="0"/>
          <w:sz w:val="32"/>
        </w:rPr>
        <w:t>其中：年初结转和结余0.00万元，本年收入5,548.31万元。</w:t>
      </w:r>
      <w:r>
        <w:rPr>
          <w:rFonts w:ascii="仿宋_GB2312" w:hAnsi="仿宋_GB2312" w:eastAsia="仿宋_GB2312"/>
          <w:b/>
          <w:sz w:val="32"/>
        </w:rPr>
        <w:t>政府性基金预算财政拨款支出总计5,548.31万元，</w:t>
      </w:r>
      <w:r>
        <w:rPr>
          <w:rFonts w:ascii="仿宋_GB2312" w:hAnsi="仿宋_GB2312" w:eastAsia="仿宋_GB2312"/>
          <w:b w:val="0"/>
          <w:sz w:val="32"/>
        </w:rPr>
        <w:t>其中：年末结转和结余0.00万元，本年支出5,548.31万元。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增加4,548.31万元，增长454.83%，主要原因是：本年增加喀什经济开发区伽师产业园电力基础设施配套工程、伽师工业园区农副产品精深加工区污水处理及配套设施建设项目，项目资金较上年增加。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5,548.31万元，预决算差异率100.00%，主要原因是：年中追加喀什经济开发区伽师产业园电力基础设施配套工程、伽师工业园区农副产品精深加工区污水处理及配套设施建设项目，导致预决算存在差异。</w:t>
      </w:r>
    </w:p>
    <w:p>
      <w:pPr>
        <w:spacing w:line="580" w:lineRule="exact"/>
        <w:ind w:firstLine="640"/>
        <w:jc w:val="both"/>
      </w:pPr>
      <w:r>
        <w:rPr>
          <w:rFonts w:ascii="仿宋_GB2312" w:hAnsi="仿宋_GB2312" w:eastAsia="仿宋_GB2312"/>
          <w:b w:val="0"/>
          <w:sz w:val="32"/>
        </w:rPr>
        <w:t>政府性基金预算财政拨款支出5,548.31万元。</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5,548.31万元，比上年决算增加4,548.31万元，增长454.83%,主要原因是：本年增加喀什经济开发区伽师产业园电力基础设施配套工程、伽师工业园区农副产品精深加工区污水处理及配套设施建设项目，项目资金较上年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2024年度财政拨款“三公”经费支出4.38万元，</w:t>
      </w:r>
      <w:r>
        <w:rPr>
          <w:rFonts w:ascii="仿宋_GB2312" w:hAnsi="仿宋_GB2312" w:eastAsia="仿宋_GB2312"/>
          <w:b w:val="0"/>
          <w:sz w:val="32"/>
        </w:rPr>
        <w:t>比上年增加0.01万元，增长0.23%，主要原因是：本年因业务需求，增加公务接待工作，导致公务接待费较上年增加。其中：因公出国（境）费支出0.00万元，占0.00%，比上年增加0.00万元，增长0.00%，主要原因是：2023年与2024年均未安排因公出国（境）费支出。公务用车购置及运行维护费支出4.20万元，占95.89%，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公务用车运行维护费与上年一致无变化。公务接待费支出0.18万元，占4.11%，比上年增加0.01万元，增长5.88%，主要原因是：本年因业务需求，增加公务接待工作，导致公务接待费较上年增加。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4.20万元，其中：公务用车购置费0.00万元，公务用车运行维护费4.20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公务接待费0.18万元，开支内容包括因接待上级领导检查、招</w:t>
      </w:r>
      <w:r>
        <w:rPr>
          <w:rFonts w:hint="eastAsia" w:ascii="仿宋_GB2312" w:hAnsi="仿宋_GB2312" w:eastAsia="仿宋_GB2312"/>
          <w:b w:val="0"/>
          <w:sz w:val="32"/>
          <w:lang w:eastAsia="zh-CN"/>
        </w:rPr>
        <w:t>商引资</w:t>
      </w:r>
      <w:r>
        <w:rPr>
          <w:rFonts w:ascii="仿宋_GB2312" w:hAnsi="仿宋_GB2312" w:eastAsia="仿宋_GB2312"/>
          <w:b w:val="0"/>
          <w:sz w:val="32"/>
        </w:rPr>
        <w:t>等产生的就餐费。单位全年安排的国内公务接待10批次，60人次。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4.38万元，决算数4.38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4.20万元，决算数4.20万元，预决算差异率0.00%，主要原因是：严格按照预算执行，预决算无差异。公务接待费全年预算数0.18万元，决算数0.18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2024年度伽师工业园区管理委员会（事业单位）公用经费支出12.36万元，比上年增加3.51万元，增长39.66%，主要原因是：本年办公费、差旅费增加，导致公用经费增加。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2024年度政府采购支出总额66.29万元，其中：政府采购货物支出1.10万元、政府采购工程支出0.00万元、政府采购服务支出65.20万元。</w:t>
      </w:r>
    </w:p>
    <w:p>
      <w:pPr>
        <w:spacing w:line="580" w:lineRule="exact"/>
        <w:ind w:firstLine="640"/>
        <w:jc w:val="both"/>
      </w:pPr>
      <w:r>
        <w:rPr>
          <w:rFonts w:ascii="仿宋_GB2312" w:hAnsi="仿宋_GB2312" w:eastAsia="仿宋_GB2312"/>
          <w:b w:val="0"/>
          <w:sz w:val="32"/>
        </w:rPr>
        <w:t>授予中小企业合同金额66.29万元，占政府采购支出总额的100.00%，其中：授予小微企业合同金额65.68万元，占政府采购支出总额的99.08%。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243,100.03平方米，价值36,966.64万元。车辆4辆，价值66.52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8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根据预算绩效管理要求，本单位2024年度预算绩效管理形成整体支出绩效自评表1个，全年预算总额10,075.96万元，实际执行总额10,075.96万元；预算绩效评价项目</w:t>
      </w:r>
      <w:r>
        <w:rPr>
          <w:rFonts w:hint="eastAsia" w:ascii="仿宋_GB2312" w:hAnsi="仿宋_GB2312" w:eastAsia="仿宋_GB2312"/>
          <w:b w:val="0"/>
          <w:sz w:val="32"/>
          <w:lang w:val="en-US" w:eastAsia="zh-CN"/>
        </w:rPr>
        <w:t>8</w:t>
      </w:r>
      <w:r>
        <w:rPr>
          <w:rFonts w:ascii="仿宋_GB2312" w:hAnsi="仿宋_GB2312" w:eastAsia="仿宋_GB2312"/>
          <w:b w:val="0"/>
          <w:sz w:val="32"/>
        </w:rPr>
        <w:t>个，全年预算数</w:t>
      </w:r>
      <w:r>
        <w:rPr>
          <w:rFonts w:hint="eastAsia" w:ascii="仿宋_GB2312" w:hAnsi="仿宋_GB2312" w:eastAsia="仿宋_GB2312"/>
          <w:b w:val="0"/>
          <w:sz w:val="32"/>
        </w:rPr>
        <w:t>6</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490.32</w:t>
      </w:r>
      <w:r>
        <w:rPr>
          <w:rFonts w:ascii="仿宋_GB2312" w:hAnsi="仿宋_GB2312" w:eastAsia="仿宋_GB2312"/>
          <w:b w:val="0"/>
          <w:sz w:val="32"/>
        </w:rPr>
        <w:t>万元，全年执行数</w:t>
      </w:r>
      <w:r>
        <w:rPr>
          <w:rFonts w:hint="eastAsia" w:ascii="仿宋_GB2312" w:hAnsi="仿宋_GB2312" w:eastAsia="仿宋_GB2312"/>
          <w:b w:val="0"/>
          <w:sz w:val="32"/>
        </w:rPr>
        <w:t>6</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466.98</w:t>
      </w:r>
      <w:r>
        <w:rPr>
          <w:rFonts w:ascii="仿宋_GB2312" w:hAnsi="仿宋_GB2312" w:eastAsia="仿宋_GB2312"/>
          <w:b w:val="0"/>
          <w:sz w:val="32"/>
        </w:rPr>
        <w:t>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作用。二是严格按照工作职责和相关文件依据，确保专款专用。三是严格控制资金的流出方向，确保资金的合规性。发现的问题及原因：一是对个别项目资金使用方面预算不够细致，出现实际支出数超出了预算申报数或出现项目资金结余数额多的情况，导致调剂频繁，缺乏预算编制的科学性。二是目标设定科学性及评价存在难，对于目标设定需要分科室部门分解，汇总后制定整体目标，如何科学整合全单位绩效目标比较困难；目标设定后如何科学设定考核评价标准，特别是对于不能量化的目标如何评价。下一步改进措施：一是加强学习，进一步明确如何参照考核体系，科学合理设定绩效目标，充分发挥预算绩效管理工作效用。二是财务</w:t>
      </w:r>
      <w:bookmarkStart w:id="0" w:name="_GoBack"/>
      <w:bookmarkEnd w:id="0"/>
      <w:r>
        <w:rPr>
          <w:rFonts w:ascii="仿宋_GB2312" w:hAnsi="仿宋_GB2312" w:eastAsia="仿宋_GB2312"/>
          <w:b w:val="0"/>
          <w:sz w:val="32"/>
        </w:rPr>
        <w:t>会计核算要更加详细，为本单位各项工作的开展、总结、评估提供有效数据资料支撑,为各项业务工作更好地开展提供帮助。三是从源头上强化对专项资金预算管理，实行专项资金预算管理，结合单位实际,按轻重缓急统筹安排编制预算,提高预算编制科学性和合理性，优化资金结构。具体附整体支出绩效自评表，项目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伽师工业园区管理委员会</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1,408.75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10,075.96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10,075.96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1,408.75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伽师工业园区管理委员会将团结带领全体干部职工凝心聚力、坚定信心、铆足干劲、奋力拼搏，以习近平总书记关于经济高质量发展的相关论述为指引，在县委、县政府的坚强领导和大力支持下，不断夯实园区经济高质量发展基础，推动园区经济发展更上新水平、新台阶。严格遵照中央和自治区、地区及县委部署要求，把“学思悟、知信行”贯穿园区经济发展全过程，认真把好园区发展的质量关、内容关、责任关，确保基础工作不漏项、规定工作不缺项、创新工作精准选好项，将主题教育成果真正深化内化转化为推动园区经济高质量发展的实际成效，到2024年底，完成工业企业总产值不低于18亿元，工业增加值不低于3.5亿元</w:t>
            </w:r>
            <w:r>
              <w:rPr>
                <w:rFonts w:hint="eastAsia" w:ascii="宋体" w:hAnsi="宋体"/>
                <w:sz w:val="16"/>
                <w:lang w:eastAsia="zh-CN"/>
              </w:rPr>
              <w:t>；</w:t>
            </w:r>
            <w:r>
              <w:rPr>
                <w:rFonts w:ascii="宋体" w:hAnsi="宋体" w:eastAsia="宋体"/>
                <w:sz w:val="16"/>
              </w:rPr>
              <w:t>新增小升规企业不低于4家；围绕“四个只增不减”做好做实稳岗就业工作，带动就业人数不低于6000人；立足伽师优势资源禀赋不断拓宽招商引资渠道，打造懂经济懂招商懂项目懂产业的干部队伍，招商引资落地项目不低于5个，招商引资到位资金不低于8亿元；坚持以破釜沉舟的决心推动僵尸企业清理，清理僵尸企业不低于5家；固定资产投资额不低于5亿元；坚决树牢稳定、安全、环保的经济发展意识，坚持</w:t>
            </w:r>
            <w:r>
              <w:rPr>
                <w:rFonts w:hint="eastAsia" w:ascii="宋体" w:hAnsi="宋体"/>
                <w:sz w:val="16"/>
                <w:lang w:eastAsia="zh-CN"/>
              </w:rPr>
              <w:t>产业城乡融合发展</w:t>
            </w:r>
            <w:r>
              <w:rPr>
                <w:rFonts w:ascii="宋体" w:hAnsi="宋体" w:eastAsia="宋体"/>
                <w:sz w:val="16"/>
              </w:rPr>
              <w:t>理念打造宜业宜居工业新城，建立“一对一”重点项目跟踪服务机制，确保园区月度考核名列前茅。</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本单位不断夯实园区经济高质量发展基础，推动园区经济发展更上新水平、新台阶。严格遵照中央和自治区、地区及县委部署要求，把“学思悟、知信行”贯穿园区经济发展全过程，认真把好园区发展的质量关、内容关、责任关，确保基础工作不漏项、规定工作不缺项、创新工作精准选好项，将主题教育成果真正深化内化转化为推动园区经济高质量发展的实际成效，到2024年底，完成工业企业总产值18亿元，工业增加值3.5亿元</w:t>
            </w:r>
            <w:r>
              <w:rPr>
                <w:rFonts w:hint="eastAsia" w:ascii="宋体" w:hAnsi="宋体"/>
                <w:sz w:val="16"/>
                <w:lang w:eastAsia="zh-CN"/>
              </w:rPr>
              <w:t>；</w:t>
            </w:r>
            <w:r>
              <w:rPr>
                <w:rFonts w:ascii="宋体" w:hAnsi="宋体" w:eastAsia="宋体"/>
                <w:sz w:val="16"/>
              </w:rPr>
              <w:t>新增小升规企业不低于4家；围绕“四个只增不减”做好做实稳岗就业工作，带动就业人数6000人；立足伽师优势资源禀赋不断拓宽招</w:t>
            </w:r>
            <w:r>
              <w:rPr>
                <w:rFonts w:hint="eastAsia" w:ascii="宋体" w:hAnsi="宋体"/>
                <w:sz w:val="16"/>
                <w:lang w:eastAsia="zh-CN"/>
              </w:rPr>
              <w:t>商引资</w:t>
            </w:r>
            <w:r>
              <w:rPr>
                <w:rFonts w:ascii="宋体" w:hAnsi="宋体" w:eastAsia="宋体"/>
                <w:sz w:val="16"/>
              </w:rPr>
              <w:t>渠道，打造懂经济懂招商懂项目懂产业的干部队伍，招</w:t>
            </w:r>
            <w:r>
              <w:rPr>
                <w:rFonts w:hint="eastAsia" w:ascii="宋体" w:hAnsi="宋体"/>
                <w:sz w:val="16"/>
                <w:lang w:eastAsia="zh-CN"/>
              </w:rPr>
              <w:t>商引资</w:t>
            </w:r>
            <w:r>
              <w:rPr>
                <w:rFonts w:ascii="宋体" w:hAnsi="宋体" w:eastAsia="宋体"/>
                <w:sz w:val="16"/>
              </w:rPr>
              <w:t>落地项目5个，招</w:t>
            </w:r>
            <w:r>
              <w:rPr>
                <w:rFonts w:hint="eastAsia" w:ascii="宋体" w:hAnsi="宋体"/>
                <w:sz w:val="16"/>
                <w:lang w:eastAsia="zh-CN"/>
              </w:rPr>
              <w:t>商引资</w:t>
            </w:r>
            <w:r>
              <w:rPr>
                <w:rFonts w:ascii="宋体" w:hAnsi="宋体" w:eastAsia="宋体"/>
                <w:sz w:val="16"/>
              </w:rPr>
              <w:t>到位资金8亿元；坚持以破釜沉舟的决心推动僵尸企业清理，清理僵尸企业5家；固定资产投资额5亿元；坚决树牢稳定、安全、环保的经济发展意识，坚持产</w:t>
            </w:r>
            <w:r>
              <w:rPr>
                <w:rFonts w:hint="eastAsia" w:ascii="宋体" w:hAnsi="宋体"/>
                <w:sz w:val="16"/>
                <w:lang w:eastAsia="zh-CN"/>
              </w:rPr>
              <w:t>城乡融合发展</w:t>
            </w:r>
            <w:r>
              <w:rPr>
                <w:rFonts w:ascii="宋体" w:hAnsi="宋体" w:eastAsia="宋体"/>
                <w:sz w:val="16"/>
              </w:rPr>
              <w:t>理念打造宜业宜居工业新城，建立“一对一”重点项目跟踪服务机制，确保园区月度考核名列前茅。</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工业企业总产值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&gt;=180000万元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180000万元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工业增加值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&gt;=35000万元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新增小升规企业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带动就业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招商引资落地项目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清理僵尸企业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5家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2024年伽师工业园区电费项目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伽师工业园区管理委员会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申请资金59.75万元，用于支付给国网新疆电力有限公司二、三季度园区电费，园区共有2个集团户，共28个供电点，分别给园区管委会办公楼、产业园公租房、孵化基地员工宿舍、3个污水提升泵站以及8眼绿化机电井等设施供电，该项目的实施可为工业园区众多企业、单位、个人正常工作、生产、生活提供服务和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已完成资金支付59.75万元，用于支付给国网新疆电力有限公司二、三季度园区电费，园区共有2个集团户，共28个供电点，分别给园区管委会办公楼、产业园公租房、孵化基地员工宿舍、3个污水提升泵站以及8眼绿化机电井等设施供电，该项目的实施可为工业园区众多企业、单位、个人正常工作、生产、生活提供服务和保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管委会用电量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&gt;=38.96万度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=38.96万度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产业园用电量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&gt;=88.17万度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=80.09万度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偏差原因：产业园区倡导节约用电，实际执行过程中用电量有所降低，导致指标产生偏差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管委会电费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产业园电费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保障工业园区正常用电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偏差原因：受益职工满意度比预期高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98.17分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01"/>
        <w:gridCol w:w="553"/>
        <w:gridCol w:w="553"/>
        <w:gridCol w:w="553"/>
        <w:gridCol w:w="1176"/>
        <w:gridCol w:w="553"/>
        <w:gridCol w:w="553"/>
        <w:gridCol w:w="577"/>
        <w:gridCol w:w="553"/>
        <w:gridCol w:w="577"/>
        <w:gridCol w:w="1096"/>
        <w:gridCol w:w="632"/>
        <w:gridCol w:w="456"/>
        <w:gridCol w:w="627"/>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伽师县纺织服装产业园区标准厂房及基础设施建设项目（NZXTC)</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伽师工业园区管理委员会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该项目总资金595.252582万元，用于支付飞地园两个以前年度项目未付款项，通过实施本项目可贯彻落实国家债务管理政策，有效规范政府债务管理，可控制政府债务风险，不断提升政府公信力。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该项目已完工，预算资金595.252582万元，总支出595.25万元，用于支付飞地园两个以前年度项目未付款项，通过实施本项目可贯彻落实国家债务管理政策，有效规范政府债务管理，可控制政府债务风险，不断提升政府公信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清偿欠款涉及项目单位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飞地园未付款项费用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&lt;=5952525.82元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=5952525.82元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偏差原因：两家员工对该项目实施过程不太满意；改进措施：提升项目成效，增强受益企业满意度</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0"/>
        <w:gridCol w:w="572"/>
        <w:gridCol w:w="572"/>
        <w:gridCol w:w="696"/>
        <w:gridCol w:w="1016"/>
        <w:gridCol w:w="572"/>
        <w:gridCol w:w="572"/>
        <w:gridCol w:w="591"/>
        <w:gridCol w:w="572"/>
        <w:gridCol w:w="591"/>
        <w:gridCol w:w="936"/>
        <w:gridCol w:w="632"/>
        <w:gridCol w:w="499"/>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伽师工业园区审计费项目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伽师工业园区管理委员会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投资6.39万元，用于支付给新疆禾正工程项目管理有限公司喀什分公司伽师工业园区基础设施维修改造建设项目审计费26542.46元、支付给新疆永惠项目管理有限公司伽师工业园区基础设施提质增效建设工程审计费17418.47元、支付给新疆合博工程项目管理有限公司喀什地区伽师县工业园区供热管网更新建设项目审计费19944.8元，完成项目审计工作，出具审计报告，保障项目管理质量、提升财务透明度、促进合规性、优化资源分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监控节点，项目支出6.39万元，预算执行率100%，用于支付给新疆禾正工程项目管理有限公司喀什分公司伽师工业园区基础设施维修改造建设项目审计费26542.46元、支付给新疆永惠项目管理有限公司伽师工业园区基础设施提质增效建设工程审计费17418.47元、支付给新疆合博工程项目管理有限公司喀什地区伽师县工业园区供热管网更新建设项目审计费19944.8元，完成项目审计工作，出具审计报告，保障项目管理质量、提升财务透明度、促进合规性、优化资源分配。</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支付审计费项目数量（个）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伽师工业园区基础设施维修改造建设项目审计费（元）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&lt;=26542.46元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=26542.46元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伽师工业园区基础设施提质增效建设工程审计费（元）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&lt;=17418.47元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=17418.47元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喀什地区伽师县工业园区供热管网更新建设项目审计费（元）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&lt;=19944.80元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=19944.8元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保障项目管理质量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审计公司满意度（%）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0"/>
        <w:gridCol w:w="600"/>
        <w:gridCol w:w="600"/>
        <w:gridCol w:w="600"/>
        <w:gridCol w:w="936"/>
        <w:gridCol w:w="600"/>
        <w:gridCol w:w="600"/>
        <w:gridCol w:w="610"/>
        <w:gridCol w:w="600"/>
        <w:gridCol w:w="610"/>
        <w:gridCol w:w="857"/>
        <w:gridCol w:w="633"/>
        <w:gridCol w:w="563"/>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喀什经济开发区伽师产业园业务费、工程档案技术服务费项目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伽师工业园区管理委员会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该项目申请资金83.3524万元，其中招</w:t>
            </w:r>
            <w:r>
              <w:rPr>
                <w:rFonts w:hint="eastAsia" w:ascii="宋体" w:hAnsi="宋体"/>
                <w:sz w:val="16"/>
                <w:lang w:eastAsia="zh-CN"/>
              </w:rPr>
              <w:t>商引资</w:t>
            </w:r>
            <w:r>
              <w:rPr>
                <w:rFonts w:ascii="宋体" w:hAnsi="宋体" w:eastAsia="宋体"/>
                <w:sz w:val="16"/>
              </w:rPr>
              <w:t>成本25.9万元，广告宣传成本4.1万元，档案技术服务费53.3524万元；主要用于伽师县产业园1家事业单位日常办公、招</w:t>
            </w:r>
            <w:r>
              <w:rPr>
                <w:rFonts w:hint="eastAsia" w:ascii="宋体" w:hAnsi="宋体"/>
                <w:sz w:val="16"/>
                <w:lang w:eastAsia="zh-CN"/>
              </w:rPr>
              <w:t>商引资</w:t>
            </w:r>
            <w:r>
              <w:rPr>
                <w:rFonts w:ascii="宋体" w:hAnsi="宋体" w:eastAsia="宋体"/>
                <w:sz w:val="16"/>
              </w:rPr>
              <w:t>、宣传、企业服务、安全生产、物业管理等方面的正常业务开展工作；完成16栋厂房和1栋企业孵化中心，基础设施</w:t>
            </w:r>
            <w:r>
              <w:rPr>
                <w:rFonts w:hint="eastAsia" w:ascii="宋体" w:hAnsi="宋体"/>
                <w:sz w:val="16"/>
                <w:lang w:eastAsia="zh-CN"/>
              </w:rPr>
              <w:t>施工方案</w:t>
            </w:r>
            <w:r>
              <w:rPr>
                <w:rFonts w:ascii="宋体" w:hAnsi="宋体" w:eastAsia="宋体"/>
                <w:sz w:val="16"/>
              </w:rPr>
              <w:t>技术服务费，通过该项目的实施，可有效提高伽师县产业园招</w:t>
            </w:r>
            <w:r>
              <w:rPr>
                <w:rFonts w:hint="eastAsia" w:ascii="宋体" w:hAnsi="宋体"/>
                <w:sz w:val="16"/>
                <w:lang w:eastAsia="zh-CN"/>
              </w:rPr>
              <w:t>商引资</w:t>
            </w:r>
            <w:r>
              <w:rPr>
                <w:rFonts w:ascii="宋体" w:hAnsi="宋体" w:eastAsia="宋体"/>
                <w:sz w:val="16"/>
              </w:rPr>
              <w:t>及安全生产保障力度，进而提升伽师县产业园形象。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2024年12月31日，该项目已完工，总支出83.3524万元，其中招</w:t>
            </w:r>
            <w:r>
              <w:rPr>
                <w:rFonts w:hint="eastAsia" w:ascii="宋体" w:hAnsi="宋体"/>
                <w:sz w:val="16"/>
                <w:lang w:eastAsia="zh-CN"/>
              </w:rPr>
              <w:t>商引资</w:t>
            </w:r>
            <w:r>
              <w:rPr>
                <w:rFonts w:ascii="宋体" w:hAnsi="宋体" w:eastAsia="宋体"/>
                <w:sz w:val="16"/>
              </w:rPr>
              <w:t>成本25.9万元，广告宣传成本4.1万元，档案技术服务费53.3524万元；主要用于伽师县产业园1家事业单位日常办公、招</w:t>
            </w:r>
            <w:r>
              <w:rPr>
                <w:rFonts w:hint="eastAsia" w:ascii="宋体" w:hAnsi="宋体"/>
                <w:sz w:val="16"/>
                <w:lang w:eastAsia="zh-CN"/>
              </w:rPr>
              <w:t>商引资</w:t>
            </w:r>
            <w:r>
              <w:rPr>
                <w:rFonts w:ascii="宋体" w:hAnsi="宋体" w:eastAsia="宋体"/>
                <w:sz w:val="16"/>
              </w:rPr>
              <w:t>、宣传、企业服务、安全生产、物业管理等方面的正常业务开展工作；完成16栋厂房和1栋企业孵化中心，基础设施</w:t>
            </w:r>
            <w:r>
              <w:rPr>
                <w:rFonts w:hint="eastAsia" w:ascii="宋体" w:hAnsi="宋体"/>
                <w:sz w:val="16"/>
                <w:lang w:eastAsia="zh-CN"/>
              </w:rPr>
              <w:t>施工方案和</w:t>
            </w:r>
            <w:r>
              <w:rPr>
                <w:rFonts w:ascii="宋体" w:hAnsi="宋体" w:eastAsia="宋体"/>
                <w:sz w:val="16"/>
              </w:rPr>
              <w:t>技术服务费，通过该项目的实施，可有效提高伽师县产业园招</w:t>
            </w:r>
            <w:r>
              <w:rPr>
                <w:rFonts w:hint="eastAsia" w:ascii="宋体" w:hAnsi="宋体"/>
                <w:sz w:val="16"/>
                <w:lang w:eastAsia="zh-CN"/>
              </w:rPr>
              <w:t>商引资</w:t>
            </w:r>
            <w:r>
              <w:rPr>
                <w:rFonts w:ascii="宋体" w:hAnsi="宋体" w:eastAsia="宋体"/>
                <w:sz w:val="16"/>
              </w:rPr>
              <w:t>及安全生产保障力度，进而提升伽师县产业园形象。</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保障单位正常运转数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施工档案技术服务厂房及企业孵化中心数量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招商引资成本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广告宣传成本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档案技术服务费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&lt;=53.3524万元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=53.3524万元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提升园区招商引资能力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受益企业满意度比预期目标高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24"/>
        <w:gridCol w:w="627"/>
        <w:gridCol w:w="624"/>
        <w:gridCol w:w="627"/>
        <w:gridCol w:w="776"/>
        <w:gridCol w:w="632"/>
        <w:gridCol w:w="616"/>
        <w:gridCol w:w="633"/>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喀什经济开发区伽师产业园城市配套费项目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伽师工业园区管理委员会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656.41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656.41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656.41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656.41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656.41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656.41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投资656.408403万元，其中框架结构及企业孵化中心成本432.49万元，钢结构厂房成本223.76万元，值班室成本0.1515万元，主要用于喀什经济开发区伽师县产业园纺织服装及电子设备制造标准厂房建设项目、喀什经济开发区伽师县产业园2021年基础设施建设项目、喀什经济开发区伽师县产业园纺织服装及企业孵化中心建设项目3个项目的城市配套费。该项目实施后可有效提高产业园形象，吸引招</w:t>
            </w:r>
            <w:r>
              <w:rPr>
                <w:rFonts w:hint="eastAsia" w:ascii="宋体" w:hAnsi="宋体"/>
                <w:sz w:val="16"/>
                <w:lang w:eastAsia="zh-CN"/>
              </w:rPr>
              <w:t>商引资</w:t>
            </w:r>
            <w:r>
              <w:rPr>
                <w:rFonts w:ascii="宋体" w:hAnsi="宋体" w:eastAsia="宋体"/>
                <w:sz w:val="16"/>
              </w:rPr>
              <w:t>企业2家。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年9月30日该项目投资656.408403万元，主要用于缴纳12栋框架结构及企业孵化中心成本，4栋钢结构厂房，1间值班室的城市配套费。该项目实施后可有效提高产业园形象，吸引招</w:t>
            </w:r>
            <w:r>
              <w:rPr>
                <w:rFonts w:hint="eastAsia" w:ascii="宋体" w:hAnsi="宋体"/>
                <w:sz w:val="16"/>
                <w:lang w:eastAsia="zh-CN"/>
              </w:rPr>
              <w:t>商引资</w:t>
            </w:r>
            <w:r>
              <w:rPr>
                <w:rFonts w:ascii="宋体" w:hAnsi="宋体" w:eastAsia="宋体"/>
                <w:sz w:val="16"/>
              </w:rPr>
              <w:t>企业2家。</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框架结构厂房及企业孵化中心数量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钢结构厂房数量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值班室数量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基础设施配套合格率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框架结构及企业孵化中心成本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=432.49万元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=432.49万元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钢结构厂房成本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值班室成本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=0.1515万元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=0.1515万元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提高产业园形象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吸引招商引资企业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园区产业发展公共服务基础设施提升项目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伽师工业园区管理委员会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该项目总投资为85.19万元。用于园区产业发展环境提升项目60万元，园区产业发展公共服务基础设施提升项目25.19万元，通过项目的实施可提高对园区入园企业服务质量，提升园区发展环境整体水平。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共投资85.19万元，支付84.88万元，主要用于园区产业发展环境提升项目60万元，园区产业发展公共服务基础设施提升项目24.88万元，通过项目的实施可提高对园区入园企业服务质量，提升园区发展环境整体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保障园区办公楼正常运转数量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园区产业发展环境提升费用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园区产业发展公共服务基础设施提升费用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偏差原因：该指标已完工验收，预算值偏大导致出现偏差；改进措施：预算时更加精细，减少资金空置。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提升园区服务能力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受益职工满意度比预期高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新疆汇源新梅产业发展有限公司新梅加工水土保持费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伽师工业园区管理委员会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根据伽师县水利局送达的《水土保持补偿费缴纳通知书》伽水保缴</w:t>
            </w:r>
            <w:r>
              <w:rPr>
                <w:rFonts w:hint="eastAsia" w:ascii="宋体" w:hAnsi="宋体"/>
                <w:sz w:val="16"/>
                <w:lang w:eastAsia="zh-CN"/>
              </w:rPr>
              <w:t>〔2024〕157号</w:t>
            </w:r>
            <w:r>
              <w:rPr>
                <w:rFonts w:ascii="宋体" w:hAnsi="宋体" w:eastAsia="宋体"/>
                <w:sz w:val="16"/>
              </w:rPr>
              <w:t>，要求对新疆汇源新梅产业发展有限公司新梅加工项目进行缴纳水土保持费，金额为39827元。该项目的实施可充分保障园区落户企业服务工作开展，保障人员正常开展工作、生活、生产，有效提高园区企业生产效率，确保工作人员及企业全身心</w:t>
            </w:r>
            <w:r>
              <w:rPr>
                <w:rFonts w:hint="eastAsia" w:ascii="宋体" w:hAnsi="宋体"/>
                <w:sz w:val="16"/>
                <w:lang w:eastAsia="zh-CN"/>
              </w:rPr>
              <w:t>地</w:t>
            </w:r>
            <w:r>
              <w:rPr>
                <w:rFonts w:ascii="宋体" w:hAnsi="宋体" w:eastAsia="宋体"/>
                <w:sz w:val="16"/>
              </w:rPr>
              <w:t>投入工作和生产中，进而提高经济效益，为单位和个人提供便利和服务。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2024年2月</w:t>
            </w:r>
            <w:r>
              <w:rPr>
                <w:rFonts w:hint="eastAsia" w:ascii="宋体" w:hAnsi="宋体"/>
                <w:sz w:val="16"/>
                <w:lang w:val="en-US" w:eastAsia="zh-CN"/>
              </w:rPr>
              <w:t>28</w:t>
            </w:r>
            <w:r>
              <w:rPr>
                <w:rFonts w:ascii="宋体" w:hAnsi="宋体" w:eastAsia="宋体"/>
                <w:sz w:val="16"/>
              </w:rPr>
              <w:t>日到位资金3.98万元，实际支付3.98万元，主要用于新疆汇源新梅产业发展有限公司新梅加工水土保持费。该项目完成后，保障了园区落户企业服务工作开展，保障人员正常开展工作、生活、生产，有效提高园区企业生产效率，确保工作人员及企业全身心</w:t>
            </w:r>
            <w:r>
              <w:rPr>
                <w:rFonts w:hint="eastAsia" w:ascii="宋体" w:hAnsi="宋体"/>
                <w:sz w:val="16"/>
                <w:lang w:eastAsia="zh-CN"/>
              </w:rPr>
              <w:t>地</w:t>
            </w:r>
            <w:r>
              <w:rPr>
                <w:rFonts w:ascii="宋体" w:hAnsi="宋体" w:eastAsia="宋体"/>
                <w:sz w:val="16"/>
              </w:rPr>
              <w:t>投入工作和生产中，进而提高经济效益，为单位和个人提供便利和服务。</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支付水土保持费次数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水土保持费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=39827元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=39827元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改善园区企业营商环境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园区企业满意度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园区企业满意度比预期高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本年本单位SM项目1个，全年预算数5000.00万元，全年执行数4976.97万元。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4B569C0"/>
    <w:rsid w:val="06792773"/>
    <w:rsid w:val="071F7311"/>
    <w:rsid w:val="09A729D8"/>
    <w:rsid w:val="0A3C58E8"/>
    <w:rsid w:val="0A7B4867"/>
    <w:rsid w:val="0B8C3ECC"/>
    <w:rsid w:val="0C3613A3"/>
    <w:rsid w:val="0C7227A7"/>
    <w:rsid w:val="0DCA6EF7"/>
    <w:rsid w:val="0E4B1576"/>
    <w:rsid w:val="0EA04331"/>
    <w:rsid w:val="0F9811B3"/>
    <w:rsid w:val="11E15093"/>
    <w:rsid w:val="120E0809"/>
    <w:rsid w:val="17302706"/>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C51E4D"/>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5D69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5972</Words>
  <Characters>6877</Characters>
  <Lines>0</Lines>
  <Paragraphs>0</Paragraphs>
  <TotalTime>18</TotalTime>
  <ScaleCrop>false</ScaleCrop>
  <LinksUpToDate>false</LinksUpToDate>
  <CharactersWithSpaces>6885</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2025-10-20T08:16:53Z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