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伽师县农业产业园水土保持补偿费项目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伽师县农业技术推广中心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伽师县农业技术推广中心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梁思学</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年05月31日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关于印发《水土保持补偿费征收使用管理办法》的通知财综[2014]8号等相关政策文件与规定，旨在农业产业园水土保持补偿费项目实施前期、过程及效果，评价财政预算资金使用的效率及效益。通过该项目的实施，规范水土保持补偿费征收使用管理，促进水土流失预防和治理，改善生态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本项目建设主要服务于当地农业生产的发展。依照国家及自治区乡村振兴战略要求，贯彻落实中央1号文件及自治区、喀什区和伽师县关于设施农业建设的一系列指示精神，坚持政府引导、科学规划、市场</w:t>
      </w:r>
      <w:r>
        <w:rPr>
          <w:rStyle w:val="19"/>
          <w:rFonts w:hint="eastAsia" w:ascii="仿宋" w:hAnsi="仿宋" w:eastAsia="仿宋" w:cs="仿宋"/>
          <w:b w:val="0"/>
          <w:bCs w:val="0"/>
          <w:spacing w:val="-4"/>
          <w:sz w:val="32"/>
          <w:szCs w:val="32"/>
          <w:lang w:eastAsia="zh-CN"/>
        </w:rPr>
        <w:t>运</w:t>
      </w:r>
      <w:r>
        <w:rPr>
          <w:rStyle w:val="19"/>
          <w:rFonts w:hint="eastAsia" w:ascii="仿宋" w:hAnsi="仿宋" w:eastAsia="仿宋" w:cs="仿宋"/>
          <w:b w:val="0"/>
          <w:bCs w:val="0"/>
          <w:spacing w:val="-4"/>
          <w:sz w:val="32"/>
          <w:szCs w:val="32"/>
        </w:rPr>
        <w:t>作、农民主体，积极探索乡村振兴与现代农业有机融合的新途径、新方式。本着节约高效、实用方针，以提质增效为目标，紧密结合设施农业发展实际，以改善农业产种植条件为重点，通过设施农业整体建设水平，提升温室性能，为农户增收提供有</w:t>
      </w:r>
      <w:r>
        <w:rPr>
          <w:rStyle w:val="19"/>
          <w:rFonts w:hint="eastAsia" w:ascii="仿宋" w:hAnsi="仿宋" w:eastAsia="仿宋" w:cs="仿宋"/>
          <w:b w:val="0"/>
          <w:bCs w:val="0"/>
          <w:spacing w:val="-4"/>
          <w:sz w:val="32"/>
          <w:szCs w:val="32"/>
          <w:lang w:eastAsia="zh-CN"/>
        </w:rPr>
        <w:t>利</w:t>
      </w:r>
      <w:r>
        <w:rPr>
          <w:rStyle w:val="19"/>
          <w:rFonts w:hint="eastAsia" w:ascii="仿宋" w:hAnsi="仿宋" w:eastAsia="仿宋" w:cs="仿宋"/>
          <w:b w:val="0"/>
          <w:bCs w:val="0"/>
          <w:spacing w:val="-4"/>
          <w:sz w:val="32"/>
          <w:szCs w:val="32"/>
        </w:rPr>
        <w:t>条件，为乡村振兴，农民增收提供有利条件。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水土保持补偿费是水行政主管部门对损坏水土保持设施和地貌植被，不能恢复原有水土保持功能的生产建设单位和个人征收并专项用于水土流失预防治理的资金。因此本项目伽师县现代设施新梅产业园建设项目、伽师县农产品产业园道路建设项目、伽师县农产品产业园电力建设项目、伽师县现代农业综合示范园建设项目，同时对上述4个项目开展水土保持补偿，提升项目质量，增加财政收</w:t>
      </w:r>
      <w:r>
        <w:rPr>
          <w:rStyle w:val="19"/>
          <w:rFonts w:hint="eastAsia" w:ascii="仿宋" w:hAnsi="仿宋" w:eastAsia="仿宋" w:cs="仿宋"/>
          <w:b w:val="0"/>
          <w:bCs w:val="0"/>
          <w:spacing w:val="-4"/>
          <w:sz w:val="32"/>
          <w:szCs w:val="32"/>
          <w:lang w:eastAsia="zh-CN"/>
        </w:rPr>
        <w:t>入</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伽师县农业技术推广中心为事业单位决算编制范围的有5个办公室：办公室、财务室、植物保护站、栽培技术推广站、土壤肥料工作站。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编制人数24人，其中：行政人员编制0人、工勤0人、参公0人、事业编制24人。实有在职人数23人，其中：行政在职0人、工勤0人、参公0人、事业在职23人。离退休人员33人，其中：行政退休人员0人、事业退休33人。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伽师县本级财政资金共安排下达资金225.54万元，为县财政本级资金，最终确定项目资金总数为225.54万元。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截至2024年12月31日，实际支出225.54万元，预算执行率100%。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项目实施后，控制人为水土流失方面所产生的保水、保土、改善生态环境的作用，增强群众就业能力，增加当地群众就业渠道，提升当地群众生活水平，提升产业园综合生产能力，增强市场竞争力等。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实施的前期准备工作：开展项目编制培训，组织人员编写项目方案、开展本项目的会议纪要，成立伽师县盐碱地设施蓝莓生产示范项目领导小组等工作。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通过县财政拨付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合计225.54万元，上缴给税务局，增加当地经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农技中心到伽师县税务局上缴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后，收到中央非税收入票据后，完成项目验收。</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农业产业园水土保持补偿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bookmarkStart w:id="0" w:name="_GoBack"/>
      <w:bookmarkEnd w:id="0"/>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伽师县农业产业园水土保持补偿费项目绩效评价指标体系及综合评分表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梁思学任评价组组长，绩效评价工作职责为负责全盘工作。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郑鲁昕任评价组副组长，绩效评价工作职责为对项目实施情况进行实地调查。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邝作玉、热比汗·艾力、阿卜多拉·阿卜力子任评价组成员，绩效评价工作职责为负责资料审核等工作。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通过实施伽师县农业产业园水土保持补偿费项目提升产业园综合能力，同时起到改善生态环境。项目实施主要通过项目决策、项目过程、项目产出以及项目效益等方面进行评价，其中：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项目决策：该项目主要通过关于印发《水土保持补偿费征收使用管理办法》的通知财综[2014]8号文件立项，项目实施符合文件要求，项目立项依据充分，立项程序规范。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项目过程：伽师县农业产业园水土保持补偿费项目预算安排 225.54万元，实际支出225.54万元，预算执行率100%。项目资金使用合规，项目财务管理制度健全，财务监控到位，所有资金支付均按照国库集中支付制度严格执行，现有项目管理制度执行情况良好。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通过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合计支出225.54万元，上缴给</w:t>
      </w:r>
      <w:r>
        <w:rPr>
          <w:rStyle w:val="19"/>
          <w:rFonts w:hint="eastAsia" w:ascii="仿宋" w:hAnsi="仿宋" w:eastAsia="仿宋" w:cs="仿宋"/>
          <w:b w:val="0"/>
          <w:bCs w:val="0"/>
          <w:spacing w:val="-4"/>
          <w:sz w:val="32"/>
          <w:szCs w:val="32"/>
          <w:lang w:eastAsia="zh-CN"/>
        </w:rPr>
        <w:t>税务局</w:t>
      </w:r>
      <w:r>
        <w:rPr>
          <w:rStyle w:val="19"/>
          <w:rFonts w:hint="eastAsia" w:ascii="仿宋" w:hAnsi="仿宋" w:eastAsia="仿宋" w:cs="仿宋"/>
          <w:b w:val="0"/>
          <w:bCs w:val="0"/>
          <w:spacing w:val="-4"/>
          <w:sz w:val="32"/>
          <w:szCs w:val="32"/>
        </w:rPr>
        <w:t>，增加当地财政经济。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项目效益：通过实施此项目提升产业园综合能力，同时起到改善生态环境发挥积极作用。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农业产业园水土保持补偿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水保缴【2023】63号》、《新疆维吾尔自治区喀什地区伽师县水利局喀什噶尔河流域管理机构水土保持费缴纳通知书》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农业技术推广中心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项目总投资225.54万元，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通过设施农业整体建设水平，提升温室性能，为农户增收提供</w:t>
      </w:r>
      <w:r>
        <w:rPr>
          <w:rStyle w:val="19"/>
          <w:rFonts w:hint="eastAsia" w:ascii="仿宋" w:hAnsi="仿宋" w:eastAsia="仿宋" w:cs="仿宋"/>
          <w:b w:val="0"/>
          <w:bCs w:val="0"/>
          <w:spacing w:val="-4"/>
          <w:sz w:val="32"/>
          <w:szCs w:val="32"/>
          <w:lang w:eastAsia="zh-CN"/>
        </w:rPr>
        <w:t>有利条件</w:t>
      </w:r>
      <w:r>
        <w:rPr>
          <w:rStyle w:val="19"/>
          <w:rFonts w:hint="eastAsia" w:ascii="仿宋" w:hAnsi="仿宋" w:eastAsia="仿宋" w:cs="仿宋"/>
          <w:b w:val="0"/>
          <w:bCs w:val="0"/>
          <w:spacing w:val="-4"/>
          <w:sz w:val="32"/>
          <w:szCs w:val="32"/>
        </w:rPr>
        <w:t>，为乡村振兴，农民增收提供有利条件。”。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截止2024年5月31日，现已支出项目资金225.54万元，资金执行率100%。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资金支出率为100%。项目实施提升农业产业园种植能力、产出能力、研发能力，进一步提升产业园综合能力，同时改善生态环境。。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截止2024年5月31日，现已支出项目资金225.54万元，资金执行率100%。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资金支出率为100%。项目实施提升农业产业园种植能力、产出能力、研发能力，进一步提升产业园综合能力，同时改善生态环境。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④该项目批复的预算金额为225.54万元，《项目支出绩效目标表》中预算金额为225.54万元，预算确定的项目资金与预算确定的项目投资额相匹配。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13个，定量指标10个，定性指标3个，指标量化率为76.9%，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产业园道路建设项目1个、产业园电力建设项目1个、新梅产业园建设项目1个、农业综合示范园建设项目1个，三级指标的年度指标值与年度绩效目标中任务数一致，已设置时效指标“项目完成时间2024年5月”。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（5）预算编制科学性：本伽师县农业产业园水土保持补偿费项目，即预算编制较科学且经过论证；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项目总投资225.54万元，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通过设施农业整体建设水平，提升温室性能，为农户增收提供</w:t>
      </w:r>
      <w:r>
        <w:rPr>
          <w:rStyle w:val="19"/>
          <w:rFonts w:hint="eastAsia" w:ascii="仿宋" w:hAnsi="仿宋" w:eastAsia="仿宋" w:cs="仿宋"/>
          <w:b w:val="0"/>
          <w:bCs w:val="0"/>
          <w:spacing w:val="-4"/>
          <w:sz w:val="32"/>
          <w:szCs w:val="32"/>
          <w:lang w:eastAsia="zh-CN"/>
        </w:rPr>
        <w:t>有利条件</w:t>
      </w:r>
      <w:r>
        <w:rPr>
          <w:rStyle w:val="19"/>
          <w:rFonts w:hint="eastAsia" w:ascii="仿宋" w:hAnsi="仿宋" w:eastAsia="仿宋" w:cs="仿宋"/>
          <w:b w:val="0"/>
          <w:bCs w:val="0"/>
          <w:spacing w:val="-4"/>
          <w:sz w:val="32"/>
          <w:szCs w:val="32"/>
        </w:rPr>
        <w:t>，为乡村振兴，农民增收提供有利条件。，项目实际内容为截止2024年5月31日，现已支出项目资金225.54万元，资金执行率100%。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资金支出率为100%。项目实施提升农业产业园种植能力、产出能力、研发能力，进一步提升产业园综合能力，同时改善生态环境。，预算申请与《伽师县农业产业园水土保持补偿费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225.54万元，我单位在预算申请中严格按照项目实施内容及测算标准进行核算，其中：。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农业产业园水土保持补偿费项目资金的请示》和《伽师县农业产业园水土保持补偿费项目实施方案》为依据进行资金分配，预算资金分配依据充分。根据《伽水保缴【2023】63号》、《新疆维吾尔自治区喀什地区伽师县水利局喀什噶尔河流域管理机构水土保持费缴纳通知书》，本项目实际到位资金225.54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225.54万元，其中：财政安排资金225.54万元，其他资金0万元，实际到位资金225.54万元，资金到位率=（实际到位资金/预算资金）×100.00%=（225.54/225.54）×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225.54万元，预算执行率=（实际支出资金/实际到位资金）×100.0=（225.54/225.54）×100.00%=100%。得分=预算执行率×分值=100%×3=3.00分；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农业技术推广中心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农业技术推广中心资金管理办法》《伽师县农业技术推广中心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农业技术推广中心单位管理办法》《伽师县农业技术推广中心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农业产业园水土保持补偿费项目工作领导小组，由梁思学任组长，负责项目的组织工作；郑鲁昕任副组长，负责项目的实施工作；组员包括：邝作玉、热比汗·艾力、阿卜多拉·阿卜力子，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产业园道路建设项目指标，预期指标值为1，实际完成值为1，指标完成率为100%，与预期目标一致，根据评分标准，该指标不扣分，得2.5分。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产业园电力建设项目指标，预期指标值为1，实际完成值为1，指标完成率为100%，与预期目标一致，根据评分标准，该指标不扣分，得2.5分。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新梅产业园建设项目指标，预期指标值为1，实际完成值为1，指标完成率为100%，与预期目标一致，根据评分标准，该指标不扣分，得2.5分。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农业综合示范园建设项目指标，预期指标值为1，实际完成值为1，指标完成率为100%，与预期目标一致，根据评分标准，该指标不扣分，得2.5分。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项目完成时间指标，预期指标值为2024年5月，实际完成值为2024年5月，指标完成率为100%，与预期目标一致，根据评分标准，该指标不扣分，得10分。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新梅产业园建设项目水土保持费指标，预期指标值为118.71万元，实际完成值为118.71万元，指标完成率为100%。项目经费都能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产业园道路建设项目水土保持费指标，预期指标值为6.86万元，实际完成值为6.86万元，指标完成率为100%。项目经费都能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产业园电力建设项目水土保持费指标，预期指标值为6.12万元，实际完成值为6.12万元，指标完成率为100%。项目经费都能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农业综合示范园建设项目水土保持费指标，预期指标值为93.85万元，实际完成值为93.85万元，指标完成率为100%。项目经费都能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提升产业园综合能力指标，该指标预期指标值为有效提高，实际完成值为有效提高，指标完成率为100%，与预期指标一致，根据评分标准，该指标不扣分，得5分。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改善生态环境，该指标预期指标值为改善，实际完成值为改善，指标完成率为100%，与预期指标一致，根据评分标准，该指标不扣分，得5分。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对于“满意度指标：受益职工满意度95%，该指标预期指标值为大于等于95%，实际完成值为95%，指标完成率为100%，与预期目标一致，根据评分标准，该指标不扣分,得10分。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伽师县农业产业园水土保持补偿费项目预算225.54万元，到位225.54万元，实际支出225.54万元，预算执行率为100%，项目绩效指标总体完成率为100%，偏差率为0%。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一是本项目能够严格按照《项目实施方案》执行，能够按时开始实施并按时完成，严格按照实施方案的内容及节点实施本项目，项目执行情况较好。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二是项目实施后，增强群众就业能力，增加当地群众就业渠道，提升当地群众生活水平，提升产业园综合生产能力，增强市场竞争力，同时改善生态环境等。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一是加强项目可行性研究，提高项目的针对性，优化绩效目标内容上下功夫。</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二是绩效自评工作还存在对蓝莓新技术评价不科学，评价不到位的因素，会影响评价质量。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三是积极主动开展项目绩效的意识不强。</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1.进一步完善项目评价资料。项目单位指定专人负责整理、收集、汇总，健全档案资料，同时对评价的项目及时跟踪，发现问题及时纠正。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2.加强项目资金年初预算，提高项目资金的使用率。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3．评价工作和意识应贯穿项目整个过程，加强项目的事前、事中、事后的评价工作。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570719C"/>
    <w:rsid w:val="59592B9A"/>
    <w:rsid w:val="6218456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68c27-dc84-4724-8b09-0d584e0643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10038</Words>
  <Characters>10723</Characters>
  <Lines>5</Lines>
  <Paragraphs>1</Paragraphs>
  <TotalTime>5</TotalTime>
  <ScaleCrop>false</ScaleCrop>
  <LinksUpToDate>false</LinksUpToDate>
  <CharactersWithSpaces>11539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2025-10-21T13:13:42Z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y fmtid="{D5CDD505-2E9C-101B-9397-08002B2CF9AE}" pid="4" name="KSOTemplateDocerSaveRecord">
    <vt:lpwstr>eyJoZGlkIjoiZjZjY2YzNDY3YWM4YThjNjdkZTk2MDAwYjE2OGQzNDQiLCJ1c2VySWQiOiIzNzI2MDMzNTYifQ==</vt:lpwstr>
  </property>
</Properties>
</file>