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自治区棉花现代农业（棉花）产业技术体系项目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伽师县种业发展中心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伽师县种业发展中心</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冯建成</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2024年08月30日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通过实施本项目，有效保障了国家自治区、地区等各级棉花新品种实验并筛选出事宜喀什地区种植的棉花新品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本项目的实施，伽师县综合试验站承担了国家西北内陆棉花品种审定区域试验、西北内陆及自治区棉花试验联合体试验和喀什地区陆地棉棉花新品种展示品比等各级试验15组177个品种的鉴定，为疆内外10个优势棉花科研单位种植鉴定棉新品系1705个，开展绿色病虫害防治现场会3场，召开大型研讨会2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该项目由伽师县种业发展中心主要负责实施。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喀地财行【2024】1号文件下达资金20万元；最终确定项目资金总数为20万元。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截至2024年12月31日，实际支出20万元，预算执行率100%。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该项目总资金20万元，主要用于购买14吨复合肥费用5.6万元，购买16吨尿素费用3.84万元，购买减地投费用2万元，购买130卷滴灌带费用2.34万元，购买1台</w:t>
      </w:r>
      <w:r>
        <w:rPr>
          <w:rStyle w:val="19"/>
          <w:rFonts w:hint="eastAsia" w:ascii="仿宋" w:hAnsi="仿宋" w:eastAsia="仿宋" w:cs="仿宋"/>
          <w:b w:val="0"/>
          <w:bCs w:val="0"/>
          <w:spacing w:val="-4"/>
          <w:sz w:val="32"/>
          <w:szCs w:val="32"/>
          <w:lang w:eastAsia="zh-CN"/>
        </w:rPr>
        <w:t>打点器</w:t>
      </w:r>
      <w:r>
        <w:rPr>
          <w:rStyle w:val="19"/>
          <w:rFonts w:hint="eastAsia" w:ascii="仿宋" w:hAnsi="仿宋" w:eastAsia="仿宋" w:cs="仿宋"/>
          <w:b w:val="0"/>
          <w:bCs w:val="0"/>
          <w:spacing w:val="-4"/>
          <w:sz w:val="32"/>
          <w:szCs w:val="32"/>
        </w:rPr>
        <w:t>费用0.18万元，购买1次社会化服务费用23万元，购买125方羊粪费用3.74万元，服务棉花产业集群，针对产业发展中存在的关键科技问题和市场需求，以促进棉花产业提质增效、高质量发展；改善土壤盐碱性为目标；做好科技创新与新品种、新技术、新产品、新模式示范推广及技术咨询服务工作，为棉花产业稳产保供，提质增效，转型升级提供科技支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根据项目目标指标内容按阶段填写项目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（一）承接新疆维吾尔自治区现代农业棉花产业体系正副首席、各岗位专家安排以及其他综合试验站长协调试验示范工作。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（二）针对喀什地区棉花生产中存在的问题及国际棉花科技发展趋势，积极开展科技引进、创新和集成示范，助力喀什地区棉花产业振兴。</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自治区棉花现代农业（棉花）产业技术体系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w:t>
      </w:r>
      <w:r>
        <w:rPr>
          <w:rStyle w:val="19"/>
          <w:rFonts w:hint="eastAsia" w:ascii="仿宋" w:hAnsi="仿宋" w:eastAsia="仿宋" w:cs="仿宋"/>
          <w:b w:val="0"/>
          <w:bCs w:val="0"/>
          <w:spacing w:val="-4"/>
          <w:sz w:val="32"/>
          <w:szCs w:val="32"/>
          <w:lang w:eastAsia="zh-CN"/>
        </w:rPr>
        <w:t>指标</w:t>
      </w:r>
      <w:r>
        <w:rPr>
          <w:rStyle w:val="19"/>
          <w:rFonts w:hint="eastAsia" w:ascii="仿宋" w:hAnsi="仿宋" w:eastAsia="仿宋" w:cs="仿宋"/>
          <w:b w:val="0"/>
          <w:bCs w:val="0"/>
          <w:spacing w:val="-4"/>
          <w:sz w:val="32"/>
          <w:szCs w:val="32"/>
        </w:rPr>
        <w:t>下设项目效益及满意度2个二级指标。项目绩效评价体系详见附件1。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自治区棉花现代农业（棉花）产业技术体系项目绩效评价指标体系及综合评分表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冯建成任评价组组长，绩效评价工作职责为负责全盘工作。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卢利明任评价组副组长，绩效评价工作职责为对项目实施情况进行实地调查。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苏建伟任评价组成员，绩效评价工作职责为负责资料审核等工作。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通过实施本项目，有效保障了国家自治区、地区等各级棉花新品种实验并筛选出</w:t>
      </w:r>
      <w:r>
        <w:rPr>
          <w:rStyle w:val="19"/>
          <w:rFonts w:hint="eastAsia" w:ascii="仿宋" w:hAnsi="仿宋" w:eastAsia="仿宋" w:cs="仿宋"/>
          <w:b w:val="0"/>
          <w:bCs w:val="0"/>
          <w:spacing w:val="-4"/>
          <w:sz w:val="32"/>
          <w:szCs w:val="32"/>
          <w:lang w:eastAsia="zh-CN"/>
        </w:rPr>
        <w:t>适</w:t>
      </w:r>
      <w:r>
        <w:rPr>
          <w:rStyle w:val="19"/>
          <w:rFonts w:hint="eastAsia" w:ascii="仿宋" w:hAnsi="仿宋" w:eastAsia="仿宋" w:cs="仿宋"/>
          <w:b w:val="0"/>
          <w:bCs w:val="0"/>
          <w:spacing w:val="-4"/>
          <w:sz w:val="32"/>
          <w:szCs w:val="32"/>
        </w:rPr>
        <w:t>宜喀什地区种植的棉花新品种。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项目决策：该项目主要通过《自治区现代农业产业技术体系项目》文件实施，符合实施方案要求，项目立项依据充分，立项程序规范。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该项目预算安排20万元，实际支出20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项目产出：截至目前，该项目已完成支付20万元，预算执行率100%，其中购买14吨复合肥费用5.6万元，购买16吨尿素费用3.84万元，购买减地投费用2万元，购买130卷滴灌带费用2.34万元，购买1台</w:t>
      </w:r>
      <w:r>
        <w:rPr>
          <w:rStyle w:val="19"/>
          <w:rFonts w:hint="eastAsia" w:ascii="仿宋" w:hAnsi="仿宋" w:eastAsia="仿宋" w:cs="仿宋"/>
          <w:b w:val="0"/>
          <w:bCs w:val="0"/>
          <w:spacing w:val="-4"/>
          <w:sz w:val="32"/>
          <w:szCs w:val="32"/>
          <w:lang w:eastAsia="zh-CN"/>
        </w:rPr>
        <w:t>打点器</w:t>
      </w:r>
      <w:r>
        <w:rPr>
          <w:rStyle w:val="19"/>
          <w:rFonts w:hint="eastAsia" w:ascii="仿宋" w:hAnsi="仿宋" w:eastAsia="仿宋" w:cs="仿宋"/>
          <w:b w:val="0"/>
          <w:bCs w:val="0"/>
          <w:spacing w:val="-4"/>
          <w:sz w:val="32"/>
          <w:szCs w:val="32"/>
        </w:rPr>
        <w:t>费用0.18万元，购买1次社会化服务费用23万元，购买125方羊粪费用3.74万元。总计20万元，执行率100%。通过本项目的实施，有效保障了国家自治区地区等各级棉花新品种试验，筛选出适宜喀什地区种植的棉花新品种。总体完成率: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项目效益：通过实施本项目的实施，伽师县综合试验站有效促进棉花产业提质增效、高质量发展；改善了土壤盐碱性。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自治区现代农业产业技术体系项目进行客观评价，最终评分结果：评价总分100分，绩效等级为“优”。自治区现代农业产业技术体系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权重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新疆维吾尔自治区现代农业产业技术体系建设实施方案（试行）》通知（新农科〔2022〕174号）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（2）立项程序规范性：根据决策依据编制工作计划和项目预算，经过与伽师县种业发展中心分管领导进行沟通、筛选确定经费预算计划，上党委会研究确定最终预算方案，根据评分标准，该指标不扣分，得2分。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①该项目已设置年度绩效目标，具体内容为“该项目总资金20万元，主要用于服务棉花产业集群，针对产业发展中存在的关键科技问题和市场需求，促进棉花产业</w:t>
      </w:r>
      <w:r>
        <w:rPr>
          <w:rStyle w:val="19"/>
          <w:rFonts w:hint="eastAsia" w:ascii="仿宋" w:hAnsi="仿宋" w:eastAsia="仿宋" w:cs="仿宋"/>
          <w:b w:val="0"/>
          <w:bCs w:val="0"/>
          <w:spacing w:val="-4"/>
          <w:sz w:val="32"/>
          <w:szCs w:val="32"/>
          <w:lang w:eastAsia="zh-CN"/>
        </w:rPr>
        <w:t>提质增效</w:t>
      </w:r>
      <w:r>
        <w:rPr>
          <w:rStyle w:val="19"/>
          <w:rFonts w:hint="eastAsia" w:ascii="仿宋" w:hAnsi="仿宋" w:eastAsia="仿宋" w:cs="仿宋"/>
          <w:b w:val="0"/>
          <w:bCs w:val="0"/>
          <w:spacing w:val="-4"/>
          <w:sz w:val="32"/>
          <w:szCs w:val="32"/>
        </w:rPr>
        <w:t>、高质量发展为目标，做好科技创新与新品种、新技术、新产品、新模式示范推广及技术咨询服务工作，为棉花产业稳产保供，</w:t>
      </w:r>
      <w:r>
        <w:rPr>
          <w:rStyle w:val="19"/>
          <w:rFonts w:hint="eastAsia" w:ascii="仿宋" w:hAnsi="仿宋" w:eastAsia="仿宋" w:cs="仿宋"/>
          <w:b w:val="0"/>
          <w:bCs w:val="0"/>
          <w:spacing w:val="-4"/>
          <w:sz w:val="32"/>
          <w:szCs w:val="32"/>
          <w:lang w:eastAsia="zh-CN"/>
        </w:rPr>
        <w:t>提质增效</w:t>
      </w:r>
      <w:r>
        <w:rPr>
          <w:rStyle w:val="19"/>
          <w:rFonts w:hint="eastAsia" w:ascii="仿宋" w:hAnsi="仿宋" w:eastAsia="仿宋" w:cs="仿宋"/>
          <w:b w:val="0"/>
          <w:bCs w:val="0"/>
          <w:spacing w:val="-4"/>
          <w:sz w:val="32"/>
          <w:szCs w:val="32"/>
        </w:rPr>
        <w:t>，转型升级提供科技支撑。”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该项目预算资金20万元，截止2024年12月31日，该项目已完成支付20万元，预算执行率100%，其中购买14吨复合肥费用5.6万元，购买16吨尿素费用3.84万元，购买2吨地膜费用2万元，购买130卷滴灌带费用2.34万元，购买1台</w:t>
      </w:r>
      <w:r>
        <w:rPr>
          <w:rStyle w:val="19"/>
          <w:rFonts w:hint="eastAsia" w:ascii="仿宋" w:hAnsi="仿宋" w:eastAsia="仿宋" w:cs="仿宋"/>
          <w:b w:val="0"/>
          <w:bCs w:val="0"/>
          <w:spacing w:val="-4"/>
          <w:sz w:val="32"/>
          <w:szCs w:val="32"/>
          <w:lang w:eastAsia="zh-CN"/>
        </w:rPr>
        <w:t>打点器</w:t>
      </w:r>
      <w:r>
        <w:rPr>
          <w:rStyle w:val="19"/>
          <w:rFonts w:hint="eastAsia" w:ascii="仿宋" w:hAnsi="仿宋" w:eastAsia="仿宋" w:cs="仿宋"/>
          <w:b w:val="0"/>
          <w:bCs w:val="0"/>
          <w:spacing w:val="-4"/>
          <w:sz w:val="32"/>
          <w:szCs w:val="32"/>
        </w:rPr>
        <w:t>费用0.18万元，购买1次社会化服务费用2.3万元，购买125方羊粪费用3.74万元。总计20万元，执行率100%。通过本项目的实施，有效保障了国家自治区地区等各级棉花新品种试验，筛选出适宜喀什地区种植的棉花新品种。。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了支付20万元，预算执行率100%，其中购买14吨复合肥费用5.6万元，购买16吨尿素费用3.84万元，购买2吨地膜费用2万元，购买130卷滴灌带费用2.34万元，购买1台</w:t>
      </w:r>
      <w:r>
        <w:rPr>
          <w:rStyle w:val="19"/>
          <w:rFonts w:hint="eastAsia" w:ascii="仿宋" w:hAnsi="仿宋" w:eastAsia="仿宋" w:cs="仿宋"/>
          <w:b w:val="0"/>
          <w:bCs w:val="0"/>
          <w:spacing w:val="-4"/>
          <w:sz w:val="32"/>
          <w:szCs w:val="32"/>
          <w:lang w:eastAsia="zh-CN"/>
        </w:rPr>
        <w:t>打点器</w:t>
      </w:r>
      <w:r>
        <w:rPr>
          <w:rStyle w:val="19"/>
          <w:rFonts w:hint="eastAsia" w:ascii="仿宋" w:hAnsi="仿宋" w:eastAsia="仿宋" w:cs="仿宋"/>
          <w:b w:val="0"/>
          <w:bCs w:val="0"/>
          <w:spacing w:val="-4"/>
          <w:sz w:val="32"/>
          <w:szCs w:val="32"/>
        </w:rPr>
        <w:t>费用0.18万元，购买1次社会化服务费用2.3万元，购买125方羊粪费用3.74万元。总计20万元，执行率100%。通过本项目的实施，有效保障了国家自治区地区等各级棉花新品种试验，筛选出适宜喀什地区种植的棉花新品种。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④该项目批复的预算金额为20万元，《项目支出绩效目标表》中预算金额为20万元，预算确定的项目资金与预算确定的项目投资额相匹配。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21个，定量指标18个，定性指标3个，指标量化率为85.7%，量化率达70.0%以上，将项目绩效目标细化分解为具体的绩效指标。该《项目绩效目标申报表》中，数量指标指标值为购买复合肥数量指标为14吨，购买尿素数量指标为16吨，购买地膜数量指标为2吨，购买滴灌带数量指标为130卷购买</w:t>
      </w:r>
      <w:r>
        <w:rPr>
          <w:rStyle w:val="19"/>
          <w:rFonts w:hint="eastAsia" w:ascii="仿宋" w:hAnsi="仿宋" w:eastAsia="仿宋" w:cs="仿宋"/>
          <w:b w:val="0"/>
          <w:bCs w:val="0"/>
          <w:spacing w:val="-4"/>
          <w:sz w:val="32"/>
          <w:szCs w:val="32"/>
          <w:lang w:eastAsia="zh-CN"/>
        </w:rPr>
        <w:t>打点器</w:t>
      </w:r>
      <w:r>
        <w:rPr>
          <w:rStyle w:val="19"/>
          <w:rFonts w:hint="eastAsia" w:ascii="仿宋" w:hAnsi="仿宋" w:eastAsia="仿宋" w:cs="仿宋"/>
          <w:b w:val="0"/>
          <w:bCs w:val="0"/>
          <w:spacing w:val="-4"/>
          <w:sz w:val="32"/>
          <w:szCs w:val="32"/>
        </w:rPr>
        <w:t>数量指标为1台。购买社会化服务次数数量指标为1次。购买羊粪数量指标，预期指标值为125方，三级指标的年度指标值与年度绩效目标中任务数一致，已设置时效指标“物资购置及时率100%、项目完成时间2024年11月”。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自治区棉花现代农业（棉花）产业技术体系项目，即预算编制较科学且经过论证；预算申请内容为该项目总资金20万元，主要用于服务棉花产业集群，针对产业发展中存在的关键科技问题和市场需求，促进棉花产业</w:t>
      </w:r>
      <w:r>
        <w:rPr>
          <w:rStyle w:val="19"/>
          <w:rFonts w:hint="eastAsia" w:ascii="仿宋" w:hAnsi="仿宋" w:eastAsia="仿宋" w:cs="仿宋"/>
          <w:b w:val="0"/>
          <w:bCs w:val="0"/>
          <w:spacing w:val="-4"/>
          <w:sz w:val="32"/>
          <w:szCs w:val="32"/>
          <w:lang w:eastAsia="zh-CN"/>
        </w:rPr>
        <w:t>提</w:t>
      </w:r>
      <w:r>
        <w:rPr>
          <w:rStyle w:val="19"/>
          <w:rFonts w:hint="eastAsia" w:ascii="仿宋" w:hAnsi="仿宋" w:eastAsia="仿宋" w:cs="仿宋"/>
          <w:b w:val="0"/>
          <w:bCs w:val="0"/>
          <w:spacing w:val="-4"/>
          <w:sz w:val="32"/>
          <w:szCs w:val="32"/>
        </w:rPr>
        <w:t>质增效、高质量发展为目标，做好科技创新与新品种、新技术、新产品、新模式示范推广及技术咨询服务工作，为棉花产业稳产保供，</w:t>
      </w:r>
      <w:r>
        <w:rPr>
          <w:rStyle w:val="19"/>
          <w:rFonts w:hint="eastAsia" w:ascii="仿宋" w:hAnsi="仿宋" w:eastAsia="仿宋" w:cs="仿宋"/>
          <w:b w:val="0"/>
          <w:bCs w:val="0"/>
          <w:spacing w:val="-4"/>
          <w:sz w:val="32"/>
          <w:szCs w:val="32"/>
          <w:lang w:eastAsia="zh-CN"/>
        </w:rPr>
        <w:t>提质增效</w:t>
      </w:r>
      <w:r>
        <w:rPr>
          <w:rStyle w:val="19"/>
          <w:rFonts w:hint="eastAsia" w:ascii="仿宋" w:hAnsi="仿宋" w:eastAsia="仿宋" w:cs="仿宋"/>
          <w:b w:val="0"/>
          <w:bCs w:val="0"/>
          <w:spacing w:val="-4"/>
          <w:sz w:val="32"/>
          <w:szCs w:val="32"/>
        </w:rPr>
        <w:t>，转型升级提供科技支撑。，项目实际内容为截止2024年12月31日，该项目已完成支付20万元，预算执行率100%，其中购买14吨复合肥费用5.6万元，购买16吨尿素费用3.84万元，购买2吨地膜费用2万元，购买130卷滴灌带费用2.34万元，购买1台</w:t>
      </w:r>
      <w:r>
        <w:rPr>
          <w:rStyle w:val="19"/>
          <w:rFonts w:hint="eastAsia" w:ascii="仿宋" w:hAnsi="仿宋" w:eastAsia="仿宋" w:cs="仿宋"/>
          <w:b w:val="0"/>
          <w:bCs w:val="0"/>
          <w:spacing w:val="-4"/>
          <w:sz w:val="32"/>
          <w:szCs w:val="32"/>
          <w:lang w:eastAsia="zh-CN"/>
        </w:rPr>
        <w:t>打点器</w:t>
      </w:r>
      <w:r>
        <w:rPr>
          <w:rStyle w:val="19"/>
          <w:rFonts w:hint="eastAsia" w:ascii="仿宋" w:hAnsi="仿宋" w:eastAsia="仿宋" w:cs="仿宋"/>
          <w:b w:val="0"/>
          <w:bCs w:val="0"/>
          <w:spacing w:val="-4"/>
          <w:sz w:val="32"/>
          <w:szCs w:val="32"/>
        </w:rPr>
        <w:t>费用0.18万元，购买1次社会化服务费用2.3万元，购买125方羊粪费用3.74万元。总计20万元，执行率100%。通过本项目的实施，有效保障了国家自治区地区等各级棉花新品种试验，筛选出适宜喀什地区种植的棉花新品种。，预算申请与《自治区棉花现代农业（棉花）产业技术体系项目实施方案》中涉及的项目内容匹配；本项目预算申请资金20万元，我单位在预算申请中严格按照项目实施内容及测算标准进行核算，其中：购买复合肥费用指标，预期指标值为小于等于5.6万元。购买尿素费用指标，预期指标值为小于等于3.84万元。购买地膜费用指标，预期指标值为小于等于2万元。购买滴灌带费用指标，预期指标值为小于等于2.34万元。购买</w:t>
      </w:r>
      <w:r>
        <w:rPr>
          <w:rStyle w:val="19"/>
          <w:rFonts w:hint="eastAsia" w:ascii="仿宋" w:hAnsi="仿宋" w:eastAsia="仿宋" w:cs="仿宋"/>
          <w:b w:val="0"/>
          <w:bCs w:val="0"/>
          <w:spacing w:val="-4"/>
          <w:sz w:val="32"/>
          <w:szCs w:val="32"/>
          <w:lang w:eastAsia="zh-CN"/>
        </w:rPr>
        <w:t>打点器</w:t>
      </w:r>
      <w:r>
        <w:rPr>
          <w:rStyle w:val="19"/>
          <w:rFonts w:hint="eastAsia" w:ascii="仿宋" w:hAnsi="仿宋" w:eastAsia="仿宋" w:cs="仿宋"/>
          <w:b w:val="0"/>
          <w:bCs w:val="0"/>
          <w:spacing w:val="-4"/>
          <w:sz w:val="32"/>
          <w:szCs w:val="32"/>
        </w:rPr>
        <w:t>费用指标，预期指标值为小于等于0.18万元。购买社会化服务费用指标，预期指标值为小于等于2.3万元。购买羊粪费用指标，预期指标值为小于等于3.74万元。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自治区棉花现代农业（棉花）产业技术体系项目资金的请示》和《自治区棉花现代农业（棉花）产业技术体系项目实施方案》为依据进行资金分配，预算资金分配依据充分。根据《新疆维吾尔自治区现代农业产业技术体系建设实施方案（试行）》通知（新农科〔2022〕174号），本项目实际到位资金20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20万元，其中：财政安排资金20万元，其他资金0万元，实际到位资金20万元，资金到位率=（实际到位资金/预算资金）×100.00%=（20/20）×100.00%=100%。得分=资金到位率×分值=100%×3=3.00分。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20万元，预算执行率=（实际支出资金/实际到位资金）×100.0%=（20/20）×100.00%=100%。得分=预算执行率×分值=100%×3=3.00分；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资金使用合规性：通过检查项目资金申请文件、国库支付凭证等财务资料，得出本项目资金支出符合国家财经法规、《政府会计制度》《伽师县种业发展中心单位资金管理办法》《自治区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种业发展中心资金管理办法》《伽师县种业发展中心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种业发展中心单位管理办法》《伽师县种业发展中心项目管理制度》《政府采购业务管理制度》《合同法》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③该项目不存在调整，调整手续齐全。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自治区棉花现代农业（棉花）产业技术体系项目工作领导小组，项目实施单位：伽师县种业发展中心 项目负责人：冯建成，主要负责具体抓好项目实施进度。 项目实施人：阿卜多拉·阿不力子，主要负责棉花品种对比试验和绿色高效栽培技术。主要负责项目监督管理、验收以及资金核拨等工作。根据评分标准，该指标不扣分，得5分。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购买复合肥数量指标，预期指标值为14吨，实际完成值为14吨，指标完成率为100%，与预期目标一致，根据评分标准，该指标不扣分，得2分。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购买尿素数量指标，预期指标值为16吨，实际完成值为16吨，指标完成率为100%，与预期目标一致，根据评分标准，该指标不扣分，得1分。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购买地膜数量指标，预期指标值为2吨，实际完成值为2吨，指标完成率为100%，与预期目标一致，根据评分标准，该指标不扣分，得3分。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购买滴灌带数量指标，预期指标值为130卷，实际完成值为130卷，指标完成率为100%，与预期目标一致，根据评分标准，该指标不扣分，得1分。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购买</w:t>
      </w:r>
      <w:r>
        <w:rPr>
          <w:rStyle w:val="19"/>
          <w:rFonts w:hint="eastAsia" w:ascii="仿宋" w:hAnsi="仿宋" w:eastAsia="仿宋" w:cs="仿宋"/>
          <w:b w:val="0"/>
          <w:bCs w:val="0"/>
          <w:spacing w:val="-4"/>
          <w:sz w:val="32"/>
          <w:szCs w:val="32"/>
          <w:lang w:eastAsia="zh-CN"/>
        </w:rPr>
        <w:t>打点器</w:t>
      </w:r>
      <w:r>
        <w:rPr>
          <w:rStyle w:val="19"/>
          <w:rFonts w:hint="eastAsia" w:ascii="仿宋" w:hAnsi="仿宋" w:eastAsia="仿宋" w:cs="仿宋"/>
          <w:b w:val="0"/>
          <w:bCs w:val="0"/>
          <w:spacing w:val="-4"/>
          <w:sz w:val="32"/>
          <w:szCs w:val="32"/>
        </w:rPr>
        <w:t>数量指标，预期指标值为1台，实际完成值为1台，指标完成率为100%，与预期目标一致，根据评分标准，该指标不扣分，得1分。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购买社会化服务次数数量指标，预期指标值为1次，实际完成值为1次，指标完成率为100%，与预期目标一致，根据评分标准，该指标不扣分，得1分。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购买羊粪数量指标，预期指标值为125方，实际完成值为125方，指标完成率为100%，与预期目标一致，根据评分标准，该指标不扣分，得1分。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物资验收合格率指标，预期指标值为100%，实际完成值为100%，指标完成率为100%，与预期目标一致，根据评分标准，该指标不扣分，得5分。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物资购置及时率指标，预期指标值为100%，实际完成值为100%，指标完成率为100%，与预期目标一致，根据评分标准，该指标不扣分，得5分。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项目完成时间指标，预期指标值为2024年11月，实际完成值为2024年8月，指标完成率为100%，与预期目标一致，根据评分标准，该指标不扣分，得5分。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购买复合肥费用指标，预期指标值为小于等于5.6万元，实际完成值为5.6万元，指标完成率为100%，根据评分标准，该指标不扣分，得2分。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购买尿素费用指标，预期指标值为小于等于3.84万元，实际完成值为3.84，指标完成率为100%，根据评分标准，该指标不扣分，得2分。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购买地膜费用指标，预期指标值为小于等于2万元，实际完成值为2万元，指标完成率为100%，根据评分标准，该指标不扣分，得2分。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购买滴灌带费用指标，预期指标值为小于等于2.34万元，实际完成值为2.34万元，指标完成率为100%，根据评分标准，该指标不扣分，得2分。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购买</w:t>
      </w:r>
      <w:r>
        <w:rPr>
          <w:rStyle w:val="19"/>
          <w:rFonts w:hint="eastAsia" w:ascii="仿宋" w:hAnsi="仿宋" w:eastAsia="仿宋" w:cs="仿宋"/>
          <w:b w:val="0"/>
          <w:bCs w:val="0"/>
          <w:spacing w:val="-4"/>
          <w:sz w:val="32"/>
          <w:szCs w:val="32"/>
          <w:lang w:eastAsia="zh-CN"/>
        </w:rPr>
        <w:t>打点器</w:t>
      </w:r>
      <w:r>
        <w:rPr>
          <w:rStyle w:val="19"/>
          <w:rFonts w:hint="eastAsia" w:ascii="仿宋" w:hAnsi="仿宋" w:eastAsia="仿宋" w:cs="仿宋"/>
          <w:b w:val="0"/>
          <w:bCs w:val="0"/>
          <w:spacing w:val="-4"/>
          <w:sz w:val="32"/>
          <w:szCs w:val="32"/>
        </w:rPr>
        <w:t>费用指标，预期指标值为小于等于0.18万元，实际完成值为0.18万元，指标完成率为100%，根据评分标准，该指标不扣分，得2分。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购买社会化服务费用指标，预期指标值为小于等于2.3万元，实际完成值为2.3万元，指标完成率为100%，根据评分标准，该指标不扣分，得2分。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购买羊粪费用指标，预期指标值为小于等于3.74万元，实际完成值为3.74，指标完成率为100%，根据评分标准，该指标不扣分，得3分。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项目效益类指标包括项目效益1个方面的内容，由2个三级指标构成，权重分为10分，实际得分10分，得分率为100%。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促进棉花产业提质增效、高质量发展指标，该指标预期指标值为有效促进，实际完成值为有效促进，指标完成率为100%，与预期指标一致，根据评分标准，该指标不扣分，得5分。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改善土壤盐碱性，该指标预期指标值为有效提升，实际完成值为有效提升，指标完成率为100%，与预期指标一致，根据评分标准，该指标不扣分，得5分。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实验室工作人员满意度，该指标预期指标值为大于等于95%，实际完成值为100%，指标完成率为105%，根据评分标准，该指标不扣分,得10分。偏差原因：项目受益人员对项目整体满意度较高。</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自治区棉花现代农业（棉花）产业技术体系项目预算20万元，到位20万元，实际支出20万元，预算执行率为100%，项目绩效指标总体完成率为100%，项目不存在偏差。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一是领导高度重视。项目资金预算下拨后，主要领导和分</w:t>
      </w:r>
      <w:r>
        <w:rPr>
          <w:rStyle w:val="19"/>
          <w:rFonts w:hint="eastAsia" w:ascii="仿宋" w:hAnsi="仿宋" w:eastAsia="仿宋" w:cs="仿宋"/>
          <w:b w:val="0"/>
          <w:bCs w:val="0"/>
          <w:spacing w:val="-4"/>
          <w:sz w:val="32"/>
          <w:szCs w:val="32"/>
          <w:lang w:eastAsia="zh-CN"/>
        </w:rPr>
        <w:t>管</w:t>
      </w:r>
      <w:r>
        <w:rPr>
          <w:rStyle w:val="19"/>
          <w:rFonts w:hint="eastAsia" w:ascii="仿宋" w:hAnsi="仿宋" w:eastAsia="仿宋" w:cs="仿宋"/>
          <w:b w:val="0"/>
          <w:bCs w:val="0"/>
          <w:spacing w:val="-4"/>
          <w:sz w:val="32"/>
          <w:szCs w:val="32"/>
        </w:rPr>
        <w:t>领导高度重视，落实责任分工，确保项目顺利进行，项目资金的使用具有明确的针对性，资金的使用发挥了应有的作用。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二是管理愈加规范。制定了项目资金管理工作制度，明确了资金付款流程，统一了资金申请手续,做到了层层审核、层层负责、层层把关，严格按照国库集中支付制度申请支付资金，保障了财政资金使用安全。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加强管理、优化流程,逐步规范内部管理。加强部门基础管理工作,从制度、标准、流程、内控体系等方面入手,将各类文件要求进行了汇总,完善管理程序、规范合同管理,做实做细做精部门各项管理工作流程，确保项目顺利开展。</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根据相关文件要求设置绩效目标,项目绩效目标基本合理，与实际工作内容相关;项目预期产出效益和效果符合正常的业绩水平;与预算确定的项目</w:t>
      </w:r>
      <w:r>
        <w:rPr>
          <w:rStyle w:val="19"/>
          <w:rFonts w:hint="eastAsia" w:ascii="仿宋" w:hAnsi="仿宋" w:eastAsia="仿宋" w:cs="仿宋"/>
          <w:b w:val="0"/>
          <w:bCs w:val="0"/>
          <w:spacing w:val="-4"/>
          <w:sz w:val="32"/>
          <w:szCs w:val="32"/>
          <w:lang w:eastAsia="zh-CN"/>
        </w:rPr>
        <w:t>投资额和资金量</w:t>
      </w:r>
      <w:r>
        <w:rPr>
          <w:rStyle w:val="19"/>
          <w:rFonts w:hint="eastAsia" w:ascii="仿宋" w:hAnsi="仿宋" w:eastAsia="仿宋" w:cs="仿宋"/>
          <w:b w:val="0"/>
          <w:bCs w:val="0"/>
          <w:spacing w:val="-4"/>
          <w:sz w:val="32"/>
          <w:szCs w:val="32"/>
        </w:rPr>
        <w:t>相匹配。将项目绩效目标细化分解为具体的绩效指标;通过清晰、可衡量的指标值予以体现;与项目目标任务数或计划数相对应。</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无</w:t>
      </w:r>
      <w:bookmarkStart w:id="0" w:name="_GoBack"/>
      <w:bookmarkEnd w:id="0"/>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62324473"/>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906c9d-7a67-4dc4-8f31-b4ac2965ead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10</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2025-10-21T14:14:12Z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