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伽师县技工学校2024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（1）全面贯彻党和国家的教育方针，坚持科学发展，坚持教育培训与生产实际相结合，坚持服务经济建设和社会发展，促进劳动者就业的办学方针。</w:t>
      </w:r>
    </w:p>
    <w:p>
      <w:pPr>
        <w:spacing w:line="580" w:lineRule="exact"/>
        <w:ind w:firstLine="640"/>
        <w:jc w:val="both"/>
      </w:pPr>
      <w:r>
        <w:rPr>
          <w:rFonts w:ascii="仿宋_GB2312" w:hAnsi="仿宋_GB2312" w:eastAsia="仿宋_GB2312"/>
          <w:sz w:val="32"/>
        </w:rPr>
        <w:t>（2）承</w:t>
      </w:r>
      <w:r>
        <w:rPr>
          <w:rFonts w:hint="eastAsia" w:ascii="仿宋_GB2312" w:hAnsi="仿宋_GB2312" w:eastAsia="仿宋_GB2312"/>
          <w:sz w:val="32"/>
          <w:lang w:eastAsia="zh-CN"/>
        </w:rPr>
        <w:t>接</w:t>
      </w:r>
      <w:r>
        <w:rPr>
          <w:rFonts w:ascii="仿宋_GB2312" w:hAnsi="仿宋_GB2312" w:eastAsia="仿宋_GB2312"/>
          <w:sz w:val="32"/>
        </w:rPr>
        <w:t>专业技术工种的短期培训任务。开展各类职业技术教育和职业技能培训工作，为我县经济发展提供技术服务，为促进就业再就业提供服务。</w:t>
      </w:r>
    </w:p>
    <w:p>
      <w:pPr>
        <w:spacing w:line="580" w:lineRule="exact"/>
        <w:ind w:firstLine="640"/>
        <w:jc w:val="both"/>
      </w:pPr>
      <w:r>
        <w:rPr>
          <w:rFonts w:ascii="仿宋_GB2312" w:hAnsi="仿宋_GB2312" w:eastAsia="仿宋_GB2312"/>
          <w:sz w:val="32"/>
        </w:rPr>
        <w:t>（3）为农村劳动力转移就业培训和农民脱贫致富提供服务。</w:t>
      </w:r>
    </w:p>
    <w:p>
      <w:pPr>
        <w:spacing w:line="580" w:lineRule="exact"/>
        <w:ind w:firstLine="640"/>
        <w:jc w:val="both"/>
      </w:pPr>
      <w:r>
        <w:rPr>
          <w:rFonts w:ascii="仿宋_GB2312" w:hAnsi="仿宋_GB2312" w:eastAsia="仿宋_GB2312"/>
          <w:sz w:val="32"/>
        </w:rPr>
        <w:t>（4）实行学</w:t>
      </w:r>
      <w:r>
        <w:rPr>
          <w:rFonts w:hint="eastAsia" w:ascii="仿宋_GB2312" w:hAnsi="仿宋_GB2312" w:eastAsia="仿宋_GB2312"/>
          <w:sz w:val="32"/>
          <w:lang w:eastAsia="zh-CN"/>
        </w:rPr>
        <w:t>学</w:t>
      </w:r>
      <w:r>
        <w:rPr>
          <w:rFonts w:ascii="仿宋_GB2312" w:hAnsi="仿宋_GB2312" w:eastAsia="仿宋_GB2312"/>
          <w:sz w:val="32"/>
        </w:rPr>
        <w:t>教育与（短期）职业培训并举、学校教育与企业培训相结合的办学模式。技工学校培养适应现代化生产、服务需要的中级技工，同时面向社会开展各类职业技能培训，并承接职业技能鉴定和就业服务等任务。</w:t>
      </w:r>
    </w:p>
    <w:p>
      <w:pPr>
        <w:spacing w:line="580" w:lineRule="exact"/>
        <w:ind w:firstLine="640"/>
        <w:jc w:val="both"/>
      </w:pPr>
      <w:r>
        <w:rPr>
          <w:rFonts w:ascii="仿宋_GB2312" w:hAnsi="仿宋_GB2312" w:eastAsia="仿宋_GB2312"/>
          <w:sz w:val="32"/>
        </w:rPr>
        <w:t>（5）规范管理，加强对教师的培训和业务进修工作，以教学为中心，突出生产实习教学环节、切实抓好教育教学工作。</w:t>
      </w:r>
    </w:p>
    <w:p>
      <w:pPr>
        <w:spacing w:line="580" w:lineRule="exact"/>
        <w:ind w:firstLine="640"/>
        <w:jc w:val="both"/>
      </w:pPr>
      <w:r>
        <w:rPr>
          <w:rFonts w:ascii="仿宋_GB2312" w:hAnsi="仿宋_GB2312" w:eastAsia="仿宋_GB2312"/>
          <w:sz w:val="32"/>
        </w:rPr>
        <w:t>（6）做好招生和毕业生的就业工作。</w:t>
      </w:r>
    </w:p>
    <w:p>
      <w:pPr>
        <w:spacing w:line="580" w:lineRule="exact"/>
        <w:ind w:firstLine="640"/>
        <w:jc w:val="both"/>
      </w:pPr>
      <w:r>
        <w:rPr>
          <w:rFonts w:ascii="仿宋_GB2312" w:hAnsi="仿宋_GB2312" w:eastAsia="仿宋_GB2312"/>
          <w:sz w:val="32"/>
        </w:rPr>
        <w:t>（7）贯彻执行勤俭办校的方针，建立健全各项规章制度，加强对学校的管理。</w:t>
      </w:r>
    </w:p>
    <w:p>
      <w:pPr>
        <w:spacing w:line="580" w:lineRule="exact"/>
        <w:ind w:firstLine="640"/>
        <w:jc w:val="both"/>
      </w:pPr>
      <w:r>
        <w:rPr>
          <w:rFonts w:ascii="仿宋_GB2312" w:hAnsi="仿宋_GB2312" w:eastAsia="仿宋_GB2312"/>
          <w:sz w:val="32"/>
        </w:rPr>
        <w:t>（8）加强国家通用语言教育，提高全校师生的普通话能力。</w:t>
      </w:r>
    </w:p>
    <w:p>
      <w:pPr>
        <w:spacing w:line="580" w:lineRule="exact"/>
        <w:ind w:firstLine="640"/>
        <w:jc w:val="both"/>
      </w:pPr>
      <w:r>
        <w:rPr>
          <w:rFonts w:ascii="仿宋_GB2312" w:hAnsi="仿宋_GB2312" w:eastAsia="仿宋_GB2312"/>
          <w:sz w:val="32"/>
        </w:rPr>
        <w:t>（9）完成上级部门交办的其他任务。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伽师县技工学校2024年度，实有人数93人，其中：在职人员76人，增加9人；离休人员0人，增加0人；退休人员17人,增加0人。</w:t>
      </w:r>
    </w:p>
    <w:p>
      <w:pPr>
        <w:spacing w:line="580" w:lineRule="exact"/>
        <w:ind w:firstLine="640"/>
        <w:jc w:val="both"/>
      </w:pPr>
      <w:r>
        <w:rPr>
          <w:rFonts w:ascii="仿宋_GB2312" w:hAnsi="仿宋_GB2312" w:eastAsia="仿宋_GB2312"/>
          <w:sz w:val="32"/>
        </w:rPr>
        <w:t>伽师县技工学校无下属预算单位，下设6个科室，分别是：财务室、党建办、总务科、安保办、教务科、思政办。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2024年度收入总计4,335.85万元，</w:t>
      </w:r>
      <w:r>
        <w:rPr>
          <w:rFonts w:ascii="仿宋_GB2312" w:hAnsi="仿宋_GB2312" w:eastAsia="仿宋_GB2312"/>
          <w:b w:val="0"/>
          <w:sz w:val="32"/>
        </w:rPr>
        <w:t>其中：本年收入合计4,335.85万元，使用非财政拨款结余（含专用结余）0.00万元，年初结转和结余0.00万元。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2024年度支出总计4,335.85万元，</w:t>
      </w:r>
      <w:r>
        <w:rPr>
          <w:rFonts w:ascii="仿宋_GB2312" w:hAnsi="仿宋_GB2312" w:eastAsia="仿宋_GB2312"/>
          <w:b w:val="0"/>
          <w:sz w:val="32"/>
        </w:rPr>
        <w:t>其中：本年支出合计4,335.85万元，结余分配0.00万元，年末结转和结余0.00万元。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133.47万元，增长3.18%，主要原因是：本年在职人员增加，在职人员工资调增、社保、公积金基数调增，人员经费增加，本年增加伽师县技工学校助学金补助项目、伽师县技工学校奖学金补助项目、伽师县技工学校技能大师工作室建设补助项目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本年收入4,335.85万元，</w:t>
      </w:r>
      <w:r>
        <w:rPr>
          <w:rFonts w:ascii="仿宋_GB2312" w:hAnsi="仿宋_GB2312" w:eastAsia="仿宋_GB2312"/>
          <w:b w:val="0"/>
          <w:sz w:val="32"/>
        </w:rPr>
        <w:t>其中：财政拨款收入3,673.28万元，占84.72%；上级补助收入0.00万元，占0.00%；事业收入0.00万元，占0.00%；经营收入0.00万元，占0.00%；附属单位上缴收入0.00万元，占0.00%；其他收入662.57万元，占15.28%。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本年支出4,335.85万元，</w:t>
      </w:r>
      <w:r>
        <w:rPr>
          <w:rFonts w:ascii="仿宋_GB2312" w:hAnsi="仿宋_GB2312" w:eastAsia="仿宋_GB2312"/>
          <w:b w:val="0"/>
          <w:sz w:val="32"/>
        </w:rPr>
        <w:t>其中：基本支出1,466.08万元，占33.81%；项目支出2,869.77万元，占66.19%；上缴上级支出0.00万元，占0.00%；经营支出0.00万元，占0.00%；对附属单位补助支出0.00万元，占0.00%。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2024年度财政拨款收入总计3,673.28万元，</w:t>
      </w:r>
      <w:r>
        <w:rPr>
          <w:rFonts w:ascii="仿宋_GB2312" w:hAnsi="仿宋_GB2312" w:eastAsia="仿宋_GB2312"/>
          <w:b w:val="0"/>
          <w:sz w:val="32"/>
        </w:rPr>
        <w:t>其中：年初财政拨款结转和结余0.00万元，本年财政拨款收入3,673.28万元。</w:t>
      </w:r>
      <w:r>
        <w:rPr>
          <w:rFonts w:ascii="仿宋_GB2312" w:hAnsi="仿宋_GB2312" w:eastAsia="仿宋_GB2312"/>
          <w:b/>
          <w:sz w:val="32"/>
        </w:rPr>
        <w:t>财政拨款支出总计3,673.28万元，</w:t>
      </w:r>
      <w:r>
        <w:rPr>
          <w:rFonts w:ascii="仿宋_GB2312" w:hAnsi="仿宋_GB2312" w:eastAsia="仿宋_GB2312"/>
          <w:b w:val="0"/>
          <w:sz w:val="32"/>
        </w:rPr>
        <w:t>其中：年末财政拨款结转和结余0.00万元，本年财政拨款支出3,673.28万元。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970.78万元，增长35.92%，主要原因是：本年在职人员增加，在职人员工资调增、社保、公积金基数调增，人员经费增加，本年增加伽师县技工学校助学金补助项目、伽师县技工学校免学费补助项目、伽师县技工学校生均公用经费补助项目、伽师县技工学校奖学金补助项目、伽师县技工学校改扩建项目（综合实训楼中心）、伽师县技工学校技能大师工作室建设补助项目等。</w:t>
      </w:r>
      <w:r>
        <w:rPr>
          <w:rFonts w:ascii="仿宋_GB2312" w:hAnsi="仿宋_GB2312" w:eastAsia="仿宋_GB2312"/>
          <w:b/>
          <w:sz w:val="32"/>
        </w:rPr>
        <w:t>与年初预算相比，</w:t>
      </w:r>
      <w:r>
        <w:rPr>
          <w:rFonts w:ascii="仿宋_GB2312" w:hAnsi="仿宋_GB2312" w:eastAsia="仿宋_GB2312"/>
          <w:b w:val="0"/>
          <w:sz w:val="32"/>
        </w:rPr>
        <w:t>年初预算数4,048.37万元，决算数3,673.28万元，预决算差异率-9.27%，主要原因是：年中调减伽师县技工学校2023年助学金补助项目、伽师县技工学校2024年免教材费项目、伽师县技工学校2023年免学费补助项目、伽师县技工学校2024年生均公用经费补助项目、伽师县技工学校2023年奖学金补助项目、伽师县技工学校改扩建项目（综合实训楼中心）、伽师县技工学校技能大师工作室建设补助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2024年度一般公共预算财政拨款支出3,673.28万元，</w:t>
      </w:r>
      <w:r>
        <w:rPr>
          <w:rFonts w:ascii="仿宋_GB2312" w:hAnsi="仿宋_GB2312" w:eastAsia="仿宋_GB2312"/>
          <w:b w:val="0"/>
          <w:sz w:val="32"/>
        </w:rPr>
        <w:t>占本年支出合计的84.72%。</w:t>
      </w:r>
      <w:r>
        <w:rPr>
          <w:rFonts w:ascii="仿宋_GB2312" w:hAnsi="仿宋_GB2312" w:eastAsia="仿宋_GB2312"/>
          <w:b/>
          <w:sz w:val="32"/>
        </w:rPr>
        <w:t>与上年相比，</w:t>
      </w:r>
      <w:r>
        <w:rPr>
          <w:rFonts w:ascii="仿宋_GB2312" w:hAnsi="仿宋_GB2312" w:eastAsia="仿宋_GB2312"/>
          <w:b w:val="0"/>
          <w:sz w:val="32"/>
        </w:rPr>
        <w:t>增加970.78万元，增长35.92%，主要原因是：本年在职人员增加，在职人员工资调增、社保、公积金基数调增，人员经费增加，本年增加伽师县技工学校助学金补助项目、伽师县技工学校免学费补助项目、伽师县技工学校生均公用经费补助项目、伽师县技工学校奖学金补助项目、伽师县技工学校改扩建项目（综合实训楼中心）、伽师县技工学校技能大师工作室建设补助项目等。</w:t>
      </w:r>
      <w:r>
        <w:rPr>
          <w:rFonts w:ascii="仿宋_GB2312" w:hAnsi="仿宋_GB2312" w:eastAsia="仿宋_GB2312"/>
          <w:b/>
          <w:sz w:val="32"/>
        </w:rPr>
        <w:t>与年初预算相比,</w:t>
      </w:r>
      <w:r>
        <w:rPr>
          <w:rFonts w:ascii="仿宋_GB2312" w:hAnsi="仿宋_GB2312" w:eastAsia="仿宋_GB2312"/>
          <w:b w:val="0"/>
          <w:sz w:val="32"/>
        </w:rPr>
        <w:t>年初预算数4,048.37万元，决算数3,673.28万元，预决算差异率-9.27%，主要原因是：年中调减伽师县技工学校2023年助学金补助项目、伽师县技工学校2024年免教材费项目、伽师县技工学校2023年免学费补助项目、伽师县技工学校2024年生均公用经费补助项目、伽师县技工学校2023年奖学金补助项目、伽师县技工学校改扩建项目（综合实训楼中心）、伽师县技工学校技能大师工作室建设补助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1.教育支出(类)3,663.28万元,占99.73%。</w:t>
      </w:r>
    </w:p>
    <w:p>
      <w:pPr>
        <w:spacing w:line="580" w:lineRule="exact"/>
        <w:ind w:firstLine="640"/>
        <w:jc w:val="both"/>
      </w:pPr>
      <w:r>
        <w:rPr>
          <w:rFonts w:ascii="仿宋_GB2312" w:hAnsi="仿宋_GB2312" w:eastAsia="仿宋_GB2312"/>
          <w:b w:val="0"/>
          <w:sz w:val="32"/>
        </w:rPr>
        <w:t>2.社会保障和就业支出(类)10.00万元,占0.27%。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职业教育(款)技校教育(项):支出决算数为3,357.10万元，比上年决算增加656.45万元，增长24.31%,主要原因是：本年在职人员增加，在职人员工资调增、社保、公积金基数调增，人员经费增加，本年增加伽师县技工学校助学金补助项目、伽师县技工学校免学费补助项目、技工学校生均公用经费补助项目、伽师县技工学校奖学金补助项目等。</w:t>
      </w:r>
    </w:p>
    <w:p>
      <w:pPr>
        <w:spacing w:line="580" w:lineRule="exact"/>
        <w:ind w:firstLine="640"/>
        <w:jc w:val="both"/>
      </w:pPr>
      <w:r>
        <w:rPr>
          <w:rFonts w:ascii="仿宋_GB2312" w:hAnsi="仿宋_GB2312" w:eastAsia="仿宋_GB2312"/>
          <w:b w:val="0"/>
          <w:sz w:val="32"/>
        </w:rPr>
        <w:t>2.教育支出(类)职业教育(款)其他职业教育支出(项):支出决算数为306.18万元，比上年决算增加306.18万元，增长100.00%,主要原因是：本年增加伽师县技工学校改扩建项目（综合实训楼中心）。</w:t>
      </w:r>
    </w:p>
    <w:p>
      <w:pPr>
        <w:spacing w:line="580" w:lineRule="exact"/>
        <w:ind w:firstLine="640"/>
        <w:jc w:val="both"/>
      </w:pPr>
      <w:r>
        <w:rPr>
          <w:rFonts w:ascii="仿宋_GB2312" w:hAnsi="仿宋_GB2312" w:eastAsia="仿宋_GB2312"/>
          <w:b w:val="0"/>
          <w:sz w:val="32"/>
        </w:rPr>
        <w:t>3.社会保障和就业支出(类)就业补助(款)高技能人才培养补助(项):支出决算数为10.00万元，比上年决算增加10.00万元，增长100.00%,主要原因是：本年增加喀什地区郭高成中式烹调技能大师工作室补助项目资金。</w:t>
      </w:r>
    </w:p>
    <w:p>
      <w:pPr>
        <w:spacing w:line="580" w:lineRule="exact"/>
        <w:ind w:firstLine="640"/>
        <w:jc w:val="both"/>
      </w:pPr>
      <w:r>
        <w:rPr>
          <w:rFonts w:ascii="仿宋_GB2312" w:hAnsi="仿宋_GB2312" w:eastAsia="仿宋_GB2312"/>
          <w:b w:val="0"/>
          <w:sz w:val="32"/>
        </w:rPr>
        <w:t>4.其他支出(类)其他支出(款)其他支出(项):支出决算数为0.00万元，比上年决算减少1.85万元，下降100.00%,主要原因是：本年减少伽师县馕产业园三期建设项目工程款尾款经费。</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2024年度一般公共预算财政拨款基本支出1,466.08万元，其中：</w:t>
      </w:r>
      <w:r>
        <w:rPr>
          <w:rFonts w:ascii="仿宋_GB2312" w:hAnsi="仿宋_GB2312" w:eastAsia="仿宋_GB2312"/>
          <w:b/>
          <w:sz w:val="32"/>
        </w:rPr>
        <w:t>人员经费1,466.08万元，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2024年度伽师县技工学校（事业单位）公用经费支出0.00万元，比上年增加0.00万元，增长0.00%，主要原因是：2023年与2024年均未安排公用经费支出。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2024年度政府采购支出总额296.80万元，其中：政府采购货物支出206.29万元、政府采购工程支出90.01万元、政府采购服务支出0.50万元。</w:t>
      </w:r>
    </w:p>
    <w:p>
      <w:pPr>
        <w:spacing w:line="580" w:lineRule="exact"/>
        <w:ind w:firstLine="640"/>
        <w:jc w:val="both"/>
      </w:pPr>
      <w:r>
        <w:rPr>
          <w:rFonts w:ascii="仿宋_GB2312" w:hAnsi="仿宋_GB2312" w:eastAsia="仿宋_GB2312"/>
          <w:b w:val="0"/>
          <w:sz w:val="32"/>
        </w:rPr>
        <w:t>授予中小企业合同金额90.51万元，占政府采购支出总额的30.50%，其中：授予小微企业合同金额90.51万元，占政府采购支出总额的30.50%。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31,531.23平方米，价值7,460.76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4,335.85万元，实际执行总额4,335.85万元；预算绩效评价项目9个，全年预算数2,472.68万元，全年执行数1,909.68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绩效管理理念还需加强，制度建设需完善，绩效指标量化不够，绩效评价手段和方法有待优化，绩效自评组织实施还不够规范，项目制定制度建设管理办法方面有待加强，要使制度</w:t>
      </w:r>
      <w:r>
        <w:rPr>
          <w:rFonts w:hint="eastAsia" w:ascii="仿宋_GB2312" w:hAnsi="仿宋_GB2312" w:eastAsia="仿宋_GB2312"/>
          <w:b w:val="0"/>
          <w:sz w:val="32"/>
          <w:lang w:eastAsia="zh-CN"/>
        </w:rPr>
        <w:t>真正地</w:t>
      </w:r>
      <w:r>
        <w:rPr>
          <w:rFonts w:ascii="仿宋_GB2312" w:hAnsi="仿宋_GB2312" w:eastAsia="仿宋_GB2312"/>
          <w:b w:val="0"/>
          <w:sz w:val="32"/>
        </w:rPr>
        <w:t>起到规范流程、实现效益的工具。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4,048.38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4,335.85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4,335.85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2,411.46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1,901.02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1,901.02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1,636.92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1,772.26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1,772.26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662.57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662.57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深入</w:t>
            </w:r>
            <w:r>
              <w:rPr>
                <w:rFonts w:hint="eastAsia" w:ascii="宋体" w:hAnsi="宋体" w:eastAsia="宋体"/>
                <w:sz w:val="16"/>
              </w:rPr>
              <w:t>贯彻落实习近平总书记重要指示精神</w:t>
            </w:r>
            <w:r>
              <w:rPr>
                <w:rFonts w:ascii="宋体" w:hAnsi="宋体" w:eastAsia="宋体"/>
                <w:sz w:val="16"/>
              </w:rPr>
              <w:t>，大力发展技工教育，大规模开展职业技能培训，加快培养大批高素质劳动者和技术技能人才，深入贯彻落实第三次中央新疆工作座谈会精神，进一步落实自治区党委、地委、县委有关职业技能培训工作部署，坚持以人为本，以就业需求为导向，以提高劳动者就业竞争力为目标，结合各乡镇产业结构及特色，因地制宜做好社会劳动力培训工作，为农村劳动力顺利转移就业，增加农民收入，提升伽师竞争力，促进经济社会发展作出积极贡献。以习近平新时代中国特色社会主义思想为指导，紧紧围绕总目标，加强党对教育工作的领导，坚持社会主义办学方向，加强制度建设，做到管理到位、服务到位。首先，进一步完善和落实教师业务及量化考核制度，进一步完善和落实查教案、查作业、查进度“三查”制度，及时反馈落实过程中存在的问题，建立教师（专兼职）档案，做到内容全面和数据真实可靠，为教师晋升职称和评优提供依据。通过多种形式、多种途径开展自学、互学活动，广泛交流教学经验，努力提高知识容量和业务技能水平，以适应技工学校对教师的要求。其次，做好毕业学生的服务保障工作。积极对接疆内外企业，做好毕业与就业的无缝对接，保证毕业就业学生的就业环境、就业待遇等相关合法权益得到落实，持续协调维护就业学生的合法权益。同时鼓励毕业学生开展自主择业，对有创业意愿的学生持续对接相关部门做好政策保障,确保培养德智体美劳全面发展的社会主义事业建设者和接班人。2024年计划完成：农牧民职业技能培训人次不低于1.20万人次；完成不低于1139名学生的毕业服务工作；组织教师参加理论知识学习不低于10次；维持一体化教师占专业科课教师占比不低于50%；毕业生就业率不低于97%。</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目前，切实在抓好党的建设上聚力用力，切实在抓好维护校园安全稳定上聚力用力，切实在抓好教育教学上聚力用力，切实在抓好意识形态工作上聚力用力，切实在抓好民族团结进步工作上聚力用力，切实在抓好“三进两联一交友”上聚力用力，切实在</w:t>
            </w:r>
            <w:r>
              <w:rPr>
                <w:rFonts w:hint="eastAsia" w:ascii="宋体" w:hAnsi="宋体"/>
                <w:sz w:val="16"/>
                <w:lang w:val="en-US" w:eastAsia="zh-CN"/>
              </w:rPr>
              <w:t>为民办实事</w:t>
            </w:r>
            <w:r>
              <w:rPr>
                <w:rFonts w:ascii="宋体" w:hAnsi="宋体" w:eastAsia="宋体"/>
                <w:sz w:val="16"/>
              </w:rPr>
              <w:t>工作上聚力用力。提升教师能力。学校积极推进教师能力素质提升，通过10余名老师在干部大会上分享培训和教学心得及“请进来、送出去”的方式，制定教师进修培养方案，多次组织骨干教师前往佛山技师学院、喀什技师学院等进修学习，今年来，累计组织开展教师培训10次，教师队伍整体素质明显提升；一体化教师占专业科课教师占比50.34%。当前，建立合作企业达38家以上，就业毕业生人数达到1179人，学校各个专业毕业生初次去向落实率（就业率）100%，专业对口率达83％左右。坚持就业导向，持续做好毕业生就业服务工作，根据学生意愿可选择进企业就业、自主创业等多种就业模式，针对到企业就业的学生，第一时间与企业建立联系，依法保障毕业学生的个人权益；对于选择自主创业的学生，与学生建立良好的沟通机制，帮助符合条件的学生申领各类创业补助，确保毕业学生与就业创业的无缝衔接。严格按照地委、县委关于城乡劳动力常态化培训工作要求，对各类培训班次制定详细的工作方案，精准分班、明确培训目标，严把管理、教学团队选拔关和教学常规管理关，根据培训需求开齐开足国语、法律法规、政策理论、实用技能与农村实用技术以及文体活动、观摩讨论等课程，通过开展国家通用语言文字和实用技能“双培”行动，采取“双语”方式教学。2024年以来共计开展农牧民培训26个批次共计12004人，其中培训合格9408人，开展认定9批次共计2207人次，认定合格1789人，合格率（取证率）达81.06%。完成1139名学生的毕业服务工作；组织教师参加理论知识学习10次；维持一体化教师占专业科课教师占比50.34%；毕业生就业率97.01%。</w:t>
            </w:r>
            <w:bookmarkStart w:id="0" w:name="_GoBack"/>
            <w:bookmarkEnd w:id="0"/>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农牧民职业技能培训人数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完成学生毕业服务工作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&gt;=1139人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组织教师参加理论知识学习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维持一体化教师占专业科课教师占比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毕业生就业率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技工教育“十四五”规划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156"/>
        <w:gridCol w:w="476"/>
        <w:gridCol w:w="184"/>
        <w:gridCol w:w="448"/>
        <w:gridCol w:w="632"/>
        <w:gridCol w:w="632"/>
        <w:gridCol w:w="632"/>
        <w:gridCol w:w="632"/>
        <w:gridCol w:w="632"/>
        <w:gridCol w:w="632"/>
        <w:gridCol w:w="524"/>
        <w:gridCol w:w="108"/>
        <w:gridCol w:w="632"/>
        <w:gridCol w:w="632"/>
      </w:tblGrid>
      <w:tr>
        <w:tblPrEx>
          <w:tblCellMar>
            <w:top w:w="0" w:type="dxa"/>
            <w:left w:w="108" w:type="dxa"/>
            <w:bottom w:w="0" w:type="dxa"/>
            <w:right w:w="108" w:type="dxa"/>
          </w:tblCellMar>
        </w:tblPrEx>
        <w:tc>
          <w:tcPr>
            <w:tcW w:w="8848" w:type="dxa"/>
            <w:gridSpan w:val="17"/>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7"/>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伽师县人社局2024年公共就业服务能力提升示范项目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230万元，主要用于伽师县新能源汽车维修工（高级工）、电工（高级工）高技能人才培训基地建设补助1次，用于职业培训、职业技能鉴定、基地师资培训提升、高技能人才培训服务和培训期间所需设备租赁。项目实施后，有利于进一步发挥技能人才在技术攻关、技术创新、技术交流、传授技艺等方面的重要作用，建立和完善技能人才技术技能创新成果推广和绝技绝活代际传承机制，加快我县高技能人才队伍建设，为伽师县经济社会发展提供人才支持，伽师县高技能人才培训体系将得到提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该项目预算资金230万元，</w:t>
            </w:r>
            <w:r>
              <w:rPr>
                <w:rFonts w:hint="eastAsia" w:ascii="宋体" w:hAnsi="宋体"/>
                <w:sz w:val="16"/>
                <w:lang w:eastAsia="zh-CN"/>
              </w:rPr>
              <w:t>截至2024</w:t>
            </w:r>
            <w:r>
              <w:rPr>
                <w:rFonts w:ascii="宋体" w:hAnsi="宋体" w:eastAsia="宋体"/>
                <w:sz w:val="16"/>
              </w:rPr>
              <w:t>年12月31日，本项目未实施，资金用于伽师县新能源汽车维修工（高级工）、电工（高级工）高技能人才培训基地建设补助，用于职业培训、职业技能鉴定、基地师资培训提升、高技能人才培训服务和培训期间所需设备租赁。本项目现未实施，资金未进行支付，培训相关的工作尚未</w:t>
            </w:r>
            <w:r>
              <w:rPr>
                <w:rFonts w:hint="eastAsia" w:ascii="宋体" w:hAnsi="宋体"/>
                <w:sz w:val="16"/>
                <w:lang w:eastAsia="zh-CN"/>
              </w:rPr>
              <w:t>开展</w:t>
            </w:r>
            <w:r>
              <w:rPr>
                <w:rFonts w:ascii="宋体" w:hAnsi="宋体" w:eastAsia="宋体"/>
                <w:sz w:val="16"/>
              </w:rPr>
              <w:t>，原因是项目进展较慢所导致，预计2025年12月完成本项目。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788"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补助完善高技能人才培训基地建设租赁服务</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3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补助完善高技能人才培训基地建设租赁服务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补助完善高技能人才培训基地培训服务</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3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补助完善高技能人才培训基地培训服务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补助校企合作开发服务</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3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补助校企合作开发服务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3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资金使用合格率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=2025年12月25日</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3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项目完成时间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788"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高技能人才培训基地建设租赁服务成本（万元）</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3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高技能人才培训基地建设租赁服务成本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高技能人才培训基地培训服务成本（万元）</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3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高技能人才培训基地培训服务成本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校企合作开发服务成本（万元）</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3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校企合作开发服务成本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7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保障伽师县高技能人才培训体系建设</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体系建设</w:t>
            </w:r>
            <w:r>
              <w:rPr>
                <w:rFonts w:ascii="宋体" w:hAnsi="宋体" w:eastAsia="宋体"/>
                <w:sz w:val="16"/>
              </w:rPr>
              <w:tab/>
            </w:r>
            <w:r>
              <w:rPr>
                <w:rFonts w:ascii="宋体" w:hAnsi="宋体" w:eastAsia="宋体"/>
                <w:sz w:val="16"/>
              </w:rPr>
              <w:t>未有效保障</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3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保障伽师县高技能人才培训体系建设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在校学生满意度（%）</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3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在校学生满意度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442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0分</w:t>
            </w:r>
          </w:p>
        </w:tc>
        <w:tc>
          <w:tcPr>
            <w:tcW w:w="1372" w:type="dxa"/>
            <w:gridSpan w:val="3"/>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伽师县技工学校2024年免住宿费补助项目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根据喀地财教</w:t>
            </w:r>
            <w:r>
              <w:rPr>
                <w:rFonts w:hint="eastAsia" w:ascii="宋体" w:hAnsi="宋体"/>
                <w:sz w:val="16"/>
                <w:lang w:eastAsia="zh-CN"/>
              </w:rPr>
              <w:t>〔2023〕84号</w:t>
            </w:r>
            <w:r>
              <w:rPr>
                <w:rFonts w:ascii="宋体" w:hAnsi="宋体" w:eastAsia="宋体"/>
                <w:sz w:val="16"/>
              </w:rPr>
              <w:t>文件下达资金222.42万元，用于对伽师县技工学校3707名学生住宿费给予补助，标准为600元/人/年，项目实施后，将使技工教育各项国家资助按照规定得到落实，教育公平显著提高，保障技工学校正常运转，减轻家庭困难学生的生活负担，帮助学生顺利完成学业，提升职业教育吸引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该项目预算资金222.42万元，</w:t>
            </w:r>
            <w:r>
              <w:rPr>
                <w:rFonts w:hint="eastAsia" w:ascii="宋体" w:hAnsi="宋体"/>
                <w:sz w:val="16"/>
                <w:lang w:eastAsia="zh-CN"/>
              </w:rPr>
              <w:t>截至2024</w:t>
            </w:r>
            <w:r>
              <w:rPr>
                <w:rFonts w:ascii="宋体" w:hAnsi="宋体" w:eastAsia="宋体"/>
                <w:sz w:val="16"/>
              </w:rPr>
              <w:t>年12月31日，本项目已支出222.42万元，资金用于学校学生宿舍水电费、取暖费等支出，通过本工作的实施，享受免住宿费的学生人数达到了3707人，免住宿费标准达到600元/人/年。本项目实施后，技工教育各项国家资助按照规定得到落实，教育公平显著提高，技工学校正常运转，同时减轻家庭困难学生的生活负担，帮助学生顺利完成学业，提升职业教育吸引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享受免住宿费学生人数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&gt;=3707人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资助政策覆盖面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免住宿费标准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减轻高校家庭经济困难学生经济负担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偏差原因：前期准备工作未准备充分，导致与预期产生偏差。改进措施：后期将做好前期准备工作，与预期保持一致。</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偏差原因：前期准备工作未准备充分，导致与预期产生偏差。改进措施：后期将做好前期准备工作，与预期保持一致。</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696"/>
        <w:gridCol w:w="625"/>
        <w:gridCol w:w="625"/>
        <w:gridCol w:w="627"/>
        <w:gridCol w:w="625"/>
        <w:gridCol w:w="627"/>
        <w:gridCol w:w="856"/>
        <w:gridCol w:w="632"/>
        <w:gridCol w:w="614"/>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伽师县技工学校2024年免学费补助项目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为落实技工学校免学费补助政策，此项目根据喀地财教</w:t>
            </w:r>
            <w:r>
              <w:rPr>
                <w:rFonts w:hint="eastAsia" w:ascii="宋体" w:hAnsi="宋体"/>
                <w:sz w:val="16"/>
                <w:lang w:eastAsia="zh-CN"/>
              </w:rPr>
              <w:t>〔2023〕72号</w:t>
            </w:r>
            <w:r>
              <w:rPr>
                <w:rFonts w:ascii="宋体" w:hAnsi="宋体" w:eastAsia="宋体"/>
                <w:sz w:val="16"/>
              </w:rPr>
              <w:t>、喀地财教</w:t>
            </w:r>
            <w:r>
              <w:rPr>
                <w:rFonts w:hint="eastAsia" w:ascii="宋体" w:hAnsi="宋体"/>
                <w:sz w:val="16"/>
                <w:lang w:eastAsia="zh-CN"/>
              </w:rPr>
              <w:t>〔2023〕82号</w:t>
            </w:r>
            <w:r>
              <w:rPr>
                <w:rFonts w:ascii="宋体" w:hAnsi="宋体" w:eastAsia="宋体"/>
                <w:sz w:val="16"/>
              </w:rPr>
              <w:t>、喀地财教</w:t>
            </w:r>
            <w:r>
              <w:rPr>
                <w:rFonts w:hint="eastAsia" w:ascii="宋体" w:hAnsi="宋体"/>
                <w:sz w:val="16"/>
                <w:lang w:eastAsia="zh-CN"/>
              </w:rPr>
              <w:t>〔2024〕23号</w:t>
            </w:r>
            <w:r>
              <w:rPr>
                <w:rFonts w:ascii="宋体" w:hAnsi="宋体" w:eastAsia="宋体"/>
                <w:sz w:val="16"/>
              </w:rPr>
              <w:t>文件下达资金770.86万元，用于免除技工学校3854名学生学费，补助标准2000元/人/年，资金用于学校手续费、邮电费、差旅费、印刷费、办公费、专用材料费、维修费、物业管理费、劳务费等支出。项目实施后，确保受助学生顺利完成学业，减轻家庭经济困难学生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该项目预算资金770.86万元，</w:t>
            </w:r>
            <w:r>
              <w:rPr>
                <w:rFonts w:hint="eastAsia" w:ascii="宋体" w:hAnsi="宋体"/>
                <w:sz w:val="16"/>
                <w:lang w:eastAsia="zh-CN"/>
              </w:rPr>
              <w:t>截至2024</w:t>
            </w:r>
            <w:r>
              <w:rPr>
                <w:rFonts w:ascii="宋体" w:hAnsi="宋体" w:eastAsia="宋体"/>
                <w:sz w:val="16"/>
              </w:rPr>
              <w:t>年12月31日，本项目已支出575万元，资金用于办公费、印刷费、培训费、邮电费、其他交通费用、维修费等支出，通过本工作的实施，受助学生人数达到了3854人，补助标准达到1491.96元/人。本项目实施后，技工教育各项国家资助按照规定得到了落实，教育公平得到显著提高，技工学校正常运转</w:t>
            </w:r>
            <w:r>
              <w:rPr>
                <w:rFonts w:hint="eastAsia" w:ascii="宋体" w:hAnsi="宋体"/>
                <w:sz w:val="16"/>
                <w:lang w:eastAsia="zh-CN"/>
              </w:rPr>
              <w:t>。</w:t>
            </w:r>
            <w:r>
              <w:rPr>
                <w:rFonts w:ascii="宋体" w:hAnsi="宋体" w:eastAsia="宋体"/>
                <w:sz w:val="16"/>
              </w:rPr>
              <w:t>同时减轻家庭困难学生的生活负担，帮助学生顺利完成学业，增加了职业教育吸引力。制定明确的目标，不断改进工作方式和流程，提高项目的质量和效率。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&gt;=3854人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免学费补助标准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免学费政策覆盖率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项目完成时间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免学费补助标准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=1491.96元/人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免学费补助标准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减轻家庭经济困难学生经济负担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偏差原因：前期准备工作未准备充分，导致与预期产生偏差。改进措施：后期将做好前期准备工作，与预期保持一致。</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偏差原因：前期准备工作未准备充分，导致与预期产生偏差。改进措施：后期将做好前期准备工作，与预期保持一致。</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伽师县技工学校2024年免教材费补助项目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此项目根据喀地财教</w:t>
            </w:r>
            <w:r>
              <w:rPr>
                <w:rFonts w:hint="eastAsia" w:ascii="宋体" w:hAnsi="宋体"/>
                <w:sz w:val="16"/>
                <w:lang w:eastAsia="zh-CN"/>
              </w:rPr>
              <w:t>〔2023〕83号</w:t>
            </w:r>
            <w:r>
              <w:rPr>
                <w:rFonts w:ascii="宋体" w:hAnsi="宋体" w:eastAsia="宋体"/>
                <w:sz w:val="16"/>
              </w:rPr>
              <w:t>文件下达资金111.21万元，主要用于补助技工学校学生教材费用，共3707人，标准为每人300元，此项目实施后，将使技工教育各项国家资助按照规定得到落实，教育公平性显著提高，保障技工学校正常运转，减轻家庭困难学生的生活负担，帮助学生顺利完成学业，提升职业教育吸引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该项目预算资金111.21万元，</w:t>
            </w:r>
            <w:r>
              <w:rPr>
                <w:rFonts w:hint="eastAsia" w:ascii="宋体" w:hAnsi="宋体"/>
                <w:sz w:val="16"/>
                <w:lang w:eastAsia="zh-CN"/>
              </w:rPr>
              <w:t>截至</w:t>
            </w:r>
            <w:r>
              <w:rPr>
                <w:rFonts w:ascii="宋体" w:hAnsi="宋体" w:eastAsia="宋体"/>
                <w:sz w:val="16"/>
              </w:rPr>
              <w:t>2024年12月31日，本项目已支出88.1万元，资金用于支付技工学校学生教材费用，已享受免教材资助学生达到3707人，标准为237.66元/人。本项目实施后，有效减轻了家庭困难学生的生活负担，技工教育各项国家资助得到了有效落实，教育公平性得到显著提高，技工学校持续正常运转，帮助学生顺利完成本年度的学业，职业技能教育的吸引力得到进一步提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享受免教材资助学生人数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&gt;=3707人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项目完成时间指标存在偏差。改进措施：及时整理支付资料，积极对接县财政局等部门，及时支付资金，跟进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教科书补助标准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=237.66元/人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教科书补助标准指标存在偏差。改进措施：及时整理支付资料，积极对接县财政局等部门，及时支付资金，跟进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减轻家庭经济困难学生的生活负担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偏差原因：前期准备工作未准备充分，导致与预期产生偏差。改进措施：后期将做好前期准备工作，与预期保持一致。</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偏差原因：前期准备工作未准备充分，导致与预期产生偏差。改进措施：后期将做好前期准备工作，与预期保持一致。</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5"/>
        <w:gridCol w:w="696"/>
        <w:gridCol w:w="625"/>
        <w:gridCol w:w="625"/>
        <w:gridCol w:w="627"/>
        <w:gridCol w:w="625"/>
        <w:gridCol w:w="627"/>
        <w:gridCol w:w="856"/>
        <w:gridCol w:w="632"/>
        <w:gridCol w:w="614"/>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伽师县技工学校2024年助学金补助项目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505.63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505.63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该项目预算资金511.41万元，用于为2557名学生发放学生助学金，补助标准2000元/人/年，项目实施后，有利于减轻学生家庭负担，改善生活条件，提高学生学习积极性。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该项目预算资金511.41万元，</w:t>
            </w:r>
            <w:r>
              <w:rPr>
                <w:rFonts w:hint="eastAsia" w:ascii="宋体" w:hAnsi="宋体"/>
                <w:sz w:val="16"/>
                <w:lang w:eastAsia="zh-CN"/>
              </w:rPr>
              <w:t>截至</w:t>
            </w:r>
            <w:r>
              <w:rPr>
                <w:rFonts w:ascii="宋体" w:hAnsi="宋体" w:eastAsia="宋体"/>
                <w:sz w:val="16"/>
              </w:rPr>
              <w:t>2024年12月31日，本项目已支出498.78万元，资金用于发放学生助学金，发放标准为2000元/人/年，按月进行发放。</w:t>
            </w:r>
            <w:r>
              <w:rPr>
                <w:rFonts w:hint="eastAsia" w:ascii="宋体" w:hAnsi="宋体"/>
                <w:sz w:val="16"/>
                <w:lang w:eastAsia="zh-CN"/>
              </w:rPr>
              <w:t>截至2024</w:t>
            </w:r>
            <w:r>
              <w:rPr>
                <w:rFonts w:ascii="宋体" w:hAnsi="宋体" w:eastAsia="宋体"/>
                <w:sz w:val="16"/>
              </w:rPr>
              <w:t>年12月31日，现已按照1950.65元/人，发放补助，补助学生人数</w:t>
            </w:r>
            <w:r>
              <w:rPr>
                <w:rFonts w:hint="eastAsia" w:ascii="宋体" w:hAnsi="宋体"/>
                <w:sz w:val="16"/>
                <w:lang w:eastAsia="zh-CN"/>
              </w:rPr>
              <w:t>达到</w:t>
            </w:r>
            <w:r>
              <w:rPr>
                <w:rFonts w:ascii="宋体" w:hAnsi="宋体" w:eastAsia="宋体"/>
                <w:sz w:val="16"/>
              </w:rPr>
              <w:t>2557人，剩余资金正在审批，审批后进行发放。本项目实施后，减轻了学生家庭负担，改善了生活条件，提高了学生学习积极性。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资助政策覆盖面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助学金补助标准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=1950.65元/人/年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助学金补助标准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减轻家庭经济困难学生经济负担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偏差原因：前期准备工作未准备充分，导致与预期产生偏差。改进措施：后期将做好前期准备工作，与预期保持一致。</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偏差原因：前期准备工作未准备充分，导致与预期产生偏差。改进措施：后期将做好前期准备工作，与预期保持一致。</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伽师县技工学校2024年奖学金补助项目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此项目根据喀地财教</w:t>
            </w:r>
            <w:r>
              <w:rPr>
                <w:rFonts w:hint="eastAsia" w:ascii="宋体" w:hAnsi="宋体"/>
                <w:sz w:val="16"/>
                <w:lang w:eastAsia="zh-CN"/>
              </w:rPr>
              <w:t>〔2024〕23号</w:t>
            </w:r>
            <w:r>
              <w:rPr>
                <w:rFonts w:ascii="宋体" w:hAnsi="宋体" w:eastAsia="宋体"/>
                <w:sz w:val="16"/>
              </w:rPr>
              <w:t>文件下发资金3万元，奖励学生5人，补助标准6000元/人/年，主要用于发放学生奖学金，鼓励技工学校学生刻苦学习，努力提高专业技能，设立教育国家奖学金用于奖励技工学校学生中品学兼优的学生。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该项目预算资金3万元，</w:t>
            </w:r>
            <w:r>
              <w:rPr>
                <w:rFonts w:hint="eastAsia" w:ascii="宋体" w:hAnsi="宋体"/>
                <w:sz w:val="16"/>
                <w:lang w:eastAsia="zh-CN"/>
              </w:rPr>
              <w:t>截至</w:t>
            </w:r>
            <w:r>
              <w:rPr>
                <w:rFonts w:ascii="宋体" w:hAnsi="宋体" w:eastAsia="宋体"/>
                <w:sz w:val="16"/>
              </w:rPr>
              <w:t>2024年12月31日，本项目已支出3万元，资金用于奖励技工学校全日制在校生中品学兼优的学生，奖励标准为每年6000元，奖励人数5人。按照人社部、人社厅相关要求，原则上在当年秋季开学以后，由学校主要领导牵头，各相关科室制定评选方案，奖学金评审监督领导小组负责组织实施，对上一学年当中品学兼优的学生进行奖励。经学校推荐，上传国家奖学金评审系统，人社部审核公示后予以发放。本项目实施后，满足了品学兼优学生基本生活需要，缓解品学兼优学生家庭经济困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奖学金补助执行率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奖学金按规定发放及时率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提高学生的学习积极性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偏差原因：前期准备工作未准备充分，导致与预期产生偏差。改进措施：后期将做好前期准备工作，与预期保持一致。</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伽师县技工学校2024年生均公用经费补助项目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根据喀地财教</w:t>
            </w:r>
            <w:r>
              <w:rPr>
                <w:rFonts w:hint="eastAsia" w:ascii="宋体" w:hAnsi="宋体"/>
                <w:sz w:val="16"/>
                <w:lang w:eastAsia="zh-CN"/>
              </w:rPr>
              <w:t>〔2023〕84号</w:t>
            </w:r>
            <w:r>
              <w:rPr>
                <w:rFonts w:ascii="宋体" w:hAnsi="宋体" w:eastAsia="宋体"/>
                <w:sz w:val="16"/>
              </w:rPr>
              <w:t>文件下达资金307.6万元，用于保障学校正常运转、完成教育教学活动及其他日常工作任务等方面的经费，覆盖技工学校学生3076人，补助标准1000元/人，项目实施后，推动学生全面发展，改善学校办学条件，提升教育教学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该项目预算资金307.6万元，</w:t>
            </w:r>
            <w:r>
              <w:rPr>
                <w:rFonts w:hint="eastAsia" w:ascii="宋体" w:hAnsi="宋体"/>
                <w:sz w:val="16"/>
                <w:lang w:eastAsia="zh-CN"/>
              </w:rPr>
              <w:t>截至</w:t>
            </w:r>
            <w:r>
              <w:rPr>
                <w:rFonts w:ascii="宋体" w:hAnsi="宋体" w:eastAsia="宋体"/>
                <w:sz w:val="16"/>
              </w:rPr>
              <w:t>2024年12月31日，本项目已支出216.2万元，资金用于学生日常经费，已享受公用经费资助学生3076人，补助标准702.86元/人。本项目实施后，办学条件得到提高，职业教育吸引力不断增强。在采购过程中做到公开、公平、公正，与尽量多的相关职能部门共同参与，一起询价比较，并在各个采购环节中主动接受监督，出现问题及时进行整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享受公用经费资助学生人数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享受公用经费资助学生人数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项目完成时间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=702.86元/人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公用经费资助标准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偏差原因：前期准备工作未准备充分，导致与预期产生偏差。改进措施：后期将做好前期准备工作，与预期保持一致。</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21"/>
        <w:gridCol w:w="776"/>
        <w:gridCol w:w="632"/>
        <w:gridCol w:w="595"/>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伽师县技工学校改扩建项目（综合实训楼中心）（NZX）</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该项目预算资金306.18万元，该项目已于2021年初完工，用于支付项目工程尾款，该项目实施后，能够较大程度缓解技工学校资金压力，同时对提高学生职业技能，缓解学生就学难，起到积极作用。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该项目预算资金306.18万元，</w:t>
            </w:r>
            <w:r>
              <w:rPr>
                <w:rFonts w:hint="eastAsia" w:ascii="宋体" w:hAnsi="宋体"/>
                <w:sz w:val="16"/>
                <w:lang w:eastAsia="zh-CN"/>
              </w:rPr>
              <w:t>截至</w:t>
            </w:r>
            <w:r>
              <w:rPr>
                <w:rFonts w:ascii="宋体" w:hAnsi="宋体" w:eastAsia="宋体"/>
                <w:sz w:val="16"/>
              </w:rPr>
              <w:t>2024年12月31日，本项目已支出306.18万元，资金用于支付伽师县技工学校改扩建项目（综合实训楼中心）尾款。本项目实施后有效缓解了伽师县技工学校改扩建项目（综合实训楼中心）资金压力，全体干部、员工的工作积极性得到了明显提高，拉动了我县经济增长，有效推动了城市化进程和经济结构调整、优化和升级。本年度已按计划完成预定目标，各项规章制度得到进一步完善。</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拟化解债务项目数量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拟化解债务项目结项率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本年度支付伽师县技工学校改扩建项目（综合实训楼中心）项目尾款金额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&lt;=306.18万元/个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=306.18万元/个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在校学生满意度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偏差原因：前期准备工作未准备充分，导致与预期产生偏差。改进措施：后期将做好前期准备工作，与预期保持一致。</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喀什地区郭高成中式烹调技能大师工作室补助项目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伽师县技工学校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10万元，用于采购设施设备及耗材1批，实训室维修维护1次，开展培训1次，增强伽师县高技能领军人才高端带动的作用和效能，在满足技能大师工作室建设条件的情况下，成立“郭高成中式烹调技能大师工作室”，项目实施后，有利于进一步发挥技能人才在技术攻关、技术创新、技术交流、传授技艺等方面的重要作用，建立和完善技能人才技术技能创新成果推广和绝技绝活代际传承机制，加快我县高技能人才队伍建设，为伽师县经济社会发展提供人才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该项目预算资金10万元，</w:t>
            </w:r>
            <w:r>
              <w:rPr>
                <w:rFonts w:hint="eastAsia" w:ascii="宋体" w:hAnsi="宋体"/>
                <w:sz w:val="16"/>
                <w:lang w:eastAsia="zh-CN"/>
              </w:rPr>
              <w:t>截至</w:t>
            </w:r>
            <w:r>
              <w:rPr>
                <w:rFonts w:ascii="宋体" w:hAnsi="宋体" w:eastAsia="宋体"/>
                <w:sz w:val="16"/>
              </w:rPr>
              <w:t>2024年12月31日，本项目未实施，资金未进行支付，培训相关的工作尚未</w:t>
            </w:r>
            <w:r>
              <w:rPr>
                <w:rFonts w:hint="eastAsia" w:ascii="宋体" w:hAnsi="宋体"/>
                <w:sz w:val="16"/>
                <w:lang w:eastAsia="zh-CN"/>
              </w:rPr>
              <w:t>开展</w:t>
            </w:r>
            <w:r>
              <w:rPr>
                <w:rFonts w:ascii="宋体" w:hAnsi="宋体" w:eastAsia="宋体"/>
                <w:sz w:val="16"/>
              </w:rPr>
              <w:t>，原因是项目前期准备工作进展较慢所导致，预计2025年12月完成本项目。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采购设施设备及耗材（批）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采购设施设备及耗材（批）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实训室维修维护（次）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实训室维修维护（次）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开展培训（次）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开展培训（次）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资金使用合规率（%）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项目完成时间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设施设备及实训耗材成本（万元）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设施设备及实训耗材成本（万元）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实训室维修维护成本（万元）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实训室维修维护成本（万元）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培训成本（万元）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提升教师整体技能水平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提升教师整体技能水平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在校教师满意度（%）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资金支付申请环节跟踪不及时，支付进度缓慢，部分资金已在审批途中，但未进行支付，导致在校教师满意度（%）指标存在偏差。改进措施：及时对接县财政局等相关部门，及时申请支付资金，做好项目支付跟踪，直至项目完成。</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185E46"/>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6A04AC"/>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4840</Words>
  <Characters>5528</Characters>
  <Lines>0</Lines>
  <Paragraphs>0</Paragraphs>
  <TotalTime>5</TotalTime>
  <ScaleCrop>false</ScaleCrop>
  <LinksUpToDate>false</LinksUpToDate>
  <CharactersWithSpaces>5536</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2025-10-21T08:40:42Z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