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伽师县教育系统2024年城乡义务教育补助经费公用经费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伽师县教育局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伽师县教育局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周雪</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2025年01月09日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w:t>
      </w:r>
      <w:r>
        <w:rPr>
          <w:rStyle w:val="19"/>
          <w:rFonts w:hint="eastAsia" w:ascii="仿宋" w:hAnsi="仿宋" w:eastAsia="仿宋" w:cs="仿宋"/>
          <w:b w:val="0"/>
          <w:bCs w:val="0"/>
          <w:spacing w:val="-4"/>
          <w:sz w:val="32"/>
          <w:szCs w:val="32"/>
          <w:lang w:eastAsia="zh-CN"/>
        </w:rPr>
        <w:t>文件和规定</w:t>
      </w:r>
      <w:r>
        <w:rPr>
          <w:rStyle w:val="19"/>
          <w:rFonts w:hint="eastAsia" w:ascii="仿宋" w:hAnsi="仿宋" w:eastAsia="仿宋" w:cs="仿宋"/>
          <w:b w:val="0"/>
          <w:bCs w:val="0"/>
          <w:spacing w:val="-4"/>
          <w:sz w:val="32"/>
          <w:szCs w:val="32"/>
        </w:rPr>
        <w:t>，旨在项目资金主要用于保障我县中小学校正常运转，及学校办公用品采购及学校日常维修，通过项目实施能够有效改善学校教育教学环境，</w:t>
      </w:r>
      <w:r>
        <w:rPr>
          <w:rStyle w:val="19"/>
          <w:rFonts w:hint="eastAsia" w:ascii="仿宋" w:hAnsi="仿宋" w:eastAsia="仿宋" w:cs="仿宋"/>
          <w:b w:val="0"/>
          <w:bCs w:val="0"/>
          <w:spacing w:val="-4"/>
          <w:sz w:val="32"/>
          <w:szCs w:val="32"/>
          <w:lang w:eastAsia="zh-CN"/>
        </w:rPr>
        <w:t>促进教育发展</w:t>
      </w:r>
      <w:r>
        <w:rPr>
          <w:rStyle w:val="19"/>
          <w:rFonts w:hint="eastAsia" w:ascii="仿宋" w:hAnsi="仿宋" w:eastAsia="仿宋" w:cs="仿宋"/>
          <w:b w:val="0"/>
          <w:bCs w:val="0"/>
          <w:spacing w:val="-4"/>
          <w:sz w:val="32"/>
          <w:szCs w:val="32"/>
        </w:rPr>
        <w:t>，改善教育办公条件。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本项目项目资金主要用于保障我县中小学校正常运转，及学校办公用品采购及学校日常维修，通过项目实施能够有效改善学校教育教学环境，</w:t>
      </w:r>
      <w:r>
        <w:rPr>
          <w:rStyle w:val="19"/>
          <w:rFonts w:hint="eastAsia" w:ascii="仿宋" w:hAnsi="仿宋" w:eastAsia="仿宋" w:cs="仿宋"/>
          <w:b w:val="0"/>
          <w:bCs w:val="0"/>
          <w:spacing w:val="-4"/>
          <w:sz w:val="32"/>
          <w:szCs w:val="32"/>
          <w:lang w:eastAsia="zh-CN"/>
        </w:rPr>
        <w:t>促进教育发展</w:t>
      </w:r>
      <w:r>
        <w:rPr>
          <w:rStyle w:val="19"/>
          <w:rFonts w:hint="eastAsia" w:ascii="仿宋" w:hAnsi="仿宋" w:eastAsia="仿宋" w:cs="仿宋"/>
          <w:b w:val="0"/>
          <w:bCs w:val="0"/>
          <w:spacing w:val="-4"/>
          <w:sz w:val="32"/>
          <w:szCs w:val="32"/>
        </w:rPr>
        <w:t>，改善教育办公条件。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伽师县教育局局为行政单位决算编制范围的有11个办公室：办公室、计划财务股、思想政治和稳定工作股、教育教学和语言综合股、人事工作股等。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编制人数14人，其中：行政人员编制13人、工勤1人、。实有在职人数19人，其中：行政在职13人、工勤2人、参公4人。离退休人员13人，其中：行政退休人员13人。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喀地财教【2023】78号、喀地财教【2023】85号、喀地财教【2024】27号共安排下达资金11690.73万元，为专项资金，最终确定项目资金总数为11690.73万元。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截至2022年12月31日，实际支出10,723.15万元，预算执行率91.7%。</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伽师县教育系统2024年城乡义务教育补助经费公用经费下达资金为11690.73万元，主要用于各中小学校日常运转，改善办学条件，通过项目实施能够有效改善学校教育教学环境，</w:t>
      </w:r>
      <w:r>
        <w:rPr>
          <w:rStyle w:val="19"/>
          <w:rFonts w:hint="eastAsia" w:ascii="仿宋" w:hAnsi="仿宋" w:eastAsia="仿宋" w:cs="仿宋"/>
          <w:b w:val="0"/>
          <w:bCs w:val="0"/>
          <w:spacing w:val="-4"/>
          <w:sz w:val="32"/>
          <w:szCs w:val="32"/>
          <w:lang w:eastAsia="zh-CN"/>
        </w:rPr>
        <w:t>促进教育发展</w:t>
      </w:r>
      <w:r>
        <w:rPr>
          <w:rStyle w:val="19"/>
          <w:rFonts w:hint="eastAsia" w:ascii="仿宋" w:hAnsi="仿宋" w:eastAsia="仿宋" w:cs="仿宋"/>
          <w:b w:val="0"/>
          <w:bCs w:val="0"/>
          <w:spacing w:val="-4"/>
          <w:sz w:val="32"/>
          <w:szCs w:val="32"/>
        </w:rPr>
        <w:t xml:space="preserve">，改善教育办公条件。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实施的前期准备工作：该项目为学生资助项目，项目资金主要用于保障各个义务教育学校正常运转，项目由伽师县教育局业务办公室结合学校学生人数及国家补助标准分配资金，学校结合学校实际情况实施。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具体实施工作：资金用于保障学校正常运转，</w:t>
      </w:r>
      <w:r>
        <w:rPr>
          <w:rStyle w:val="19"/>
          <w:rFonts w:hint="eastAsia" w:ascii="仿宋" w:hAnsi="仿宋" w:eastAsia="仿宋" w:cs="仿宋"/>
          <w:b w:val="0"/>
          <w:bCs w:val="0"/>
          <w:spacing w:val="-4"/>
          <w:sz w:val="32"/>
          <w:szCs w:val="32"/>
          <w:lang w:eastAsia="zh-CN"/>
        </w:rPr>
        <w:t>项目由学校</w:t>
      </w:r>
      <w:r>
        <w:rPr>
          <w:rStyle w:val="19"/>
          <w:rFonts w:hint="eastAsia" w:ascii="仿宋" w:hAnsi="仿宋" w:eastAsia="仿宋" w:cs="仿宋"/>
          <w:b w:val="0"/>
          <w:bCs w:val="0"/>
          <w:spacing w:val="-4"/>
          <w:sz w:val="32"/>
          <w:szCs w:val="32"/>
        </w:rPr>
        <w:t>结合学校实际情况进行办公用品采购及零星校舍维修，项目由各个学校自行实施，伽师县教育局监督项目实施及资金支付。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验收阶段的具体工作：该项目由学校自行验收，伽师县教育局监督实施。</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w:t>
      </w:r>
      <w:r>
        <w:rPr>
          <w:rStyle w:val="19"/>
          <w:rFonts w:hint="eastAsia" w:ascii="仿宋" w:hAnsi="仿宋" w:eastAsia="仿宋" w:cs="仿宋"/>
          <w:b w:val="0"/>
          <w:bCs w:val="0"/>
          <w:spacing w:val="-4"/>
          <w:sz w:val="32"/>
          <w:szCs w:val="32"/>
          <w:lang w:eastAsia="zh-CN"/>
        </w:rPr>
        <w:t>文件和规定</w:t>
      </w:r>
      <w:r>
        <w:rPr>
          <w:rStyle w:val="19"/>
          <w:rFonts w:hint="eastAsia" w:ascii="仿宋" w:hAnsi="仿宋" w:eastAsia="仿宋" w:cs="仿宋"/>
          <w:b w:val="0"/>
          <w:bCs w:val="0"/>
          <w:spacing w:val="-4"/>
          <w:sz w:val="32"/>
          <w:szCs w:val="32"/>
        </w:rPr>
        <w:t>，旨在评价财政项目实施前期、过程及效果，评价财政预算资金使用的效率及效益。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w:t>
      </w:r>
      <w:r>
        <w:rPr>
          <w:rStyle w:val="19"/>
          <w:rFonts w:hint="eastAsia" w:ascii="仿宋" w:hAnsi="仿宋" w:eastAsia="仿宋" w:cs="仿宋"/>
          <w:b w:val="0"/>
          <w:bCs w:val="0"/>
          <w:spacing w:val="-4"/>
          <w:sz w:val="32"/>
          <w:szCs w:val="32"/>
          <w:lang w:eastAsia="zh-CN"/>
        </w:rPr>
        <w:t>，</w:t>
      </w:r>
      <w:r>
        <w:rPr>
          <w:rStyle w:val="19"/>
          <w:rFonts w:hint="eastAsia" w:ascii="仿宋" w:hAnsi="仿宋" w:eastAsia="仿宋" w:cs="仿宋"/>
          <w:b w:val="0"/>
          <w:bCs w:val="0"/>
          <w:spacing w:val="-4"/>
          <w:sz w:val="32"/>
          <w:szCs w:val="32"/>
        </w:rPr>
        <w:t>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w:t>
      </w:r>
      <w:r>
        <w:rPr>
          <w:rStyle w:val="19"/>
          <w:rFonts w:hint="eastAsia" w:ascii="仿宋" w:hAnsi="仿宋" w:eastAsia="仿宋" w:cs="仿宋"/>
          <w:b w:val="0"/>
          <w:bCs w:val="0"/>
          <w:spacing w:val="-4"/>
          <w:sz w:val="32"/>
          <w:szCs w:val="32"/>
          <w:lang w:eastAsia="zh-CN"/>
        </w:rPr>
        <w:t>文件和规定</w:t>
      </w:r>
      <w:r>
        <w:rPr>
          <w:rStyle w:val="19"/>
          <w:rFonts w:hint="eastAsia" w:ascii="仿宋" w:hAnsi="仿宋" w:eastAsia="仿宋" w:cs="仿宋"/>
          <w:b w:val="0"/>
          <w:bCs w:val="0"/>
          <w:spacing w:val="-4"/>
          <w:sz w:val="32"/>
          <w:szCs w:val="32"/>
        </w:rPr>
        <w:t>，以伽师县教育系统2024年城乡义务教育补助经费公用经费项目支出为对象所对应的预算资金，以项目实施所带来的产出和效果为主要内容，以促进预算单位完成特定工作</w:t>
      </w:r>
      <w:r>
        <w:rPr>
          <w:rStyle w:val="19"/>
          <w:rFonts w:hint="eastAsia" w:ascii="仿宋" w:hAnsi="仿宋" w:eastAsia="仿宋" w:cs="仿宋"/>
          <w:b w:val="0"/>
          <w:bCs w:val="0"/>
          <w:spacing w:val="-4"/>
          <w:sz w:val="32"/>
          <w:szCs w:val="32"/>
          <w:lang w:eastAsia="zh-CN"/>
        </w:rPr>
        <w:t>任务为目标所</w:t>
      </w:r>
      <w:r>
        <w:rPr>
          <w:rStyle w:val="19"/>
          <w:rFonts w:hint="eastAsia" w:ascii="仿宋" w:hAnsi="仿宋" w:eastAsia="仿宋" w:cs="仿宋"/>
          <w:b w:val="0"/>
          <w:bCs w:val="0"/>
          <w:spacing w:val="-4"/>
          <w:sz w:val="32"/>
          <w:szCs w:val="32"/>
        </w:rPr>
        <w:t>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伽师县教育系统2024年城乡义务教育补助经费公用经费绩效评价指标体系及综合评分表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2.75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13.79</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9.17</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97.71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绩效评价标准通常包括计划标准、行业标准、历史标准等，用于对绩效指标完成情况进行比较、分析、评价。本次评价主要采用了公众评判法标准。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外力·热合曼任评价组组长，绩效评价工作职责为负责全盘工作。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周雪任评价组副组长，绩效评价工作职责为对项目实施情况进行实地调查。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蔡秀伟、马木提江、刘国健任评价组成员，绩效评价工作职责为负责资料审核等工作。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通过实施伽师县教育系统2024年城乡义务教育补助经费公用经费项目产生有效改善伽师县教育教学环境</w:t>
      </w:r>
      <w:r>
        <w:rPr>
          <w:rStyle w:val="19"/>
          <w:rFonts w:hint="eastAsia" w:ascii="仿宋" w:hAnsi="仿宋" w:eastAsia="仿宋" w:cs="仿宋"/>
          <w:b w:val="0"/>
          <w:bCs w:val="0"/>
          <w:spacing w:val="-4"/>
          <w:sz w:val="32"/>
          <w:szCs w:val="32"/>
          <w:lang w:eastAsia="zh-CN"/>
        </w:rPr>
        <w:t>促进教育发展</w:t>
      </w:r>
      <w:r>
        <w:rPr>
          <w:rStyle w:val="19"/>
          <w:rFonts w:hint="eastAsia" w:ascii="仿宋" w:hAnsi="仿宋" w:eastAsia="仿宋" w:cs="仿宋"/>
          <w:b w:val="0"/>
          <w:bCs w:val="0"/>
          <w:spacing w:val="-4"/>
          <w:sz w:val="32"/>
          <w:szCs w:val="32"/>
        </w:rPr>
        <w:t>。项目实施主要通过项目决策、项目过程、项目产出以及项目效益等方面进行评价，其中：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项目决策：该项目主要通过城乡义务教育补助经费管理办法文件立项，项目实施符合国家关于城乡义务教育补助实施管理办法要求，项目立项依据充分，立项程序规范。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教育系统2024年城乡义务教育补助经费公用经费项目预算安排11,690.73万元，实际支出10723.15万元，预算执行率91.7%。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项目产出：项目资金主要用于保障学校正常运转，学生采购及维修</w:t>
      </w:r>
      <w:r>
        <w:rPr>
          <w:rStyle w:val="19"/>
          <w:rFonts w:hint="eastAsia" w:ascii="仿宋" w:hAnsi="仿宋" w:eastAsia="仿宋" w:cs="仿宋"/>
          <w:b w:val="0"/>
          <w:bCs w:val="0"/>
          <w:spacing w:val="-4"/>
          <w:sz w:val="32"/>
          <w:szCs w:val="32"/>
          <w:lang w:eastAsia="zh-CN"/>
        </w:rPr>
        <w:t>均由学校</w:t>
      </w:r>
      <w:r>
        <w:rPr>
          <w:rStyle w:val="19"/>
          <w:rFonts w:hint="eastAsia" w:ascii="仿宋" w:hAnsi="仿宋" w:eastAsia="仿宋" w:cs="仿宋"/>
          <w:b w:val="0"/>
          <w:bCs w:val="0"/>
          <w:spacing w:val="-4"/>
          <w:sz w:val="32"/>
          <w:szCs w:val="32"/>
        </w:rPr>
        <w:t>自行验收实施。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项目效益：通过实施此项目有效促进伽师县义务教育阶段教育</w:t>
      </w:r>
      <w:r>
        <w:rPr>
          <w:rStyle w:val="19"/>
          <w:rFonts w:hint="eastAsia" w:ascii="仿宋" w:hAnsi="仿宋" w:eastAsia="仿宋" w:cs="仿宋"/>
          <w:b w:val="0"/>
          <w:bCs w:val="0"/>
          <w:spacing w:val="-4"/>
          <w:sz w:val="32"/>
          <w:szCs w:val="32"/>
          <w:lang w:val="en-US" w:eastAsia="zh-CN"/>
        </w:rPr>
        <w:t>高</w:t>
      </w:r>
      <w:r>
        <w:rPr>
          <w:rStyle w:val="19"/>
          <w:rFonts w:hint="eastAsia" w:ascii="仿宋" w:hAnsi="仿宋" w:eastAsia="仿宋" w:cs="仿宋"/>
          <w:b w:val="0"/>
          <w:bCs w:val="0"/>
          <w:spacing w:val="-4"/>
          <w:sz w:val="32"/>
          <w:szCs w:val="32"/>
        </w:rPr>
        <w:t>质量发展，改善学校教育教学环境。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教育系统2024年城乡义务教育补助经费公用经费项目进行客观评价，最终评分结果：评价总分97.71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98.75%  19.75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97.31%  43.79</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91.7%  9.17</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97.71%    97.71</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立项符合国家相关法律法规及发展政策，符合行业规划要求，根据伽师县教育局《关于申请伽师县教育系统2024年城乡义务教育补助经费公用经费运行资金的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结合伽师县教育局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（2）立项程序规范性：根据决策依据编制工作计划和经费预算，经过与单位分管领导进行沟通、筛选确定经费预算计划，上党委会研究确定最终预算方案，根据评分标准，该指标不扣分，得2分。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①该项目已设置年度绩效目标，具体内容为“该项目资金来源本级资金，资金总额为11690.73万元。用于各中小学校日常运转，改善办学条件，通过项目实施能够有效改善学校教育教学环境，</w:t>
      </w:r>
      <w:r>
        <w:rPr>
          <w:rStyle w:val="19"/>
          <w:rFonts w:hint="eastAsia" w:ascii="仿宋" w:hAnsi="仿宋" w:eastAsia="仿宋" w:cs="仿宋"/>
          <w:b w:val="0"/>
          <w:bCs w:val="0"/>
          <w:spacing w:val="-4"/>
          <w:sz w:val="32"/>
          <w:szCs w:val="32"/>
          <w:lang w:eastAsia="zh-CN"/>
        </w:rPr>
        <w:t>促进教育发展</w:t>
      </w:r>
      <w:r>
        <w:rPr>
          <w:rStyle w:val="19"/>
          <w:rFonts w:hint="eastAsia" w:ascii="仿宋" w:hAnsi="仿宋" w:eastAsia="仿宋" w:cs="仿宋"/>
          <w:b w:val="0"/>
          <w:bCs w:val="0"/>
          <w:spacing w:val="-4"/>
          <w:sz w:val="32"/>
          <w:szCs w:val="32"/>
        </w:rPr>
        <w:t>，改善教育办公条件。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截止2024年12月31日，项目预算安排资金11690.73万元，资金到位11690.73万元，已支付10723.15万元，资金执行率91.7%，用于各中小学校日常运转，改善办学条件，通过项目实施能够有效改善学校教育教学环境，</w:t>
      </w:r>
      <w:r>
        <w:rPr>
          <w:rStyle w:val="19"/>
          <w:rFonts w:hint="eastAsia" w:ascii="仿宋" w:hAnsi="仿宋" w:eastAsia="仿宋" w:cs="仿宋"/>
          <w:b w:val="0"/>
          <w:bCs w:val="0"/>
          <w:spacing w:val="-4"/>
          <w:sz w:val="32"/>
          <w:szCs w:val="32"/>
          <w:lang w:eastAsia="zh-CN"/>
        </w:rPr>
        <w:t>促进教育发展</w:t>
      </w:r>
      <w:r>
        <w:rPr>
          <w:rStyle w:val="19"/>
          <w:rFonts w:hint="eastAsia" w:ascii="仿宋" w:hAnsi="仿宋" w:eastAsia="仿宋" w:cs="仿宋"/>
          <w:b w:val="0"/>
          <w:bCs w:val="0"/>
          <w:spacing w:val="-4"/>
          <w:sz w:val="32"/>
          <w:szCs w:val="32"/>
        </w:rPr>
        <w:t>，改善教育办公条件。绩效目标与实际工作内容一致，两者具有相关性。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③该项目按照绩效目标完成数量指标、质量指标、时效指标、成本指标，用于各中小学校日常运转，改善办学条件，通过项目实施能够有效改善学校教育教学环境，</w:t>
      </w:r>
      <w:r>
        <w:rPr>
          <w:rStyle w:val="19"/>
          <w:rFonts w:hint="eastAsia" w:ascii="仿宋" w:hAnsi="仿宋" w:eastAsia="仿宋" w:cs="仿宋"/>
          <w:b w:val="0"/>
          <w:bCs w:val="0"/>
          <w:spacing w:val="-4"/>
          <w:sz w:val="32"/>
          <w:szCs w:val="32"/>
          <w:lang w:eastAsia="zh-CN"/>
        </w:rPr>
        <w:t>促进教育发展</w:t>
      </w:r>
      <w:r>
        <w:rPr>
          <w:rStyle w:val="19"/>
          <w:rFonts w:hint="eastAsia" w:ascii="仿宋" w:hAnsi="仿宋" w:eastAsia="仿宋" w:cs="仿宋"/>
          <w:b w:val="0"/>
          <w:bCs w:val="0"/>
          <w:spacing w:val="-4"/>
          <w:sz w:val="32"/>
          <w:szCs w:val="32"/>
        </w:rPr>
        <w:t>，改善教育办公条件，预期产出效益和效果符合正常的业绩水平。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④该项目批复的预算金额为11690.73万元，《项目支出绩效目标表》中预算金额为11690.73万元，预算确定的项目资金与预算确定的项目投资额相匹配。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 经检查我单位年初设置的《项目支出绩效目标表》，得出如下结论：本项目已将年度绩效目标进行细化为绩效指标体系，共设置一级指标4个，二级指标7个，三级指标13个，定量指标9个，定性指标4个，指标量化率为69.2%，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该《项目绩效目标申报表》中，数量指标值补助小学学生人数</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人、补助中学学生人数</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三级指标的年度指标值与年度绩效目标中任务数一致，已设置时效指标“项目完成时间2024年12月25日”。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（5）预算编制科学性：伽师县教育系统2024年城乡义务教育补助经费公用经费项目，即预算编制较科学且经过论证；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预算申请内容为用于补助小学学生人数</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人、补助中学学生人数</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人，项目实际内容为补助小学学生人数</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人、补助中学学生人数</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人，预算申请与《伽师县教育系统2024年城乡义务教育补助经费公用经费项目实施方案》中涉及的项目内容匹配；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11690.73万元，我单位在预算申请中严格按照项目实施内容及测算标准进行核算，其中：小学公用经费补助资金成本7913.35万元、中学公用经费补助成本3672.52万元、特殊教育补助成本104.86万元。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伽师县教育系统2024年城乡义务教育补助经费公用经费项目运行资金的报告》和《伽师县教育系统2024年城乡义务教育补助经费公用经费项目实施方案》为依据进行资金分配，预算资金分配依据充分。根据伽财预〔2024〕001号文件，本项目实际到位资金11690.73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5个三级指标构成，权重分为20分，实际得分19.75分，得分率为98.75%。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11690.73万元，其中：财政安排资金11690.73万元，其他资金0万元，实际到位资金11690.73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11690.73万元，预算执行率=（10723.15/11690.73）×100.0%=91.7%；通过分析可知，该项目预算编制较为详细，项目资金支出总体能够按照预算执行，根据评分标准，该指标得2.75分。偏差原因：由于项目由学校自行实施，项目按照本月采购验收完成后次月进行支付，导致项目资金未支付完成。改进措施：督促项目实施学校加快项目资金支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伽师县教育局单位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伽师县教育局资金管理办法》《伽师县教育局收支业务管理制度》《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（5）制度执行有效性：①该项目的实施符合《伽师县教育局单位管理办法》《伽师县教育局项目管理制度》《政府采购业务管理制度》</w:t>
      </w:r>
      <w:r>
        <w:rPr>
          <w:rStyle w:val="19"/>
          <w:rFonts w:hint="eastAsia" w:ascii="仿宋" w:hAnsi="仿宋" w:eastAsia="仿宋" w:cs="仿宋"/>
          <w:b w:val="0"/>
          <w:bCs w:val="0"/>
          <w:spacing w:val="-4"/>
          <w:sz w:val="32"/>
          <w:szCs w:val="32"/>
          <w:lang w:eastAsia="zh-CN"/>
        </w:rPr>
        <w:t>《中华人民共和国合同法》</w:t>
      </w:r>
      <w:r>
        <w:rPr>
          <w:rStyle w:val="19"/>
          <w:rFonts w:hint="eastAsia" w:ascii="仿宋" w:hAnsi="仿宋" w:eastAsia="仿宋" w:cs="仿宋"/>
          <w:b w:val="0"/>
          <w:bCs w:val="0"/>
          <w:spacing w:val="-4"/>
          <w:sz w:val="32"/>
          <w:szCs w:val="32"/>
        </w:rPr>
        <w:t>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③该项目实施过程中存在调整事项，调整手续齐全。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教育系统2024年城乡义务教育补助经费公用经费项目工作领导小组，由外力·热合曼任组长，负责项目的组织工作；周雪任副组长，负责对项目实施情况进行实地调查；组员包括：蔡秀伟、马木提江、刘国健，主要负责项目监督管理、资料审核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项目产出类指标包括产出数量、产出质量、产出时效、产出成本四方面的内容，由4个三级指标构成，权重分为45分，实际得分43.79分，得分率为97.31%。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补助小学学生人数指标，预期指标值为大于等于</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人，实际完成值为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补助中学学生人数指标，预期指标值为大于等</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人，实际完成值为</w:t>
      </w:r>
      <w:r>
        <w:rPr>
          <w:rStyle w:val="19"/>
          <w:rFonts w:hint="eastAsia" w:ascii="仿宋" w:hAnsi="仿宋" w:eastAsia="仿宋" w:cs="仿宋"/>
          <w:b w:val="0"/>
          <w:bCs w:val="0"/>
          <w:spacing w:val="-4"/>
          <w:sz w:val="32"/>
          <w:szCs w:val="32"/>
          <w:lang w:val="en-US" w:eastAsia="zh-CN"/>
        </w:rPr>
        <w:t>****</w:t>
      </w:r>
      <w:r>
        <w:rPr>
          <w:rStyle w:val="19"/>
          <w:rFonts w:hint="eastAsia" w:ascii="仿宋" w:hAnsi="仿宋" w:eastAsia="仿宋" w:cs="仿宋"/>
          <w:b w:val="0"/>
          <w:bCs w:val="0"/>
          <w:spacing w:val="-4"/>
          <w:sz w:val="32"/>
          <w:szCs w:val="32"/>
        </w:rPr>
        <w:t>人，指标完成率为10</w:t>
      </w:r>
      <w:bookmarkStart w:id="0" w:name="_GoBack"/>
      <w:bookmarkEnd w:id="0"/>
      <w:r>
        <w:rPr>
          <w:rStyle w:val="19"/>
          <w:rFonts w:hint="eastAsia" w:ascii="仿宋" w:hAnsi="仿宋" w:eastAsia="仿宋" w:cs="仿宋"/>
          <w:b w:val="0"/>
          <w:bCs w:val="0"/>
          <w:spacing w:val="-4"/>
          <w:sz w:val="32"/>
          <w:szCs w:val="32"/>
        </w:rPr>
        <w:t>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学生补助达标率指标，预期指标值为100%，实际完成值为100%，指标完成率为100%，与预期目标一致，根据评分标准，该指标不扣分，得5分。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维修及采购验收合格率指标，预期指标值为100%，实际完成值为100%，指标完成率为100%，与预期目标一致，根据评分标准，该指标不扣分，得5分。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项目完成时间指标，预期指标值为2024年12月25日前，实际完成值为2024年12月25日，指标完成率为100%，根据评分标准，该指标得10分。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小学公用经费补助资金成本指标，预期指标值为7913.35万元，实际完成值为7153.08万元，指标完成率为90.39%,本年支付小学公用经费7153.08万元，项目经费都能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范围内，根据评分标准，该指标得4.52分。未完成原因：由于项目由学校自行实施，项目按照本月采购验收完成后次月进行支付，导致项目资金未支付完成。改进措施：督促项目实施学校加快项目资金支付。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中学公用经费补助成本指标，预期指标值为3672.52万元，实际完成值为3475.84万元，指标完成率为94.64%,本年支付中学公用经费3475.84万元，项目经费都能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范围内，根据评分标准，该指标得4.73分。未完成原因：由于项目由学校自行实施，项目按照本月采购验收完成后次月进行支付，导致项目资金未支付完成。改进措施：督促项目实施学校加快项目资金支付。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特殊教育补助成本指标，预期指标值为104.86万元，实际完成值为95.23万元，指标完成率为90.82%,本年支付随班就读学生公用经费95.23万元，项目经费都能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范围内，根据评分标准，该指标得4.54分。未完成原因：由于项目由学校自行实施，项目按照本月采购验收完成后次月进行支付，导致项目资金未支付完成。改进措施：督促项目实施学校加快项目资金支付。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合计得13.79分。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项目效益类指标包括项目效益1个方面的内容，由1个三级指标构成，权重分为10分，实际得分9.17分，得分率为91.7%。</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障学校正常运转指标，该指标预期指标值为有效保障，实际完成值为基本达成目标，指标完成率为91.7%，根据评分标准，该指标得2.75分。未完成原因：由于项目由学校自行实施，项目按照本月采购验收完成后次月进行支付，导致项目资金未支付完成。改进措施：督促项目实施学校加快项目资金支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促进义务教育</w:t>
      </w:r>
      <w:r>
        <w:rPr>
          <w:rStyle w:val="19"/>
          <w:rFonts w:hint="eastAsia" w:ascii="仿宋" w:hAnsi="仿宋" w:eastAsia="仿宋" w:cs="仿宋"/>
          <w:b w:val="0"/>
          <w:bCs w:val="0"/>
          <w:spacing w:val="-4"/>
          <w:sz w:val="32"/>
          <w:szCs w:val="32"/>
          <w:lang w:val="en-US" w:eastAsia="zh-CN"/>
        </w:rPr>
        <w:t>高</w:t>
      </w:r>
      <w:r>
        <w:rPr>
          <w:rStyle w:val="19"/>
          <w:rFonts w:hint="eastAsia" w:ascii="仿宋" w:hAnsi="仿宋" w:eastAsia="仿宋" w:cs="仿宋"/>
          <w:b w:val="0"/>
          <w:bCs w:val="0"/>
          <w:spacing w:val="-4"/>
          <w:sz w:val="32"/>
          <w:szCs w:val="32"/>
        </w:rPr>
        <w:t>质量发展指标，该指标预期指标值为有效促进，实际完成值为基本达成目标，指标完成率为91.7%，根据评分标准，该指标得2.75分。未完成原因：由于项目由学校自行实施，项目按照本月采购验收完成后次月进行支付，导致项目资金未支付完成。改进措施：督促项目实施学校加快项目资金支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改善学校教育教学环境指标，该指标预期指标值为有效改善，实际完成值为基本达成目标，指标完成率为91.7%，根据评分标准，该指标得3.67分。未完成原因：由于项目由学校自行实施，项目按照本月采购验收完成后次月进行支付，导致项目资金未支付完成。改进措施：督促项目实施学校加快项目资金支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合计得9.17分。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对于“满意度指标：学生满意度，该指标预期指标值为大于等于95%，实际完成值为95%，指标完成率为100%，与预期目标一致，根据评分标准，该指标不扣分,得5分。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对于“满意度指标：教师满意度，该指标预期指标值为大于等于95%，实际完成值为95%，指标完成率为100%，与预期目标一致，根据评分标准，该指标不扣分,得5分。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教育系统2024年城乡义务教育补助经费公用经费项目预算11690.73万元，到位11690.73万元，实际支出10723.15万元，预算执行率为91.7%，项目绩效指标总体完成率为96.2%，偏差率为4.5%,偏差原因：由于本项目年度任务已完成，剩余资金为结余资金，因此部分指标产生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一、确保资金充足与合理使用城乡义务教育公用经费项目的成功，首先依赖于资金的充足和合理使用。确保各级政府按照规定的比例和标准投入资金，同时加强资金监管，确保每一分钱都用到刀刃上， 是项目顺</w:t>
      </w:r>
      <w:r>
        <w:rPr>
          <w:rStyle w:val="19"/>
          <w:rFonts w:hint="eastAsia" w:ascii="仿宋" w:hAnsi="仿宋" w:eastAsia="仿宋" w:cs="仿宋"/>
          <w:b w:val="0"/>
          <w:bCs w:val="0"/>
          <w:spacing w:val="-4"/>
          <w:sz w:val="32"/>
          <w:szCs w:val="32"/>
          <w:lang w:eastAsia="zh-CN"/>
        </w:rPr>
        <w:t>利</w:t>
      </w:r>
      <w:r>
        <w:rPr>
          <w:rStyle w:val="19"/>
          <w:rFonts w:hint="eastAsia" w:ascii="仿宋" w:hAnsi="仿宋" w:eastAsia="仿宋" w:cs="仿宋"/>
          <w:b w:val="0"/>
          <w:bCs w:val="0"/>
          <w:spacing w:val="-4"/>
          <w:sz w:val="32"/>
          <w:szCs w:val="32"/>
        </w:rPr>
        <w:t>推进的基础。二、 建立科学合理的预算制度预算是项目管理的核心。 通过建立科学合理的预算制度， 对学校的各项开支进行合理预估和分配， 既保证了学校的正常运转， 又避免了资金的浪费。 同时， 预算制度还能为学校的发展规划提供有力支持。三、强化项目监管与评估城乡义务教育公用经费项目的监管和评估是保证项目效果的关键。通过定期的项目检查、审计和绩效评估，可以及时发现和解决问题，确保项目资金的高效使用。 同时， 评估结果还能为政府决策提供科学依据。四、 加强信息化建设与管理随着信息技术的发展，加强信息化建设与管理对于提高项目效率至关重要。通过建立项目管理信息系统，实现数据的实时更新和共享，可以 大大提高项目管理的透明度和效率。五、注重培训与指导针对城乡义务教育公用经费项目的特殊性，加强对项目负责人和财务人员的培训与指导至关重要。 通过培训， 提高相关人员的业务能力和水平，确保项目能够按照既定目标顺利推进。六、 鼓励社会参与监督城乡义务教育是关系到千家万户的大事。 鼓励社会参与和监督不仅可以 提高项目的透明度和公信力， 还能激发社会各方面的积极性和创造力，为项目的顺利推进提供有力支持。综上所述，城乡义务教育公用经费项目的成功实施需要多方面的共同努力。通过确保资金充足与合理使用、 建立科学合理的预算制度、强化项目监管与评估、 加强信息 化建设与管理、注重培训与指导以及鼓励社会参与与监督等措施的实施，可以确保项目的顺利推进并取得预期效果。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预算编制不科学目前，一些地方在编制义务教育公用经费预算时，可能过于简单，没有充分考虑到学校的实际需求和特色发展，忽视了学校之间的差异性和多样性。此外，教育成本的变化和影响因素也可能没有得到充分考虑，导致预算与实际需求之间存在较大差距。二、管理制度不完善在城乡义务教育公用经费项目的管理过程中，可能存在一些制度上的漏洞。 例如，缺乏统一的法律法规和规范性文件，导致各地各校在管理上存在差异和混乱；缺乏明确的权责划分和协调机制，可能导致各级政府和部门在管理上存在推诿和重复；缺乏有效的激励约束和问责机制，可能导致各类主体在管理上存在消极和失责的情况。三、资金使用不规范在实际操作中，可能存在一些学校违规使用义务教育公用经费的情况。四、监管力度不足对于城乡义务教育公用经费项目的监管可能存在力度不够的情况。一些地方可能缺乏对项目的定期检查、审计和绩效评估机制，导致问题难以及时发现和解决。同时，对于违规使用资金的行为 也可能缺乏有效的惩罚和问责机制，使得违规行为得不到有效遏制。</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确保项目在实施过程中能够按照既定的目标进行，避免偏离方向。加强项目计划和进度管理制定详细的项目计划，包括时间表、资源分配、任务分配等，确保项目能够按照计划有序进行。同时，加强项目进度管理，定期监控项目进展情况，及时发现问题并采取相应措施进行调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2.强化项目质量管理建立项目质量管理机制，制定项目标准和质</w:t>
      </w:r>
      <w:r>
        <w:rPr>
          <w:rStyle w:val="19"/>
          <w:rFonts w:hint="eastAsia" w:ascii="仿宋" w:hAnsi="仿宋" w:eastAsia="仿宋" w:cs="仿宋"/>
          <w:b w:val="0"/>
          <w:bCs w:val="0"/>
          <w:spacing w:val="-4"/>
          <w:sz w:val="32"/>
          <w:szCs w:val="32"/>
          <w:lang w:eastAsia="zh-CN"/>
        </w:rPr>
        <w:t>量</w:t>
      </w:r>
      <w:r>
        <w:rPr>
          <w:rStyle w:val="19"/>
          <w:rFonts w:hint="eastAsia" w:ascii="仿宋" w:hAnsi="仿宋" w:eastAsia="仿宋" w:cs="仿宋"/>
          <w:b w:val="0"/>
          <w:bCs w:val="0"/>
          <w:spacing w:val="-4"/>
          <w:sz w:val="32"/>
          <w:szCs w:val="32"/>
        </w:rPr>
        <w:t>检查流程，确保项目在实施过程中能够达到预期的质</w:t>
      </w:r>
      <w:r>
        <w:rPr>
          <w:rStyle w:val="19"/>
          <w:rFonts w:hint="eastAsia" w:ascii="仿宋" w:hAnsi="仿宋" w:eastAsia="仿宋" w:cs="仿宋"/>
          <w:b w:val="0"/>
          <w:bCs w:val="0"/>
          <w:spacing w:val="-4"/>
          <w:sz w:val="32"/>
          <w:szCs w:val="32"/>
          <w:lang w:eastAsia="zh-CN"/>
        </w:rPr>
        <w:t>量</w:t>
      </w:r>
      <w:r>
        <w:rPr>
          <w:rStyle w:val="19"/>
          <w:rFonts w:hint="eastAsia" w:ascii="仿宋" w:hAnsi="仿宋" w:eastAsia="仿宋" w:cs="仿宋"/>
          <w:b w:val="0"/>
          <w:bCs w:val="0"/>
          <w:spacing w:val="-4"/>
          <w:sz w:val="32"/>
          <w:szCs w:val="32"/>
        </w:rPr>
        <w:t>要求。同时，加强对项目成果的质</w:t>
      </w:r>
      <w:r>
        <w:rPr>
          <w:rStyle w:val="19"/>
          <w:rFonts w:hint="eastAsia" w:ascii="仿宋" w:hAnsi="仿宋" w:eastAsia="仿宋" w:cs="仿宋"/>
          <w:b w:val="0"/>
          <w:bCs w:val="0"/>
          <w:spacing w:val="-4"/>
          <w:sz w:val="32"/>
          <w:szCs w:val="32"/>
          <w:lang w:eastAsia="zh-CN"/>
        </w:rPr>
        <w:t>量</w:t>
      </w:r>
      <w:r>
        <w:rPr>
          <w:rStyle w:val="19"/>
          <w:rFonts w:hint="eastAsia" w:ascii="仿宋" w:hAnsi="仿宋" w:eastAsia="仿宋" w:cs="仿宋"/>
          <w:b w:val="0"/>
          <w:bCs w:val="0"/>
          <w:spacing w:val="-4"/>
          <w:sz w:val="32"/>
          <w:szCs w:val="32"/>
        </w:rPr>
        <w:t>评估和验收，确保项目最终交付的产品或服务符合相关标准和要求。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3.加强项目风险管理对项目可能面临的风险进行识别、评估和监控，制定相应的风险应对策略和措施。这有助</w:t>
      </w:r>
      <w:r>
        <w:rPr>
          <w:rStyle w:val="19"/>
          <w:rFonts w:hint="eastAsia" w:ascii="仿宋" w:hAnsi="仿宋" w:eastAsia="仿宋" w:cs="仿宋"/>
          <w:b w:val="0"/>
          <w:bCs w:val="0"/>
          <w:spacing w:val="-4"/>
          <w:sz w:val="32"/>
          <w:szCs w:val="32"/>
          <w:lang w:eastAsia="zh-CN"/>
        </w:rPr>
        <w:t>于</w:t>
      </w:r>
      <w:r>
        <w:rPr>
          <w:rStyle w:val="19"/>
          <w:rFonts w:hint="eastAsia" w:ascii="仿宋" w:hAnsi="仿宋" w:eastAsia="仿宋" w:cs="仿宋"/>
          <w:b w:val="0"/>
          <w:bCs w:val="0"/>
          <w:spacing w:val="-4"/>
          <w:sz w:val="32"/>
          <w:szCs w:val="32"/>
        </w:rPr>
        <w:t>降低项目风险对项目的影响，确保项目的顺利实施。加强项目沟通和协作建立有效的项目沟通机制，确保项目相关人员之间的信息流通和协 作顺畅。定期召开项目会议，及时分享项目进展、问题和解决方案，促进团队成员之间的合作与配合。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加强项目团队建设和培训注重项目团队成员的选拔和培养，确保团队成员具备完成项目所需的专业技能和素质。同时，加强团队成员的培训和学习，不断提升团队的整体实力和执行力。建立项目评估和反馈机制对项目实施过程进行定期评估，收集项目相关人员的反馈意见，及时发现问题并进行改进。</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r>
        <w:rPr>
          <w:rStyle w:val="19"/>
          <w:rFonts w:hint="eastAsia" w:ascii="仿宋" w:hAnsi="仿宋" w:eastAsia="仿宋" w:cs="仿宋"/>
          <w:b w:val="0"/>
          <w:bCs w:val="0"/>
          <w:spacing w:val="-4"/>
          <w:sz w:val="32"/>
          <w:szCs w:val="32"/>
        </w:rPr>
        <w:t>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08687FBD"/>
    <w:rsid w:val="13952581"/>
    <w:rsid w:val="6BE17889"/>
    <w:rsid w:val="6DE469EF"/>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ea9dfb-f3eb-4e60-bd97-bf1b5ace38c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1</TotalTime>
  <ScaleCrop>false</ScaleCrop>
  <LinksUpToDate>false</LinksUpToDate>
  <CharactersWithSpaces>652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ZFB</cp:lastModifiedBy>
  <cp:lastPrinted>2018-12-31T10:56:00Z</cp:lastPrinted>
  <dcterms:modified xsi:type="dcterms:W3CDTF">2025-11-11T17:16:38Z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299A846E7742483FADE25949A45A48D3_12</vt:lpwstr>
  </property>
</Properties>
</file>