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伽师县文化旅游综合开发PPP项目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伽师县文化体育广播电视和旅游局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伽师县文化体育广播电视和旅游局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王钰烨</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w:t>
      </w:r>
      <w:r>
        <w:rPr>
          <w:rStyle w:val="19"/>
          <w:rFonts w:hint="eastAsia" w:ascii="仿宋" w:hAnsi="仿宋" w:eastAsia="仿宋" w:cs="仿宋"/>
          <w:b w:val="0"/>
          <w:bCs w:val="0"/>
          <w:spacing w:val="-4"/>
          <w:sz w:val="32"/>
          <w:szCs w:val="32"/>
          <w:lang w:val="en-US" w:eastAsia="zh-CN"/>
        </w:rPr>
        <w:t>5</w:t>
      </w:r>
      <w:r>
        <w:rPr>
          <w:rStyle w:val="19"/>
          <w:rFonts w:hint="eastAsia" w:ascii="仿宋" w:hAnsi="仿宋" w:eastAsia="仿宋" w:cs="仿宋"/>
          <w:b w:val="0"/>
          <w:bCs w:val="0"/>
          <w:spacing w:val="-4"/>
          <w:sz w:val="32"/>
          <w:szCs w:val="32"/>
        </w:rPr>
        <w:t>年0</w:t>
      </w:r>
      <w:r>
        <w:rPr>
          <w:rStyle w:val="19"/>
          <w:rFonts w:hint="eastAsia" w:ascii="仿宋" w:hAnsi="仿宋" w:eastAsia="仿宋" w:cs="仿宋"/>
          <w:b w:val="0"/>
          <w:bCs w:val="0"/>
          <w:spacing w:val="-4"/>
          <w:sz w:val="32"/>
          <w:szCs w:val="32"/>
          <w:lang w:val="en-US" w:eastAsia="zh-CN"/>
        </w:rPr>
        <w:t>1</w:t>
      </w:r>
      <w:r>
        <w:rPr>
          <w:rStyle w:val="19"/>
          <w:rFonts w:hint="eastAsia" w:ascii="仿宋" w:hAnsi="仿宋" w:eastAsia="仿宋" w:cs="仿宋"/>
          <w:b w:val="0"/>
          <w:bCs w:val="0"/>
          <w:spacing w:val="-4"/>
          <w:sz w:val="32"/>
          <w:szCs w:val="32"/>
        </w:rPr>
        <w:t>月04日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以及以及《喀署办发【2022】9号》《喀什地区文化和旅游发展第十四个五年规划》,《中华人民共和国公共文化服务保障法》，旨在评价伽师县文化旅游综合开发ppp项目实施前期、过程及效果，评价财政预算资金使用的效率及效益。通过该项目的实施，有效提升我县广大人民群众精神文化生活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关于申请支付伽师县文化旅游综合开发PPP项目可行性缺口补助资金的请示”以及双方签署的《伽师县文化旅游综合开发PPP项目第三号补充合同》内容，申请资金1000万元，用于支付合同约定的可用性付费，通过本项目的实施，有效提升我县广大人民群众精神文化生活质量，提高政府信誉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文化体育广播电视和旅游局为行政单位，决算编制范围的有3个办公室：旅游发展科，综合执法科，党政办，编制人数19人，其中：行政人员编制7人、工勤0人、参公0人、事业编制12人。实有在职人数19人，其中：行政在职6人、工勤0人、参公1人、事业在职9人。离退休人员3人，其中：行政退休人员3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根据《关于申请支付伽师县文化旅游综合开发PPP项目可行性缺口补助资金的请示》共安排下达资金1000万元，为县级资金，最终确定项目资金总数为1000万元。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截至2024年12月31日，实际支出1000万元，预算执行率100%。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关于申请支付伽师县文化旅游综合开发PPP项目可行性缺口补助资金的请示”以及双方签署的《伽师县文化旅游综合开发PPP项目第三号补充合同》内容，申请资金1000万元，用于支付合同约定的可用性付费，通过本项目的实施，有效提升我县广大人民群众精神文化生活质量，提高政府信誉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实施的前期准备工作：准备实施方案，会议记录，调研等工作。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具体实施工作：已经有效保障了支付合同约定的可用性付费1000万元，通过本项目的实施，有效提升我县广大人民群众精神文化生活质量，提高政府信誉度。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支付合同约定的可用性付费，通过本项目的实施，有效提升我县广大人民群众精神文化生活质量，提高政府信誉度等工作进行验收。先按照指标体系进行定量、定性分析。其次开展量化打分、综合评价工作，形成初步评价结论。</w:t>
      </w:r>
      <w:r>
        <w:rPr>
          <w:rStyle w:val="19"/>
          <w:rFonts w:hint="eastAsia" w:ascii="仿宋" w:hAnsi="仿宋" w:eastAsia="仿宋" w:cs="仿宋"/>
          <w:b w:val="0"/>
          <w:bCs w:val="0"/>
          <w:spacing w:val="-4"/>
          <w:sz w:val="32"/>
          <w:szCs w:val="32"/>
          <w:lang w:eastAsia="zh-CN"/>
        </w:rPr>
        <w:t>成立</w:t>
      </w:r>
      <w:r>
        <w:rPr>
          <w:rStyle w:val="19"/>
          <w:rFonts w:hint="eastAsia" w:ascii="仿宋" w:hAnsi="仿宋" w:eastAsia="仿宋" w:cs="仿宋"/>
          <w:b w:val="0"/>
          <w:bCs w:val="0"/>
          <w:spacing w:val="-4"/>
          <w:sz w:val="32"/>
          <w:szCs w:val="32"/>
        </w:rPr>
        <w:t>以吴凡为组长，王钰烨为副组长的验收领导小组，结合本单位实际情况，建立撰写绩效评价报告，按照新疆维吾尔自治区财政绩效管理信息系统绩效评价模块中统一格式和文本框架撰写绩效评价报告并提交审核。</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喀什地区财政局《喀什地区财政支出绩效评价管理暂行办法》（喀地财预〔2019〕18号）等相关政策文件与规定，我单位针对伽师县文化旅游综合开发ppp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伽师县文化旅游综合开发PPP项目支出为对象所对应的预算资金，以项目实施所带来的产出和效果为主要内容，以促进预算单位完成特定工作</w:t>
      </w:r>
      <w:r>
        <w:rPr>
          <w:rStyle w:val="19"/>
          <w:rFonts w:hint="eastAsia" w:ascii="仿宋" w:hAnsi="仿宋" w:eastAsia="仿宋" w:cs="仿宋"/>
          <w:b w:val="0"/>
          <w:bCs w:val="0"/>
          <w:spacing w:val="-4"/>
          <w:sz w:val="32"/>
          <w:szCs w:val="32"/>
          <w:lang w:eastAsia="zh-CN"/>
        </w:rPr>
        <w:t>任务为目标所</w:t>
      </w:r>
      <w:r>
        <w:rPr>
          <w:rStyle w:val="19"/>
          <w:rFonts w:hint="eastAsia" w:ascii="仿宋" w:hAnsi="仿宋" w:eastAsia="仿宋" w:cs="仿宋"/>
          <w:b w:val="0"/>
          <w:bCs w:val="0"/>
          <w:spacing w:val="-4"/>
          <w:sz w:val="32"/>
          <w:szCs w:val="32"/>
        </w:rPr>
        <w:t>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伽师县文化旅游综合开发PPP项目绩效评价指标体系及综合评分表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我单位根据本项目资金的性质和特点，选用比较法、因素分析法、公众评判法以及文献法对项目进行评价，旨在通过综合分析影响绩效目标实现、实施效果的内外部因素，从而评价本项目绩效。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项目效益：公众评判法、实地勘察法，通过实地勘察、问卷及抽样调查等方式评价本项目实施后社会公众或服务对象对项目实施效果的满意程度。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计划标准：指我单位以预先制定的目标、计划、预算、定额等作为评价标准，主要为实施方案、资金文件、会议纪要等相关内容为主。</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第一阶段：前期准备（2024年3月1日）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吴凡任评价组组长，绩效评价工作职责为负责全盘工作。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王钰烨任评价组副组长，绩效评价工作职责为对项目实施情况进行实地调查。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郭敏敏任评价组成员，绩效评价工作职责为负责资料审核等工作。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第二阶段：组织实施（2024年3月1日-3月9日）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第三阶段：分析评价（2024年3月10日-3月14日）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第四阶段：撰写与提交评价报告（2024年3月15日-3月20日）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撰写绩效评价报告，按照新疆维吾尔自治区财政绩效管理信息系统绩效评价模块中统一格式和文本框架撰写绩效评价报告并提交审核。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最后总结项目整体情况，及时落实问题整改，并形成整改报告，最后将项目相关资料存档。</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通过实施伽师县文化旅游综合开发ppp项目，有力促进了群众体育活动的开展，丰富了体育供给。项目实施主要通过项目决策、项目过程、项目产出以及项目效益等方面进行评价，其中：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项目决策：该项目主要通过《关于申请支付伽师县文化旅游综合开发PPP项目可行性缺口补助资金的请示》，项目实施符合管理办法要求，项目立项依据充分，立项程序规范。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文化旅游综合开发ppp项目预算安排1000万元，实际支出1000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项目产出：2023年度剩余可行性缺口补助项目数量1个，资金已支付完毕，场地设施竣工验收合格率达到100%。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项目效益：通过该项目的实施，已经有效保障了2023年度剩余可行性缺口补助项目数量1个；用于支付1000万元缺口，有效提升我县广大人民群众精神文化生活质量，提高政府信誉度。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70分（含）—80分）；差（0分—70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伽师县文化旅游综合开发ppp项目现已完成支付1000万元，其中：通过本项目的实施，有效提升我县广大人民群众精神文化生活质量，提高政府信誉度。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该项目最终评分100分，绩效评级为“优”。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权重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结合伽师县文化体育广播电视和旅游局职责，并组织实施。围绕2024年度工作重点和工作计划制定经费预算。该项目立项符合国家相关法律法规及发展政策，符合行业规划要求，根据伽师县文化体育广播电视和旅游局《伽师县文化体育广播电视和旅游局三定方案》《喀什地区文化和旅游发展第十四个五年规划》等文件为立项依据，结合单位的管理职责和履职效能组织实施，围绕单位的本年度工作重点和工作计划制定经费预算，属于公共财政支持范围。本项目与部门内部其他相关项目不重复。部门发展规划及职能文件等归档完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①项目根据决策依据编制工作计划和经费预算，经过与分管领导进行沟通、筛选确定经费预算计划，上会研究确定最终预算方案，严格按照规定的程序申请设立，得1分。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③事前已经过必要的可行性研究、专家论证、风险评估、绩效评估、集体决策，得0.5分。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我单位对本项目制定了实施方案，明确了总体思路及目标、并对任务进行了详细分解，对目标进行了细化。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①项目严格按照《2022年自治区分行业分领域绩效指标体系》设置了《项目支出绩效目标表》得0.5分。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②项目绩效目标中设立的指标内容，与本项目实际工作内容相关，得1分；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③项目预期产出效益和效果符合正常的业绩水平得0.5分。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④经查证，本项目预算确定金额、预算批复的项目投资额都为1000.00万元，故绩效目标金额与预算确定的项目投资额或资金量相匹配，得1分。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已将年度绩效目标进行细化为绩效指标体系，共设置一级指标4个，二级指标6个，三级指标8个，定量指标6个，定性指标2个，指标量化率为75.0%，量化率达70.0%以上，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绩效目标申报表》中，数量指标指标值为2023年度剩余可行性缺口补助项目数量1项，三级指标的年度指标值与年度绩效目标中任务数一致，已设置时效指标“项目完成时间2024年12月25日前、资金支付及时率100%”。已设置的绩效目标具备明确性、可衡量性、可实现性、相关性、时限性。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③本项目与项目目标任务数及计划数相对应，得0.5分。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伽师县文化旅游综合开发PPP项目，即预算编制较科学且经过论证；预算申请内容为根据“关于申请支付伽师县文化旅游综合开发PPP项目可行性缺口补助资金的请示”以及双方签署的《伽师县文化旅游综合开发PPP项目第三号补充合同》内容，申请资金1000万元，用于支付合同约定的可用性付费，通过本项目的实施，有效提升我县广大人民群众精神文化生活质量，提高政府信誉度，项目实际内容为截止2024年5月31日，本项目现已完成支付一个补助项目1000万元，通过本项目的实施，已经有效保障了有效提升我县广大人民群众精神文化生活质量，提高政府信誉度，预算申请与《伽师县文化旅游综合开发PPP项目实施方案》中涉及的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②根据《伽师县文化体育广播电视和旅游局三定方案》《喀什地区文化和旅游发展第十四个五年规划》，本项目预算内容与项目内容匹配，得0.5分。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③本项目的预算额度测算依据充分，严格按照标准编制，得1分。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④本项目预算确定的项目投资额及资金量与工作任务相匹配，得1分。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资金分配以《关于申请伽师县文化旅游综合开发PPP项目资金的请示》和《伽师县文化旅游综合开发PPP项目实施方案》为依据进行资金分配充分，本项目实际到位资金1000万元，预算资金分配依据充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②本项目资金分配额度合理，与我单位实际情况相适应，得1分。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本项目预算安排总额为1000万元，实际到位1000万元，资金到位率100%。资金到位率=（实际到位资金/预算资金）×100%=（1000万元/1000万元）×100%=100%。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本项目预算编制较为详细，项目资金支出总体能够按照预算执行。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经查证支付凭证、资金申请报告资料，该项目实际到位资金为1000万元，实际支出资金为1000万元，预算执行率=（实际支出资金/实际到位资金）×100%=（1000万元/1000万元）×100%=100%。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①经查证项目的支付凭证，项目资金的使用依据《伽师县文化体育广播电视和旅游局资金管理办法》，得1分。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②资金的拨付有较为完整的审批程序和手续，得1分。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③经查证项目支付凭证等资料，项目资金使用符合项目预算批复和合同规定的用途，得1分。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④经查证，项目资金使用不存在截留、挤占、挪用、虚列支出等情况，得1分。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综上，该指标满分4分，根据评分标准得4分。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①我单位制定了《伽师县文化体育广播电视和旅游局预算绩效管理工作实施办法》《伽师县文化体育广播电视和旅游局项目资金管理办法》等健全完整的各项管理制度，得2分。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相关制度的制定依据《中华人民共和国会计法》《中华人民共和国预算法》《事业单位财务规则》、《会计基础工作规范》等国家法律法规文件，符合行政事业单位内控管理要求，财务和业务管理制度合法、合规、完整，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综上，该指标满分5分，根据评分标准得5分。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的实施符合《伽师县文化体育广播电视和旅游局管理办法》《伽师县文化体育广播电视和旅游局管理制度》《伽师县文化体育广播电视和旅游局采购业务管理制度》《伽师县文化体育广播电视和旅游局合同管理制度》等相关法律法规及管理规定，项目具备完整规范的立项程序；经查证项目实施过程资料，项目过程均按照相关制度执行，基本完成既定目标；经查证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②经现场查证会议纪要、项目资金支付审批表、财务支付凭证等资料齐全并及时归档。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文化旅游综合开发PPP项目工作领导小组，由吴凡任组长，负责项目的组织工作；王钰烨任副组长，负责项目的实施工作；组员包括：郭敏敏，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2023年度剩余可行性缺口补助项目数量指标，预期指标值为大于等于1项，实际完成值为1项，指标完成率为100%，与预期目标一致，根据评分标准，该指标不扣分，得10分。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资金使用合规率指标，预期指标值为100%，实际完成值为100%，指标完成率为100%，与预期目标一致，根据评分标准，该指标不扣分，得分10分。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项目完成时间指标，预期指标值为2024年12月25日前，实际完成值为2024年5月31日，指标完成率为100%，项目实施较好提前完成，根据评分标准，该指标不扣分，得5分。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资金拨付及时率指标，预期指标值为100%，实际完成值为100%，指标完成率为100%，与预期目标一致，根据评分标准，该指标不扣分，得5分。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政府可用性付费成本指标，预期指标值为小于等于1000万元，实际完成值为1000万元，指标完成率为100%，与预期目标一致，项目经费都能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成本控制率指标，预期指标值为小于等于100%，实际完成值为100%，指标完成率为100%，与预期目标一致，项目经费都能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1.实施效益指标：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对提升政府信誉度指标，该指标预期指标值为效益显著，实际完成值为效益显著，指标完成率为100%，与预期指标一致，根据评分标准，该指标不扣分，得10分；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对于满意度指标：受益群众满意度指标，该指标预期指标值为大于等于95%，实际完成值为95%，指标完成率为100%，达到预期目标，根据评分标准，该指标不扣分，得10分。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伽师县文化旅游综合开发ppp项目预算1000万元，到位1000万元，实际支出1000万元，预算执行率为100%，项目绩效指标总体完成率为100%，该项目无偏差。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一是本项目能够在实地考察了解情况之后</w:t>
      </w:r>
      <w:r>
        <w:rPr>
          <w:rStyle w:val="19"/>
          <w:rFonts w:hint="eastAsia" w:ascii="仿宋" w:hAnsi="仿宋" w:eastAsia="仿宋" w:cs="仿宋"/>
          <w:b w:val="0"/>
          <w:bCs w:val="0"/>
          <w:spacing w:val="-4"/>
          <w:sz w:val="32"/>
          <w:szCs w:val="32"/>
          <w:lang w:eastAsia="zh-CN"/>
        </w:rPr>
        <w:t>制</w:t>
      </w:r>
      <w:r>
        <w:rPr>
          <w:rStyle w:val="19"/>
          <w:rFonts w:hint="eastAsia" w:ascii="仿宋" w:hAnsi="仿宋" w:eastAsia="仿宋" w:cs="仿宋"/>
          <w:b w:val="0"/>
          <w:bCs w:val="0"/>
          <w:spacing w:val="-4"/>
          <w:sz w:val="32"/>
          <w:szCs w:val="32"/>
        </w:rPr>
        <w:t>定方案，严格按照《项目实施方案》执行，项目执行情况较好，参赛以及参培人员实实在在的得到了满意。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二是加强组织领导，本项目绩效评价工作，需要加强宣传力度，尽快得到</w:t>
      </w:r>
      <w:r>
        <w:rPr>
          <w:rStyle w:val="19"/>
          <w:rFonts w:hint="eastAsia" w:ascii="仿宋" w:hAnsi="仿宋" w:eastAsia="仿宋" w:cs="仿宋"/>
          <w:b w:val="0"/>
          <w:bCs w:val="0"/>
          <w:spacing w:val="-4"/>
          <w:sz w:val="32"/>
          <w:szCs w:val="32"/>
          <w:lang w:eastAsia="zh-CN"/>
        </w:rPr>
        <w:t>效益，由县政府</w:t>
      </w:r>
      <w:r>
        <w:rPr>
          <w:rStyle w:val="19"/>
          <w:rFonts w:hint="eastAsia" w:ascii="仿宋" w:hAnsi="仿宋" w:eastAsia="仿宋" w:cs="仿宋"/>
          <w:b w:val="0"/>
          <w:bCs w:val="0"/>
          <w:spacing w:val="-4"/>
          <w:sz w:val="32"/>
          <w:szCs w:val="32"/>
        </w:rPr>
        <w:t>主要领导亲自挂帅，分管县领导具体负责，从项目到资金，均能</w:t>
      </w:r>
      <w:r>
        <w:rPr>
          <w:rStyle w:val="19"/>
          <w:rFonts w:hint="eastAsia" w:ascii="仿宋" w:hAnsi="仿宋" w:eastAsia="仿宋" w:cs="仿宋"/>
          <w:b w:val="0"/>
          <w:bCs w:val="0"/>
          <w:spacing w:val="-4"/>
          <w:sz w:val="32"/>
          <w:szCs w:val="32"/>
          <w:lang w:eastAsia="zh-CN"/>
        </w:rPr>
        <w:t>够</w:t>
      </w:r>
      <w:r>
        <w:rPr>
          <w:rStyle w:val="19"/>
          <w:rFonts w:hint="eastAsia" w:ascii="仿宋" w:hAnsi="仿宋" w:eastAsia="仿宋" w:cs="仿宋"/>
          <w:b w:val="0"/>
          <w:bCs w:val="0"/>
          <w:spacing w:val="-4"/>
          <w:sz w:val="32"/>
          <w:szCs w:val="32"/>
        </w:rPr>
        <w:t>很好的执行。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三是加强沟通协调，我单位及时向县领导汇报项目建设进度，加强与施工单位的沟通，确保项目按期完工。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一是赛前准备不充分，没有提前做好赛前宣传工作。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二是缺乏详细的赛事规程和安全措施说明，缺乏有效的指挥和协调。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三是现场评价的工作量少，后续效益评价具体措施和方法较少。</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1.前期进行活动具体分工，及时的通知运动员参赛项目时间和地点，大力做好赛前宣传工作，提高群众的体育热情。</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2加强活动有条不紊的进行下去，应该考虑到所发生的问题，对问题处理的方案，调动运动员的积极性。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反映内容的真实性、完整性负责，接受上级部门及社会公众监督。加强深入基层实地考察了解情况，查漏补短。</w:t>
      </w:r>
      <w:bookmarkStart w:id="0" w:name="_GoBack"/>
      <w:bookmarkEnd w:id="0"/>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5E94763A"/>
    <w:rsid w:val="62CC40F1"/>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2ebb8-b4d4-47b1-9a57-ab1d8a443c3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9913</Words>
  <Characters>10414</Characters>
  <Lines>5</Lines>
  <Paragraphs>1</Paragraphs>
  <TotalTime>2</TotalTime>
  <ScaleCrop>false</ScaleCrop>
  <LinksUpToDate>false</LinksUpToDate>
  <CharactersWithSpaces>11232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2025-10-21T09:49:53Z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y fmtid="{D5CDD505-2E9C-101B-9397-08002B2CF9AE}" pid="4" name="KSOTemplateDocerSaveRecord">
    <vt:lpwstr>eyJoZGlkIjoiZjZjY2YzNDY3YWM4YThjNjdkZTk2MDAwYjE2OGQzNDQiLCJ1c2VySWQiOiIzNzI2MDMzNTYifQ==</vt:lpwstr>
  </property>
</Properties>
</file>