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伽师县歌舞剧团2024年下乡演出活动经费项目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伽师县歌舞剧团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邹张国</w:t>
      </w:r>
    </w:p>
    <w:p>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2025年01月10日</w:t>
      </w:r>
    </w:p>
    <w:p>
      <w:pPr>
        <w:rPr>
          <w:rStyle w:val="19"/>
          <w:rFonts w:hint="eastAsia" w:ascii="仿宋" w:hAnsi="仿宋" w:eastAsia="仿宋" w:cs="仿宋"/>
          <w:b w:val="0"/>
          <w:bCs w:val="0"/>
          <w:spacing w:val="-4"/>
          <w:sz w:val="32"/>
          <w:szCs w:val="32"/>
        </w:rPr>
      </w:pPr>
      <w:r>
        <w:br w:type="page"/>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本项目遵循财政部《项目支出绩效评价管理办法》（财预〔2020〕10号）和《中华人民共和国国民经济和社会发展第十四个五年规划和2035年远景目标纲要》、喀地财教〔2023〕58号文会议精神立项，用于在伽师县 325 个村社区(上半年完成150个村社区,下半年完成175个村社区）的演出，通过演出，广泛宣传党和国家惠民政策，提高人民群众精神文化生活。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主要组织编排演出，优秀的文艺作品，丰富各族人民群众的精神文化生活。用文艺节目的形式宣传党的路线方针政策，揭露和批判社会上存在的不良行为，弘扬劳模精神，团结精神和爱党爱国精神，团结劳动广大干部群众感党恩，听党话，跟党走，积极为国家建设做出贡献；完成上级和主管部门交办的其他任务。伽师县13个乡镇， 325 个村社区(上半年完成150个村社区 ，下半年完成175个村社区）的演出，通过演出，广泛宣传党和国家惠民政策，提高人民群众精神文化生活。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伽师县文化体育广播电视和旅游局为事业单位伽师县歌舞剧团决算编制范围的有4个办公室：综合办公室，舞蹈队，音乐表演队，创作室。</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14人，其中：行政人员编制0人、工勤0人、参公0人、事业编制14人。实有在职人数12人，其中：行政在职0人、工勤0人、参公0人、事业在职12人。离退休人员7人，其中：行政退休人员0人、事业退休7人，临聘人员75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伽师县歌舞剧团2024年下乡演出活动经费项目喀地财教〔2023〕58号共安排下达资金32.5万元，为中央补助地方公共文化服务体系建设补助资金，最终确定项目资金总数为32.5万元。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截至2024年12月31日，实际支出32.5万元，预算执行率100%。</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在伽师县2024年戏曲下乡村项目325 个村社区的演出为全面建设社会主义现代化国家、全面推进中华民族伟大复兴。从2024年2月6日开始，“我们的中国梦”－文化进万家“伽师县歌舞剧团2024年下乡文艺演出”开始在伽师县各个乡镇进行演出慰问。到达乡镇13个，到达乡村325个村，每场参演节目数12个，每场节目类别5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实施的前期准备工作：我单位绩效评价人员根据《项目支出绩效评价管理办法》（财预〔2020〕10号）文件精神认真学习相关要求与规定，成立绩效评价工作组，作为绩效评价工作具体实施机构。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2024年2月6日——11月20日）送戏下乡覆盖13个乡镇（街道）的164个行政村（社区）。送戏下乡观看覆盖人口达20万人次以上，提高了广大群众的文化素质，通过这一项目的不断支持，将推动歌舞剧团演职员工对剧目的不断创新发展发挥更大的力量，从而更好地为广大人民群众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验收阶段的具体工作：保障歌舞剧团办公日常费用，演员下乡演出午餐补助、场次补助、车辆保险维修加油、节目制作、服装道具制作维修，舞美喷绘制作，灯光音响车辆租赁、设备购置维修，演员聘请。</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（一）绩效评价目的、对象和范围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喀什地区财政局《喀什地区财政支出绩效评价管理暂行办法》（喀地财预〔2019〕18号）等相关政策文件与规定，我单位针对伽师县歌舞剧团2024年下乡演出活动经费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伽师县歌舞剧团2024年下乡演出活动经费项目支出为对象所对应的预算资金，以项目实施所带来的产出和效果为主要内容，以促进预算单位完成特定工作任务目标所组织开展的绩效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本次绩效评价遵循的原则包括：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伽师县歌舞剧团2024年下乡演出活动经费项目绩效评价指标体系及综合评分表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立项程序规范性（2分）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预算编制科学性（3分）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制度执行有效性（5分）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效益（20分） 项目效益（20分）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满意度（10分）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10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   计           100                          100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我单位根据本项目资金的性质和特点，选用比较法、因素分析法、公众评判法以及文献法对项目进行评价，旨在通过综合分析影响绩效目标实现、实施效果的内外部因素，从而评价本项目绩效。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项目效益：公众评判法、实地勘察法，通过实地勘察、问卷及抽样调查等方式评价本项目实施后社会公众或服务对象对项目实施效果的满意程度。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计划标准：指我单位以预先制定的目标、计划、预算、定额等作为评价标准，主要为实施方案、资金文件、会议纪要等相关内容为主。</w:t>
      </w:r>
    </w:p>
    <w:p>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第一阶段：前期准备（2025年3月1日）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邹张国任评价组组长，绩效评价工作职责为负责全盘工作。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努尔艾拉任评价组副组长，绩效评价工作职责为对项目实施情况进行实地调查。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迪木拉提任评价组成员，绩效评价工作职责为负责资料审核等工作。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第二阶段：组织实施（2025年3月1日-3月9日）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第三阶段：分析评价（2025年3月10日-3月14日）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第四阶段：撰写与提交评价报告（2025年3月15日-3月20日）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撰写绩效评价报告，按照新疆维吾尔自治区财政绩效管理信息系统绩效评价模块中统一格式和文本框架撰写绩效评价报告并提交审核。</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最后总结项目整体情况，及时落实问题整改，并形成整改报告，最后将项目相关资料存档。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100分，评价结果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通过实施伽师县歌舞剧团2024年下乡演出活动经费项目产生广泛宣传党和国家惠民政策，提高人民群众精神文化生活效益。项目实施主要通过项目决策、项目过程、项目产出以及项目效益等方面进行评价，其中：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项目决策：该项目主要通过喀地财教〔2023〕58号文件立项，项目实施符合下达地区2024年度中央补助地方公共文化服务体系建设补助资金戏曲进乡村项目要求，项目立项依据充分，立项程序规范。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项目过程：伽师县歌舞剧团2024年下乡演出活动经费项目预算安排 32.5万元，实际支出32.5万元，预算执行率100%。项目资金使用合规，项目财务管理制度健全，财务监控到位，所有资金支付均按照国库集中支付制度严格执行，现有项目管理制度执行情况良好。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w:t>
      </w:r>
      <w:r>
        <w:rPr>
          <w:rStyle w:val="19"/>
          <w:rFonts w:hint="eastAsia" w:ascii="仿宋" w:hAnsi="仿宋" w:eastAsia="仿宋" w:cs="仿宋"/>
          <w:b w:val="0"/>
          <w:bCs w:val="0"/>
          <w:spacing w:val="-4"/>
          <w:sz w:val="32"/>
          <w:szCs w:val="32"/>
          <w:lang w:eastAsia="zh-CN"/>
        </w:rPr>
        <w:t>实施年度</w:t>
      </w:r>
      <w:r>
        <w:rPr>
          <w:rStyle w:val="19"/>
          <w:rFonts w:hint="eastAsia" w:ascii="仿宋" w:hAnsi="仿宋" w:eastAsia="仿宋" w:cs="仿宋"/>
          <w:b w:val="0"/>
          <w:bCs w:val="0"/>
          <w:spacing w:val="-4"/>
          <w:sz w:val="32"/>
          <w:szCs w:val="32"/>
        </w:rPr>
        <w:t>完成送戏下乡演出数量，每场参演节目个数，每场参演节目个数，传承优秀文化、群众文化指标等。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项目效益：通过实施此项目广泛宣传党和国家惠民政策，提高人民群众精神文化生活效益。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70分（含）—80分）；差（0分—70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伽师县歌舞剧团2024年下乡演出活动经费项目已完成100%，推动了年度完成送戏下乡演出数量，传承优秀文化、群众文化效益。该项目最终评分100分，绩效评级为“优”。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项目绩效评价评分情况表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指标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权重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得分率</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实际得分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         15     100%        15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         20     100%        20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         45     100%        45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项目满意度              10     100%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     100%        100</w:t>
      </w:r>
    </w:p>
    <w:p>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（一）项目决策情况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结合关于《中华人民共和国国民经济和社会发展第十四个五年规划和2035年远景目标纲要》、喀地财教〔2023〕58号文会议精神，关于《伽师县歌舞剧团“十定”方案》的通知，并组织实施方案。围绕《伽师县歌舞剧团“十定”方案》的通知的第五条组织编排演出，优秀的文艺作品，丰富各族人民群众的精神文化生活，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①项目立项是根据《伽师县歌舞剧团“十定”方案》文件第五条中的组织编排演出，优秀的文艺作品，丰富各族人民群众的精神文化生活，符合国家法律法规、</w:t>
      </w:r>
      <w:r>
        <w:rPr>
          <w:rStyle w:val="19"/>
          <w:rFonts w:hint="eastAsia" w:ascii="仿宋" w:hAnsi="仿宋" w:eastAsia="仿宋" w:cs="仿宋"/>
          <w:b w:val="0"/>
          <w:bCs w:val="0"/>
          <w:spacing w:val="-4"/>
          <w:sz w:val="32"/>
          <w:szCs w:val="32"/>
          <w:lang w:eastAsia="zh-CN"/>
        </w:rPr>
        <w:t>国民经济和社会发展规划</w:t>
      </w:r>
      <w:r>
        <w:rPr>
          <w:rStyle w:val="19"/>
          <w:rFonts w:hint="eastAsia" w:ascii="仿宋" w:hAnsi="仿宋" w:eastAsia="仿宋" w:cs="仿宋"/>
          <w:b w:val="0"/>
          <w:bCs w:val="0"/>
          <w:spacing w:val="-4"/>
          <w:sz w:val="32"/>
          <w:szCs w:val="32"/>
        </w:rPr>
        <w:t>和相关政策得1分。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②项目立项是根据关于《伽师县歌舞剧团“十定”方案》文件第五条中的组织编排演出，优秀的文艺作品，丰富各族人民群众的精神文化生活。故本项目立项符合行业发展规划和政策要求得0.5分。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立项是根据《伽师县歌舞剧团2024年下乡演出活动经费项目的实施方案》第一条深入推进文化润疆工程，以“礼赞党的二十大”为主题，通过在全县城乡广泛组织开展形式多样、主题突出的文艺下乡演出、干部群众唱红歌比赛活动、健身操大赛、民间艺人大赛、书画作品展、主题晚会等系列活动，各族干部群众进一步增强“四个意识”</w:t>
      </w:r>
      <w:r>
        <w:rPr>
          <w:rStyle w:val="19"/>
          <w:rFonts w:hint="eastAsia" w:ascii="仿宋" w:hAnsi="仿宋" w:eastAsia="仿宋" w:cs="仿宋"/>
          <w:b w:val="0"/>
          <w:bCs w:val="0"/>
          <w:spacing w:val="-4"/>
          <w:sz w:val="32"/>
          <w:szCs w:val="32"/>
          <w:lang w:eastAsia="zh-CN"/>
        </w:rPr>
        <w:t>、</w:t>
      </w:r>
      <w:bookmarkStart w:id="0" w:name="_GoBack"/>
      <w:bookmarkEnd w:id="0"/>
      <w:r>
        <w:rPr>
          <w:rStyle w:val="19"/>
          <w:rFonts w:hint="eastAsia" w:ascii="仿宋" w:hAnsi="仿宋" w:eastAsia="仿宋" w:cs="仿宋"/>
          <w:b w:val="0"/>
          <w:bCs w:val="0"/>
          <w:spacing w:val="-4"/>
          <w:sz w:val="32"/>
          <w:szCs w:val="32"/>
        </w:rPr>
        <w:t>坚定“四个自信”</w:t>
      </w:r>
      <w:r>
        <w:rPr>
          <w:rStyle w:val="19"/>
          <w:rFonts w:hint="eastAsia" w:ascii="仿宋" w:hAnsi="仿宋" w:eastAsia="仿宋" w:cs="仿宋"/>
          <w:b w:val="0"/>
          <w:bCs w:val="0"/>
          <w:spacing w:val="-4"/>
          <w:sz w:val="32"/>
          <w:szCs w:val="32"/>
          <w:lang w:eastAsia="zh-CN"/>
        </w:rPr>
        <w:t>、</w:t>
      </w:r>
      <w:r>
        <w:rPr>
          <w:rStyle w:val="19"/>
          <w:rFonts w:hint="eastAsia" w:ascii="仿宋" w:hAnsi="仿宋" w:eastAsia="仿宋" w:cs="仿宋"/>
          <w:b w:val="0"/>
          <w:bCs w:val="0"/>
          <w:spacing w:val="-4"/>
          <w:sz w:val="32"/>
          <w:szCs w:val="32"/>
        </w:rPr>
        <w:t>做到“两个维护”，广泛宣传中国人民历经坎坷，为实现中华民族从站起来、富起来到强起来而励精图治、自强不息的奋斗历程，从而进一步凝聚力量，团结一心，坚定各族干部群众感党恩、听党话、跟党走的信心和决心，为建设团结和谐、繁荣富文明进步、安居乐业的社会主义伽师而努力奋斗职责，故项目立项与部门职责范围相符，属</w:t>
      </w:r>
      <w:r>
        <w:rPr>
          <w:rStyle w:val="19"/>
          <w:rFonts w:hint="eastAsia" w:ascii="仿宋" w:hAnsi="仿宋" w:eastAsia="仿宋" w:cs="仿宋"/>
          <w:b w:val="0"/>
          <w:bCs w:val="0"/>
          <w:spacing w:val="-4"/>
          <w:sz w:val="32"/>
          <w:szCs w:val="32"/>
          <w:lang w:eastAsia="zh-CN"/>
        </w:rPr>
        <w:t>于</w:t>
      </w:r>
      <w:r>
        <w:rPr>
          <w:rStyle w:val="19"/>
          <w:rFonts w:hint="eastAsia" w:ascii="仿宋" w:hAnsi="仿宋" w:eastAsia="仿宋" w:cs="仿宋"/>
          <w:b w:val="0"/>
          <w:bCs w:val="0"/>
          <w:spacing w:val="-4"/>
          <w:sz w:val="32"/>
          <w:szCs w:val="32"/>
        </w:rPr>
        <w:t>部门履职所需得0.5分。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④项目属于公共财政支持范围，符合中央、地方事权支出责任划分原则得0.5分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⑤项目与相关部门同类项目或部门内部相关项目不重复，得0.5分。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①项目根据决策依据编制工作计划和经费预算，经过与单位主要领导分管领导邹张国进行沟通、筛选确定经费预算计划，上党委会研究确定最终预算方案，严格按照规定的程序申请设立，得1分。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②项目的审批文件及材料有《喀地财教〔2023〕58号》、《伽师县歌舞剧团2024年下乡演出活动经费项目财政专项资金审批表》等，符合相关要求，得0.5分。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③事前已经过必要的可行性研究、专家论证、风险评估、绩效评估、集体决策，喀地财教〔2023〕58号》、《伽师县歌舞剧团2024年下乡演出活动经费项目财政专项资金审批表》，《会议纪要》得0.5分。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综上，该指标满分为2分，根据评分标准得2分。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我单位对本项目制定了实施方案，明确了总体思路及目标、并对任务进行了详细分解，对目标进行了细化。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①项目严格按照《2024年自治区分行业分领域绩效指标体系》、《伽师县歌舞剧团2024年下乡演出活动经费项目实施方案》设置了《项目支出绩效目标表》得0.5分。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②项目绩效目标中设立了年度完成送戏下乡演出数量、每场参演节目个数、每场节目类别，成功演出完成率等核心指标内容，与本项目实际工作内容相关，得1分；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③项目预期产出效益和效果是</w:t>
      </w:r>
      <w:r>
        <w:rPr>
          <w:rStyle w:val="19"/>
          <w:rFonts w:hint="eastAsia" w:ascii="仿宋" w:hAnsi="仿宋" w:eastAsia="仿宋" w:cs="仿宋"/>
          <w:b w:val="0"/>
          <w:bCs w:val="0"/>
          <w:spacing w:val="-4"/>
          <w:sz w:val="32"/>
          <w:szCs w:val="32"/>
          <w:lang w:eastAsia="zh-CN"/>
        </w:rPr>
        <w:t>否</w:t>
      </w:r>
      <w:r>
        <w:rPr>
          <w:rStyle w:val="19"/>
          <w:rFonts w:hint="eastAsia" w:ascii="仿宋" w:hAnsi="仿宋" w:eastAsia="仿宋" w:cs="仿宋"/>
          <w:b w:val="0"/>
          <w:bCs w:val="0"/>
          <w:spacing w:val="-4"/>
          <w:sz w:val="32"/>
          <w:szCs w:val="32"/>
        </w:rPr>
        <w:t>符合正常的业绩水平得0.5分。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支出绩效目标表》、《专项资金申请报告》、《喀地财教〔2023〕58号上级文件》等相关资料，本项目预算确定金额、预算批复的项目投资额都为32.5万元，故绩效目标金额与预算确定的项目投资额或资金量相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①本项目已将项目绩效目标细化分解为具体的绩效指标，得0.5分。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②本项目绩效目标通过清晰、可衡量的指标值予以体现，得1分。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③本项目与项目目标任务数及计划数相对应，得0.5分。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①根据《伽师县歌舞剧团2024年下乡演出活动经费项目实施方案》，本项目预算编制经过科学论证，得1分。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财政资金申请报告》、《伽师县歌舞剧团2024年下乡演出活动经费项目实施方案》、《伽师县歌舞剧团2024年下乡演出活动经费项目会议纪要》、《喀地财教〔2023〕58号上级文件》，本项目预算内容与项目内容匹配，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③本项目的预算额度测算依据充分，严格按照标准编制，得1分。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④本项目预算确定的项目投资额及资金量与工作任务相匹配，得2分。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①本项目以《喀地财教〔2023〕58号》文件为依据进行资金分配，预算资金分配依据充分，得2.5分。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②根据本项目《伽师县歌舞剧团2024年下乡演出活动经费项目实施方案》资金分配额度合理，与我单位实际情况相适应，得2.5分。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综上，该指标满分2分，根据评分标准得2分。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项目产出类指标包括产出数量、产出质量、产出时效、产出成本四方面的内容，由5个三级指标构成，权重分为20分，实际得分20分，得分率为100%。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财政专项资金申请报告》，预算安排总额为32.5万元，实际到位32.5万元，资金到位率100%。资金到位率=（实际到位资金/预算资金）×100%=（32.5万元/32.5万元）×100%=100%，得3分。综上，该指标满分3分，根据评分标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本项目预算编制较为详细，项目资金支出总体能够按照预算执行。</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查证支付凭证、资金申请报告资料，该项目实际到位资金为32.5万元，实际支出资金为32.5万元，预算执行率=（实际支出资金/实际到位资金）×100%=（32.5万元/32.5万元）×100%=100%，得3分。2024年继续支付剩余资金，保障项目如期进行，资金按期支付。</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综上，该指标满分3分，根据评分标准3分。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①经查证项目的支付凭证，项目资金的使用依据《喀地财教〔2023〕58号》和《财政专项资金审批表》“专款专用的使用要求”，得1分。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②资金的拨付有较为完整的审批程序和手续，得1分。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③经查证项目支付凭证等资料，项目资金使用符合项目预算批复和合同规定的用途，得1分。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④经查证，项目资金使用不存在截留、挤占、挪用、虚列支出等情况，得1分。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综上，该指标满分4分，根据评分标准得4分。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①我单位制定了《伽师县歌舞剧团预算绩效管理工作实施办法》，《伽师县歌舞剧团收支业务管理制度》等健全完整的各项管理制度，得2分。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由部门提出经费预算支出可行性方案，经过与县政府分管领导沟通后，报党支部会议研究执行，财务对资金的使用合法合规性进行监督，年底对资金使用效果进行自评。为加强对伽师县歌舞剧团2024年下乡演出活动经费项目的组织领导，确保项目保质保量的按照相关规定及程序完成，成立项目领导小组，具体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邹张国任评价组组长，绩效评价工作职责为负责全盘工作。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努尔艾拉·艾尔肯任评价组副组长，绩效评价工作职责为对项目实施情况进行实地调查。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迪木拉提任评价组成员，绩效评价工作职责为负责资料审核等工作。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项目产出类指标包括产出数量、产出质量、产出时效、产出成本四方面的内容，由4个三级指标构成，权重分为45分，实际得分45分，得分率为100%。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年度完成送戏下乡演出数量指标，预期指标值为大于等于65场，实际完成值为65场，指标完成率为100%，与预期目标一致，根据评分标准得2分，权重分值2分。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每场参演节目个数指标，预期指标值为大于等于12个，实际完成值为12个，指标完成率为100%，与预期目标一致，根据评分标准，该指标不扣除，得2分。权重分值2分。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通过公益性演出支持濒危剧种数量指标，预期指标值大于等于1种，实际完成值为1种，指标完成率为100%，与预期目标一致，根据评分标准，该指标不扣除，得3分。权重分值3分。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戏曲进乡村覆盖的脱贫乡镇数量预期指标值大于等于13种，实际完成值为13种，指标完成率为100%，与预期目标一致，根据评分标准，该指标不扣除，得3分。权重分值3分。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濒危剧种演出传统经典作品场次占比指标，预期指标值为100%，实际完成值为100%，指标完成率为100%，与预期目标一致，根据评分标准，该指标不扣分，得5分。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戏曲进乡村演出节目中地方戏曲曲目占比预期指标值为大于等于91.67%，实际完成值为91.67%，指标完成率为100%，与预期目标一致，根据评分标准，该指标不扣分，得5分。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项目完成时间指标，预期指标值为2024年12月25日前，实际完成值为2024年12月25日，指标完成率为100%，与预期目标一致，根据评分标准，该指标不扣分，得10分。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演员下乡演出补助指标，预期指标值为小于等于8万元，实际完成值为8万元，指标完成率为100%，与预期指标一致，根据评分标准，该指标不扣分，得5分。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演出车辆加油维修维护费用指标，预期指标值为7万元，实际完成值为7万元，指标完成率为100%，与预期指标一致，根据评分标准，该指标不扣分，得5分。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演出设备、演员培训及节目创作费用指标，预期指标值为小于等于17.5万元，实际完成值为17.5万元，指标完成率为100%，与预期指标一致，根据评分标准，该指标不扣分，得5分。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1.实施效益指标：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提高人民群众精神文化生活指标，该指标预期指标值为有效提高，实际完成值为有效提高，指标完成率为100%，与预期指标一致，根据评分标准，该指标不扣分，得10分。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实施效益指标合计得10分。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满意度指标由1个三级指标构成，权重分为10分，实际得分10分，得分率为100%。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对于“满意度指标：观众观看满意度95%，该指标预期指标值为大于等于95%，实际完成值为95%，指标完成率为100%，达到预期目标，根据评分标准，该指标不扣分,得10分。</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伽师县歌舞剧团2024年下乡演出活动经费项目预算32.5万元，到位32.5万元，实际支出32.5万元，预算执行率为100%，项目绩效指标总体完成率为100%，该项目无偏差。</w:t>
      </w:r>
    </w:p>
    <w:p>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通过预算绩效管理，总结了工作中的较好的经验，一是在今后的工作一方面要严格预算编制，做到细化精确，争取一些费用纳入财政预算中。二是要严格落实项目经费使用管理规定，做到专款专用。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1.使用效率低：部分业余体校在资金使用过程中存在浪费和滥用现象，未能充分发挥资金效益。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2.监管不力：对资金使用的监管机制不完善，导致违规行为难以被及时发现和纠正。</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w:t>
      </w:r>
      <w:r>
        <w:rPr>
          <w:rStyle w:val="19"/>
          <w:rFonts w:hint="eastAsia" w:ascii="仿宋" w:hAnsi="仿宋" w:eastAsia="仿宋" w:cs="仿宋"/>
          <w:b w:val="0"/>
          <w:bCs w:val="0"/>
          <w:spacing w:val="-4"/>
          <w:sz w:val="32"/>
          <w:szCs w:val="32"/>
          <w:lang w:eastAsia="zh-CN"/>
        </w:rPr>
        <w:t>所</w:t>
      </w:r>
      <w:r>
        <w:rPr>
          <w:rStyle w:val="19"/>
          <w:rFonts w:hint="eastAsia" w:ascii="仿宋" w:hAnsi="仿宋" w:eastAsia="仿宋" w:cs="仿宋"/>
          <w:b w:val="0"/>
          <w:bCs w:val="0"/>
          <w:spacing w:val="-4"/>
          <w:sz w:val="32"/>
          <w:szCs w:val="32"/>
        </w:rPr>
        <w:t>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5EBF5E4D"/>
    <w:rsid w:val="63C31BAD"/>
    <w:rsid w:val="73FE61A4"/>
  </w:rsids>
  <m:mathPr>
    <m:mathFont m:val="Cambria Math"/>
    <m:brkBin m:val="before"/>
    <m:brkBinSub m:val="--"/>
    <m:smallFrac m:val="0"/>
    <m:dispDef/>
    <m:lMargin m:val="0"/>
    <m:rMargin m:val="0"/>
    <m:defJc m:val="centerGroup"/>
    <m:wrapIndent m:val="1440"/>
    <m:intLim m:val="subSup"/>
    <m:naryLim m:val="undOvr"/>
    <m:interSp m:val="0"/>
    <m:intraSp m:val="0"/>
    <m:postSp m:val="0"/>
    <m:preSp m:val="0"/>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eca983-c04e-4504-9be7-74565db8c44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341</Words>
  <Characters>646</Characters>
  <Lines>5</Lines>
  <Paragraphs>1</Paragraphs>
  <TotalTime>2</TotalTime>
  <ScaleCrop>false</ScaleCrop>
  <LinksUpToDate>false</LinksUpToDate>
  <CharactersWithSpaces>652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Admin</cp:lastModifiedBy>
  <cp:lastPrinted>2018-12-31T10:56:00Z</cp:lastPrinted>
  <dcterms:modified xsi:type="dcterms:W3CDTF">2025-10-21T08:34:10Z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299A846E7742483FADE25949A45A48D3_12</vt:lpwstr>
  </property>
</Properties>
</file>