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伽师县自然资源局2020年度增减挂项目管理及前期费（第一批）项目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肉斯旦木江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2024年07月24日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，实现增减挂钩结余指标，提高土地有效利用、耕地质量，增加农户收入。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内容：1、支付2020年度拆旧区土地复垦勘界费用8.72万元；2、支付2020年度拆旧区土地复垦项目土壤检测项目1.71万元；3、支付伽师县自然资源局2020年度增减挂资金项目全过程合规性跟踪监管项目25.6万元；4、支付伽师县2020年度增减挂钩收益资金事务性绩效管理服务费11.7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伽师县自然资源局为行政单位，纳入2024年部门决算编制范围的有8个办公室：耕保、规划、矿产、用途管制、土地利用、不动产登记中心、财务室、行政办公室。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40人，其中：行政人员编制9人、工勤0人、参公13人、事业编制0人。实有在职人数60人，其中：行政在职8人、工勤0人、参公34人、事业在职18人。离退休人员54人，其中：行政退休人员12人、参公11人、事业退休31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根据《关于提前下达 2021年土地指标跨省域调剂收入安排的支出预算的通知》（喀地财综(2020]21号）金总数为47.73万元。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截至2024年12月31日，实际支出47.73万元，预算执行率100%。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1、支付2020年度拆旧区土地复垦勘界费用8.72万元；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2、支付2020年度拆旧区土地复垦项目土壤检测项目1.71万元；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3、支付伽师县自然资源局2020年度增减挂资金项目全过程合规性跟踪监管项目25.6万元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4、支付伽师县2020年度增减挂钩收益资金事务性绩效管理服务费11.7万元。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项目的实施，使农村建设用地布局更加合理，土地利用结构优化，实现规模经营，农村集体建设用地节约利用水平显提高，改善农村生态环境和村民生产、生活条件，实现增加耕地面积，提高耕地质量，节约集约利用建设用地，城乡用地布局更加合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实施的前期准备工作：本项目立项与伽师县自然资源局职能密切相关，绩效目标设置合理，项目预算内容与项目内容相匹配，预算编制依据充分，立项程序规范，但项目绩效目标个别设定不规范。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通过评价项目的财政资金投入和执行情况，分析伽师县自然资源局对本项目的投入管理和财务管理水平，并进一步剖析财政资金使用的安全性和规范性，如通过查阅预算执行率、财务管理制度，并检查资金使用的合法性和合规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评价伽师县自然资源局对项目的管理实施情况，分析项目管理的有效性，并进一步剖析管理中尚需改进之处。分析伽师县自然资源局在管理制度、项目执行、监督管理等方面的执行情况；即为保障项目的及时、顺利完成而建立的其他制度，进而梳理项目的管理流程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验收阶段的具体工作：根据项目初步设计及施工合同，对项目现场进行验收。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，以伽师县自然资源局2020年度增减挂项目管理及前期费（第一批）项目支出为对象所对应的预算资金，以项目实施所带来的产出和效果为主要内容，以促进预算单位完成特定工作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任务为目标所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伽师县自然资源局2020年度增减挂项目管理及前期费（第一批）项目绩效评价指标体系及综合评分表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肉斯旦木江·莫合太尔任评价组组长，绩效评价工作职责为负责全盘工作。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邢宏伟任评价组副组长，绩效评价工作职责为对项目实施情况进行实地调查。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陈国雄任评价组成员，绩效评价工作职责为负责资料审核等工作。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通过实施伽师县自然资源局2020年度增减挂项目管理及前期费（第一批）项目产生经济及社会效益。项目实施主要通过项目决策、项目过程、项目产出以及项目效益等方面进行评价，其中：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项目决策：本项目立项与伽师县自然资源局职能密切相关，绩效目标设置合理，项目预算内容与项目内容相匹配，预算编制依据充分，立项程序规范。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项目预算执行率为100%，项目资金的使用符合资金管理办法的规定，不存在截留、挤占、挪用、虚列支出等情况，单位建立了相应的财务管理制度、业务管理制度和监督管理制度，资金的支付严格按照财务管理制度的规定进行审批，资料按要求归档，档案管理规范。项目合同管理不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自然资源局2020年度增减挂项目管理及前期费（第一批）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自然资源局《关于申请伽师县自然资源局2020年度增减挂项目管理及前期费（第一批）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自然资源局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47.73万元。用于支付2020年度拆旧区土地复垦勘界费用8.72万元、支付2020年度拆旧区土地复垦项目土壤检测项目1.71万元、支付伽师县自然资源局2020年度增减挂资金项目全过程合规性跟踪监管项目25.6万元 、支付伽师县2020年度增减挂钩收益资金事务性绩效管理服务费11.7万元。通过此项目的实施，改善农村生态环境和村民生产、生活条件，实现增加耕地面积，提高耕地质量，提高项目成功率和效率。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47.73万元，资金到位47.73万元，已支付47.73万元，资金执行率100%，用于支付2020年度拆旧区土地复垦勘界费用8.72万元、支付2020年度拆旧区土地复垦项目土壤检测项目1.71万元、支付伽师县自然资源局2020年度增减挂资金项目全过程合规性跟踪监管项目25.6万元、支付伽师县2020年度增减挂钩收益资金事务性绩效管理服务费11.7万元。 通过此项目的实施，改善农村生态环境和村民生产、生活条件，实现增加耕地面积，提高耕地质量，提高项目成功率和效率。绩效目标与实际工作内容一致，两者具有相关性。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支付2020年度拆旧区土地复垦勘界费用8.72万元、支付2020年度拆旧区土地复垦项目土壤检测项目1.71万元、支付伽师县自然资源局2020年度增减挂资金项目全过程合规性跟踪监管项目25.6万元 、支付伽师县2020年度增减挂钩收益资金事务性绩效管理服务费11.7万元。 通过此项目的实施，改善农村生态环境和村民生产、生活条件，实现增加耕地面积，提高耕地质量，提高项目成功率和效率，预期产出效益和效果符合正常的业绩水平。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④该项目批复的预算金额为47.73万元，《项目支出绩效目标表》中预算金额为47.73万元，预算确定的项目资金与预算确定的项目投资额相匹配。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9个，定量指标7个，定性指标2个，指标量化率为77.8%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值服务单位数量4个，三级指标的年度指标值与年度绩效目标中任务数一致，已设置时效指标“出具报告完成时间2024年6月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（5）预算编制科学性：伽师县自然资源局2020年度增减挂项目管理及前期费（第一批）项目，即预算编制较科学且经过论证；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预算申请内容为用于服务单位数量4个，预算申请与《伽师县自然资源局2020年度增减挂项目管理及前期费（第一批）项目实施方案》中涉及的项目内容匹配；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47.73万元，我单位在预算申请中严格按照项目实施内容及测算标准进行核算，其中：土地复垦勘界费用成本8.72万元、土壤检测成本1.71万元、合规性跟踪监管成本25.6万元、绩效管理服务成本11.7万元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自然资源局2020年度增减挂项目管理及前期费（第一批）项目运行资金的报告》和《伽师县自然资源局2020年度增减挂项目管理及前期费（第一批）项目实施方案》为依据进行资金分配，预算资金分配依据充分。根据伽财预〔2024〕001号文件，本项目实际到位资金47.73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47.73万元，其中：财政安排资金47.73万元，其他资金0万元，实际到位资金47.73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（2）预算执行率：本项目实际支出资金47.73万元，预算执行率=（47.73/47.73）×100.0%=100%；通过分析可知，该项目预算编制较为详细，项目资金支出总体能够按照预算执行，根据评分标准，该指标不扣分，得3分。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自然资源局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自然资源局资金管理办法》《伽师县自然资源局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自然资源局单位管理办法》《伽师县自然资源局项目管理制度》《政府采购业务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自然资源局2020年度增减挂项目管理及前期费（第一批）项目工作领导小组，由肉斯坦木江·木合太尔任组长，负责项目的组织工作；邢宏伟任副组长，负责对项目实施情况进行实地调查；组员包括：陈国雄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服务单位数量指标，预期指标值为大于等于4个，实际完成值为4个，指标完成率为100%，与预期目标一致，根据评分标准，该指标不扣分，得10分。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出具报告合格率指标，预期指标值为100%，实际完成值为100%，指标完成率为100%，与预期目标一致，根据评分标准，该指标不扣分，得10分。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出具报告完成时间指标，预期指标值为2024年6月，实际完成值为2024年6月，指标完成率为100%，与预期目标一致，根据评分标准，该指标不扣分，得10分。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土地复垦勘界费用成本指标，预期指标值为小于等于8.72万元，实际完成值为8.72万元，指标完成率为100%，根据评分标准，该指标扣分，得3分。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土壤检测成本指标，预期指标值为小于等于1.71万元，实际完成值为1.71万元，指标完成率为100%，根据评分标准，该指标扣分，得2分。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合规性跟踪监管成本指标，预期指标值为小于等于25.6万元，实际完成值为25.6万元，指标完成率为100%，根据评分标准，该指标扣分，得5分。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绩效管理服务成本指标，预期指标值为小于等于11.7万元，实际完成值为11.7万元，指标完成率为100%，根据评分标准，该指标扣分，得5分。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改善农村生态环境指标，该指标预期指标值为有效改善，实际完成值为有效改善，指标完成率为100%，与预期指标一致，根据评分标准，该指标不扣分，得10分。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对于“满意度指标：受益农民满意度，该指标预期指标值为大于等于95%，实际完成值为95%，指标完成率为100%，与预期目标一致，根据评分标准，该指标不扣分,得10分。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伽师县自然资源局2020年度增减挂项目管理及前期费（第一批）项目预算47.73万元，到位47.73万元，实际支出47.73万元，预算执行率为100%，项目绩效指标总体完成率为100%，无偏差。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主要领导亲自挂帅，分管领导具体负责，从项目到资金，均能够很好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自评价工作还存在自我审定的局限性，会影响评价质量，容易造成问题的疏漏，在客观性和公正性上说服力不强，二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1C54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c0c5cc-cf6c-4e2b-b730-acc1e635a873}">
  <ds:schemaRefs/>
</ds:datastoreItem>
</file>

<file path=customXml/itemProps3.xml><?xml version="1.0" encoding="utf-8"?>
<ds:datastoreItem xmlns:ds="http://schemas.openxmlformats.org/officeDocument/2006/customXml" ds:itemID="{70e544eb-0ba8-4a66-a521-422eb06992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2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2025-10-21T12:14:05Z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