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val="0"/>
        <w:autoSpaceDN w:val="0"/>
        <w:bidi w:val="0"/>
        <w:adjustRightInd w:val="0"/>
        <w:spacing w:line="600" w:lineRule="exact"/>
        <w:jc w:val="both"/>
        <w:textAlignment w:val="auto"/>
        <w:outlineLvl w:val="9"/>
        <w:rPr>
          <w:rFonts w:hint="eastAsia" w:ascii="黑体" w:hAnsi="黑体" w:eastAsia="黑体" w:cs="黑体"/>
          <w:color w:val="auto"/>
          <w:sz w:val="36"/>
          <w:szCs w:val="36"/>
          <w:lang w:val="en-US" w:eastAsia="zh-CN"/>
        </w:rPr>
      </w:pPr>
    </w:p>
    <w:p>
      <w:pPr>
        <w:rPr>
          <w:rFonts w:hint="eastAsia"/>
          <w:color w:val="auto"/>
        </w:rPr>
      </w:pPr>
    </w:p>
    <w:p>
      <w:pPr>
        <w:rPr>
          <w:rFonts w:hint="eastAsia"/>
          <w:color w:val="auto"/>
        </w:rPr>
      </w:pPr>
    </w:p>
    <w:p>
      <w:pPr>
        <w:pStyle w:val="2"/>
        <w:rPr>
          <w:rFonts w:hint="eastAsia"/>
          <w:color w:val="auto"/>
        </w:rPr>
      </w:pPr>
    </w:p>
    <w:p>
      <w:pPr>
        <w:pageBreakBefore w:val="0"/>
        <w:widowControl w:val="0"/>
        <w:kinsoku/>
        <w:wordWrap/>
        <w:overflowPunct/>
        <w:topLinePunct w:val="0"/>
        <w:autoSpaceDE w:val="0"/>
        <w:autoSpaceDN w:val="0"/>
        <w:bidi w:val="0"/>
        <w:adjustRightInd w:val="0"/>
        <w:spacing w:line="600" w:lineRule="exact"/>
        <w:ind w:firstLine="420" w:firstLineChars="200"/>
        <w:jc w:val="both"/>
        <w:textAlignment w:val="auto"/>
        <w:outlineLvl w:val="9"/>
        <w:rPr>
          <w:rFonts w:hint="eastAsia" w:ascii="方正小标宋简体" w:eastAsia="方正小标宋简体" w:cs="方正小标宋简体"/>
          <w:color w:val="auto"/>
          <w:sz w:val="36"/>
          <w:szCs w:val="36"/>
        </w:rPr>
      </w:pPr>
      <w:r>
        <w:rPr>
          <w:color w:val="auto"/>
        </w:rPr>
        <w:pict>
          <v:shape id="_x0000_s1029" o:spid="_x0000_s1029" o:spt="136" type="#_x0000_t136" style="position:absolute;left:0pt;margin-left:3.3pt;margin-top:29pt;height:104.25pt;width:435.8pt;mso-wrap-distance-bottom:0pt;mso-wrap-distance-left:9pt;mso-wrap-distance-right:9pt;mso-wrap-distance-top:0pt;z-index:251659264;mso-width-relative:page;mso-height-relative:page;" fillcolor="#FF0000" filled="t" stroked="t" coordsize="21600,21600" adj="10837">
            <v:path/>
            <v:fill on="t" color2="#FFFFFF" focussize="0,0"/>
            <v:stroke color="#FF0000"/>
            <v:imagedata o:title=""/>
            <o:lock v:ext="edit" aspectratio="f"/>
            <v:textpath on="t" fitshape="t" fitpath="t" trim="t" xscale="f" string="中共伽师县委农村工作领导小组暨&#10;乡村振兴领导小组文件" style="font-family:方正小标宋_GBK;font-size:40pt;v-rotate-letters:f;v-same-letter-heights:f;v-text-align:center;"/>
            <w10:wrap type="square"/>
          </v:shape>
        </w:pict>
      </w:r>
    </w:p>
    <w:p>
      <w:pPr>
        <w:pageBreakBefore w:val="0"/>
        <w:widowControl w:val="0"/>
        <w:kinsoku/>
        <w:wordWrap/>
        <w:overflowPunct/>
        <w:topLinePunct w:val="0"/>
        <w:autoSpaceDE w:val="0"/>
        <w:autoSpaceDN w:val="0"/>
        <w:bidi w:val="0"/>
        <w:adjustRightInd w:val="0"/>
        <w:spacing w:line="600" w:lineRule="exact"/>
        <w:ind w:firstLine="720" w:firstLineChars="200"/>
        <w:jc w:val="both"/>
        <w:textAlignment w:val="auto"/>
        <w:outlineLvl w:val="9"/>
        <w:rPr>
          <w:rFonts w:hint="eastAsia" w:ascii="方正小标宋简体" w:eastAsia="方正小标宋简体" w:cs="方正小标宋简体"/>
          <w:color w:val="auto"/>
          <w:sz w:val="36"/>
          <w:szCs w:val="36"/>
        </w:rPr>
      </w:pPr>
    </w:p>
    <w:p>
      <w:pPr>
        <w:pageBreakBefore w:val="0"/>
        <w:widowControl w:val="0"/>
        <w:kinsoku/>
        <w:wordWrap/>
        <w:overflowPunct/>
        <w:topLinePunct w:val="0"/>
        <w:autoSpaceDE w:val="0"/>
        <w:autoSpaceDN w:val="0"/>
        <w:bidi w:val="0"/>
        <w:adjustRightInd w:val="0"/>
        <w:spacing w:line="600" w:lineRule="exact"/>
        <w:jc w:val="center"/>
        <w:textAlignment w:val="auto"/>
        <w:outlineLvl w:val="9"/>
        <w:rPr>
          <w:rFonts w:hint="eastAsia" w:ascii="方正小标宋简体" w:eastAsia="方正小标宋简体" w:cs="方正小标宋简体"/>
          <w:color w:val="auto"/>
          <w:sz w:val="36"/>
          <w:szCs w:val="36"/>
          <w:lang w:val="en-US"/>
        </w:rPr>
      </w:pPr>
      <w:r>
        <w:rPr>
          <w:rFonts w:hint="eastAsia" w:ascii="楷体" w:hAnsi="楷体" w:eastAsia="楷体" w:cs="楷体"/>
          <w:b w:val="0"/>
          <w:bCs w:val="0"/>
          <w:color w:val="auto"/>
          <w:sz w:val="32"/>
          <w:szCs w:val="32"/>
          <w:lang w:eastAsia="zh-CN"/>
        </w:rPr>
        <w:t>伽党农领</w:t>
      </w:r>
      <w:r>
        <w:rPr>
          <w:rFonts w:hint="eastAsia" w:ascii="楷体" w:hAnsi="楷体" w:eastAsia="楷体" w:cs="楷体"/>
          <w:b w:val="0"/>
          <w:bCs w:val="0"/>
          <w:color w:val="auto"/>
          <w:sz w:val="32"/>
          <w:szCs w:val="32"/>
          <w:lang w:val="en-US" w:eastAsia="zh-CN"/>
        </w:rPr>
        <w:t>发</w:t>
      </w:r>
      <w:r>
        <w:rPr>
          <w:rFonts w:hint="default" w:ascii="Times New Roman" w:hAnsi="Times New Roman" w:eastAsia="方正仿宋简体" w:cs="Times New Roman"/>
          <w:color w:val="auto"/>
          <w:sz w:val="32"/>
          <w:szCs w:val="32"/>
          <w:lang w:val="en-US" w:eastAsia="zh-CN"/>
        </w:rPr>
        <w:t>〔20</w:t>
      </w:r>
      <w:r>
        <w:rPr>
          <w:rFonts w:hint="eastAsia" w:ascii="Times New Roman" w:hAnsi="Times New Roman" w:eastAsia="方正仿宋简体" w:cs="Times New Roman"/>
          <w:color w:val="auto"/>
          <w:sz w:val="32"/>
          <w:szCs w:val="32"/>
          <w:lang w:val="en-US" w:eastAsia="zh-CN"/>
        </w:rPr>
        <w:t>22</w:t>
      </w:r>
      <w:r>
        <w:rPr>
          <w:rFonts w:hint="default"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tl w:val="0"/>
          <w:lang w:val="en-US" w:eastAsia="zh-CN" w:bidi="ar-SA"/>
        </w:rPr>
        <w:t>3</w:t>
      </w:r>
      <w:r>
        <w:rPr>
          <w:rFonts w:hint="eastAsia" w:ascii="楷体" w:hAnsi="楷体" w:eastAsia="楷体" w:cs="楷体"/>
          <w:b w:val="0"/>
          <w:bCs w:val="0"/>
          <w:color w:val="auto"/>
          <w:sz w:val="32"/>
          <w:szCs w:val="32"/>
          <w:lang w:val="en-US" w:eastAsia="zh-CN"/>
        </w:rPr>
        <w:t>号</w:t>
      </w:r>
    </w:p>
    <w:tbl>
      <w:tblPr>
        <w:tblStyle w:val="10"/>
        <w:tblW w:w="88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0000"/>
        <w:tblLayout w:type="fixed"/>
        <w:tblCellMar>
          <w:top w:w="0" w:type="dxa"/>
          <w:left w:w="108" w:type="dxa"/>
          <w:bottom w:w="0" w:type="dxa"/>
          <w:right w:w="108" w:type="dxa"/>
        </w:tblCellMar>
      </w:tblPr>
      <w:tblGrid>
        <w:gridCol w:w="8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0000"/>
          <w:tblCellMar>
            <w:top w:w="0" w:type="dxa"/>
            <w:left w:w="108" w:type="dxa"/>
            <w:bottom w:w="0" w:type="dxa"/>
            <w:right w:w="108" w:type="dxa"/>
          </w:tblCellMar>
        </w:tblPrEx>
        <w:trPr>
          <w:trHeight w:val="113" w:hRule="exact"/>
          <w:jc w:val="center"/>
        </w:trPr>
        <w:tc>
          <w:tcPr>
            <w:tcW w:w="8867" w:type="dxa"/>
            <w:tcBorders>
              <w:tl2br w:val="nil"/>
              <w:tr2bl w:val="nil"/>
            </w:tcBorders>
            <w:shd w:val="clear" w:color="auto" w:fill="FF0000"/>
            <w:vAlign w:val="top"/>
          </w:tcPr>
          <w:p>
            <w:pPr>
              <w:spacing w:line="6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40"/>
                <w:lang w:eastAsia="zh-CN"/>
              </w:rPr>
              <w:t>伽师</w:t>
            </w:r>
          </w:p>
        </w:tc>
      </w:tr>
    </w:tbl>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center"/>
        <w:textAlignment w:val="auto"/>
        <w:outlineLvl w:val="9"/>
        <w:rPr>
          <w:rFonts w:hint="eastAsia" w:ascii="方正小标宋_GBK" w:hAnsi="方正小标宋_GBK" w:eastAsia="方正小标宋_GBK" w:cs="方正小标宋_GBK"/>
          <w:b w:val="0"/>
          <w:bCs/>
          <w:sz w:val="40"/>
          <w:szCs w:val="40"/>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rPr>
          <w:rFonts w:hint="eastAsia" w:ascii="方正小标宋_GBK" w:hAnsi="方正小标宋_GBK" w:eastAsia="方正小标宋_GBK" w:cs="方正小标宋_GBK"/>
          <w:b w:val="0"/>
          <w:bCs/>
          <w:color w:val="auto"/>
          <w:spacing w:val="8"/>
          <w:sz w:val="36"/>
          <w:szCs w:val="36"/>
        </w:rPr>
      </w:pPr>
      <w:r>
        <w:rPr>
          <w:rFonts w:hint="eastAsia" w:ascii="方正小标宋_GBK" w:hAnsi="方正小标宋_GBK" w:eastAsia="方正小标宋_GBK" w:cs="方正小标宋_GBK"/>
          <w:b w:val="0"/>
          <w:bCs/>
          <w:color w:val="auto"/>
          <w:spacing w:val="8"/>
          <w:sz w:val="36"/>
          <w:szCs w:val="36"/>
          <w:lang w:eastAsia="zh-CN"/>
        </w:rPr>
        <w:t>关于下发《伽师县</w:t>
      </w:r>
      <w:r>
        <w:rPr>
          <w:rFonts w:hint="default" w:ascii="Times New Roman" w:hAnsi="Times New Roman" w:eastAsia="方正小标宋_GBK" w:cs="Times New Roman"/>
          <w:b w:val="0"/>
          <w:bCs/>
          <w:color w:val="auto"/>
          <w:spacing w:val="8"/>
          <w:sz w:val="36"/>
          <w:szCs w:val="36"/>
          <w:lang w:eastAsia="zh-CN"/>
        </w:rPr>
        <w:t>2022</w:t>
      </w:r>
      <w:r>
        <w:rPr>
          <w:rFonts w:hint="eastAsia" w:ascii="方正小标宋_GBK" w:hAnsi="方正小标宋_GBK" w:eastAsia="方正小标宋_GBK" w:cs="方正小标宋_GBK"/>
          <w:b w:val="0"/>
          <w:bCs/>
          <w:color w:val="auto"/>
          <w:spacing w:val="8"/>
          <w:sz w:val="36"/>
          <w:szCs w:val="36"/>
          <w:lang w:eastAsia="zh-CN"/>
        </w:rPr>
        <w:t>年第二批巩固拓展脱贫攻坚成果</w:t>
      </w:r>
      <w:r>
        <w:rPr>
          <w:rFonts w:hint="eastAsia" w:ascii="方正小标宋_GBK" w:hAnsi="方正小标宋_GBK" w:eastAsia="方正小标宋_GBK" w:cs="方正小标宋_GBK"/>
          <w:b w:val="0"/>
          <w:bCs/>
          <w:color w:val="auto"/>
          <w:spacing w:val="8"/>
          <w:sz w:val="36"/>
          <w:szCs w:val="36"/>
          <w:lang w:val="en-US" w:eastAsia="zh-CN"/>
        </w:rPr>
        <w:t>和</w:t>
      </w:r>
      <w:r>
        <w:rPr>
          <w:rFonts w:hint="eastAsia" w:ascii="方正小标宋_GBK" w:hAnsi="方正小标宋_GBK" w:eastAsia="方正小标宋_GBK" w:cs="方正小标宋_GBK"/>
          <w:b w:val="0"/>
          <w:bCs/>
          <w:color w:val="auto"/>
          <w:spacing w:val="8"/>
          <w:sz w:val="36"/>
          <w:szCs w:val="36"/>
          <w:lang w:eastAsia="zh-CN"/>
        </w:rPr>
        <w:t>乡村振兴有效衔接项目实施方案》的通知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rPr>
          <w:rFonts w:hint="eastAsia" w:ascii="方正小标宋_GBK" w:hAnsi="方正小标宋_GBK" w:eastAsia="方正小标宋_GBK" w:cs="方正小标宋_GBK"/>
          <w:b w:val="0"/>
          <w:bCs/>
          <w:color w:val="auto"/>
          <w:spacing w:val="8"/>
          <w:sz w:val="36"/>
          <w:szCs w:val="36"/>
        </w:rPr>
      </w:pPr>
    </w:p>
    <w:p>
      <w:pPr>
        <w:pageBreakBefore w:val="0"/>
        <w:widowControl w:val="0"/>
        <w:kinsoku/>
        <w:wordWrap/>
        <w:overflowPunct/>
        <w:topLinePunct w:val="0"/>
        <w:autoSpaceDE/>
        <w:autoSpaceDN/>
        <w:bidi w:val="0"/>
        <w:adjustRightInd/>
        <w:spacing w:line="570" w:lineRule="exact"/>
        <w:ind w:right="0" w:rightChars="0" w:firstLine="672" w:firstLineChars="200"/>
        <w:textAlignment w:val="auto"/>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仿宋_GBK" w:cs="Times New Roman"/>
          <w:spacing w:val="8"/>
          <w:sz w:val="32"/>
          <w:szCs w:val="32"/>
          <w:lang w:val="en-US" w:eastAsia="zh-CN"/>
        </w:rPr>
        <w:t>各乡镇党委农村工作领导小组暨乡村振兴领导小组，县委农村工作领导小组暨乡村振兴领导小组各成员单位：</w:t>
      </w:r>
    </w:p>
    <w:p>
      <w:pPr>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right="0" w:rightChars="0" w:firstLine="672" w:firstLineChars="200"/>
        <w:textAlignment w:val="auto"/>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仿宋_GBK" w:cs="Times New Roman"/>
          <w:spacing w:val="8"/>
          <w:sz w:val="32"/>
          <w:szCs w:val="32"/>
          <w:lang w:val="en-US" w:eastAsia="zh-CN"/>
        </w:rPr>
        <w:t>为全面</w:t>
      </w:r>
      <w:r>
        <w:rPr>
          <w:rFonts w:hint="eastAsia" w:ascii="Times New Roman" w:hAnsi="Times New Roman" w:eastAsia="方正仿宋_GBK" w:cs="Times New Roman"/>
          <w:spacing w:val="8"/>
          <w:sz w:val="32"/>
          <w:szCs w:val="32"/>
          <w:lang w:val="en-US" w:eastAsia="zh-CN"/>
        </w:rPr>
        <w:t>推进伽师县2022年第二批巩固拓展脱贫攻坚成果和乡村振兴有效衔接项目</w:t>
      </w:r>
      <w:r>
        <w:rPr>
          <w:rFonts w:hint="default" w:ascii="Times New Roman" w:hAnsi="Times New Roman" w:eastAsia="方正仿宋_GBK" w:cs="Times New Roman"/>
          <w:spacing w:val="8"/>
          <w:sz w:val="32"/>
          <w:szCs w:val="32"/>
          <w:lang w:val="en-US" w:eastAsia="zh-CN"/>
        </w:rPr>
        <w:t>建设，现将《伽师县</w:t>
      </w:r>
      <w:r>
        <w:rPr>
          <w:rFonts w:hint="eastAsia" w:ascii="Times New Roman" w:hAnsi="Times New Roman" w:eastAsia="方正仿宋_GBK" w:cs="Times New Roman"/>
          <w:spacing w:val="8"/>
          <w:sz w:val="32"/>
          <w:szCs w:val="32"/>
          <w:lang w:val="en-US" w:eastAsia="zh-CN"/>
        </w:rPr>
        <w:t>2022年第二批巩固拓展脱贫攻坚成果和乡村振兴有效衔接项目实施方案</w:t>
      </w:r>
      <w:r>
        <w:rPr>
          <w:rFonts w:hint="default" w:ascii="Times New Roman" w:hAnsi="Times New Roman" w:eastAsia="方正仿宋_GBK" w:cs="Times New Roman"/>
          <w:spacing w:val="8"/>
          <w:sz w:val="32"/>
          <w:szCs w:val="32"/>
          <w:lang w:val="en-US" w:eastAsia="zh-CN"/>
        </w:rPr>
        <w:t>》印发你们。</w:t>
      </w:r>
    </w:p>
    <w:p>
      <w:pPr>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right="0" w:rightChars="0" w:firstLine="672" w:firstLineChars="200"/>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请各乡（镇）、</w:t>
      </w:r>
      <w:r>
        <w:rPr>
          <w:rFonts w:hint="eastAsia" w:ascii="Times New Roman" w:hAnsi="Times New Roman" w:eastAsia="方正仿宋_GBK" w:cs="Times New Roman"/>
          <w:color w:val="auto"/>
          <w:spacing w:val="8"/>
          <w:sz w:val="32"/>
          <w:szCs w:val="32"/>
          <w:u w:val="none"/>
          <w:lang w:val="en-US" w:eastAsia="zh-CN"/>
        </w:rPr>
        <w:t>各成员</w:t>
      </w:r>
      <w:r>
        <w:rPr>
          <w:rFonts w:hint="default" w:ascii="Times New Roman" w:hAnsi="Times New Roman" w:eastAsia="方正仿宋_GBK" w:cs="Times New Roman"/>
          <w:color w:val="auto"/>
          <w:spacing w:val="8"/>
          <w:sz w:val="32"/>
          <w:szCs w:val="32"/>
          <w:u w:val="none"/>
          <w:lang w:val="en-US" w:eastAsia="zh-CN"/>
        </w:rPr>
        <w:t>单位</w:t>
      </w:r>
      <w:r>
        <w:rPr>
          <w:rFonts w:hint="default" w:ascii="Times New Roman" w:hAnsi="Times New Roman" w:eastAsia="方正仿宋_GBK" w:cs="Times New Roman"/>
          <w:color w:val="auto"/>
          <w:spacing w:val="8"/>
          <w:sz w:val="32"/>
          <w:szCs w:val="32"/>
          <w:highlight w:val="none"/>
          <w:u w:val="none"/>
          <w:lang w:val="en-US" w:eastAsia="zh-CN"/>
        </w:rPr>
        <w:t>按照自治区下发《关于印发&lt;新疆维吾尔自治区财政衔接推进乡村振兴补助资金（巩固拓展脱贫攻坚成果</w:t>
      </w:r>
      <w:r>
        <w:rPr>
          <w:rFonts w:hint="eastAsia" w:ascii="Times New Roman" w:hAnsi="Times New Roman" w:eastAsia="方正仿宋_GBK" w:cs="Times New Roman"/>
          <w:color w:val="auto"/>
          <w:spacing w:val="8"/>
          <w:sz w:val="32"/>
          <w:szCs w:val="32"/>
          <w:highlight w:val="none"/>
          <w:u w:val="none"/>
          <w:lang w:val="en-US" w:eastAsia="zh-CN"/>
        </w:rPr>
        <w:t>和</w:t>
      </w:r>
      <w:r>
        <w:rPr>
          <w:rFonts w:hint="default" w:ascii="Times New Roman" w:hAnsi="Times New Roman" w:eastAsia="方正仿宋_GBK" w:cs="Times New Roman"/>
          <w:color w:val="auto"/>
          <w:spacing w:val="8"/>
          <w:sz w:val="32"/>
          <w:szCs w:val="32"/>
          <w:highlight w:val="none"/>
          <w:u w:val="none"/>
          <w:lang w:val="en-US" w:eastAsia="zh-CN"/>
        </w:rPr>
        <w:t>乡村振兴任务）项目管理办法（暂行）&gt;的通知》（新乡振〔2021〕32号）、《关于印发&lt;新疆维吾尔自治区财政衔接推进乡村振兴补助资金管理办法&gt;的通知》（新财规〔2021〕11号）</w:t>
      </w:r>
      <w:r>
        <w:rPr>
          <w:rFonts w:hint="eastAsia" w:ascii="Times New Roman" w:hAnsi="Times New Roman" w:eastAsia="方正仿宋_GBK" w:cs="Times New Roman"/>
          <w:color w:val="auto"/>
          <w:spacing w:val="8"/>
          <w:sz w:val="32"/>
          <w:szCs w:val="32"/>
          <w:highlight w:val="none"/>
          <w:u w:val="none"/>
          <w:lang w:val="en-US" w:eastAsia="zh-CN"/>
        </w:rPr>
        <w:t>文件</w:t>
      </w:r>
      <w:r>
        <w:rPr>
          <w:rFonts w:hint="default" w:ascii="Times New Roman" w:hAnsi="Times New Roman" w:eastAsia="方正仿宋_GBK" w:cs="Times New Roman"/>
          <w:color w:val="auto"/>
          <w:spacing w:val="8"/>
          <w:sz w:val="32"/>
          <w:szCs w:val="32"/>
          <w:highlight w:val="none"/>
          <w:u w:val="none"/>
          <w:lang w:val="en-US" w:eastAsia="zh-CN"/>
        </w:rPr>
        <w:t>要求</w:t>
      </w:r>
      <w:r>
        <w:rPr>
          <w:rFonts w:hint="eastAsia" w:ascii="Times New Roman" w:hAnsi="Times New Roman" w:eastAsia="方正仿宋_GBK" w:cs="Times New Roman"/>
          <w:color w:val="auto"/>
          <w:spacing w:val="8"/>
          <w:sz w:val="32"/>
          <w:szCs w:val="32"/>
          <w:highlight w:val="none"/>
          <w:u w:val="none"/>
          <w:lang w:val="en-US" w:eastAsia="zh-CN"/>
        </w:rPr>
        <w:t>，加快财政衔接资金项目实施进度，提高财政衔接资金使用效果，</w:t>
      </w:r>
      <w:r>
        <w:rPr>
          <w:rFonts w:hint="default" w:ascii="Times New Roman" w:hAnsi="Times New Roman" w:eastAsia="方正仿宋_GBK" w:cs="Times New Roman"/>
          <w:color w:val="auto"/>
          <w:spacing w:val="8"/>
          <w:sz w:val="32"/>
          <w:szCs w:val="32"/>
          <w:u w:val="none"/>
          <w:lang w:val="en-US" w:eastAsia="zh-CN"/>
        </w:rPr>
        <w:t>确保</w:t>
      </w:r>
      <w:r>
        <w:rPr>
          <w:rFonts w:hint="eastAsia" w:ascii="Times New Roman" w:hAnsi="Times New Roman" w:eastAsia="方正仿宋_GBK" w:cs="Times New Roman"/>
          <w:color w:val="auto"/>
          <w:spacing w:val="8"/>
          <w:sz w:val="32"/>
          <w:szCs w:val="32"/>
          <w:u w:val="none"/>
          <w:lang w:val="en-US" w:eastAsia="zh-CN"/>
        </w:rPr>
        <w:t>项目当年完成当年产生</w:t>
      </w:r>
      <w:r>
        <w:rPr>
          <w:rFonts w:hint="default" w:ascii="Times New Roman" w:hAnsi="Times New Roman" w:eastAsia="方正仿宋_GBK" w:cs="Times New Roman"/>
          <w:color w:val="auto"/>
          <w:spacing w:val="8"/>
          <w:sz w:val="32"/>
          <w:szCs w:val="32"/>
          <w:u w:val="none"/>
          <w:lang w:val="en-US" w:eastAsia="zh-CN"/>
        </w:rPr>
        <w:t>效益</w:t>
      </w:r>
      <w:r>
        <w:rPr>
          <w:rFonts w:hint="eastAsia" w:ascii="Times New Roman" w:hAnsi="Times New Roman" w:eastAsia="方正仿宋_GBK" w:cs="Times New Roman"/>
          <w:color w:val="auto"/>
          <w:spacing w:val="8"/>
          <w:sz w:val="32"/>
          <w:szCs w:val="32"/>
          <w:u w:val="none"/>
          <w:lang w:val="en-US" w:eastAsia="zh-CN"/>
        </w:rPr>
        <w:t>。同时</w:t>
      </w:r>
      <w:r>
        <w:rPr>
          <w:rFonts w:hint="default" w:ascii="Times New Roman" w:hAnsi="Times New Roman" w:eastAsia="方正仿宋_GBK" w:cs="Times New Roman"/>
          <w:color w:val="auto"/>
          <w:spacing w:val="8"/>
          <w:sz w:val="32"/>
          <w:szCs w:val="32"/>
          <w:u w:val="none"/>
          <w:lang w:val="en-US" w:eastAsia="zh-CN"/>
        </w:rPr>
        <w:t>做好项目档案资料收集</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整理</w:t>
      </w:r>
      <w:r>
        <w:rPr>
          <w:rFonts w:hint="eastAsia" w:ascii="Times New Roman" w:hAnsi="Times New Roman" w:eastAsia="方正仿宋_GBK" w:cs="Times New Roman"/>
          <w:color w:val="auto"/>
          <w:spacing w:val="8"/>
          <w:sz w:val="32"/>
          <w:szCs w:val="32"/>
          <w:u w:val="none"/>
          <w:lang w:val="en-US" w:eastAsia="zh-CN"/>
        </w:rPr>
        <w:t>及归档，及</w:t>
      </w:r>
      <w:r>
        <w:rPr>
          <w:rFonts w:hint="eastAsia" w:ascii="Times New Roman" w:hAnsi="Times New Roman" w:eastAsia="方正仿宋_GBK" w:cs="Times New Roman"/>
          <w:color w:val="auto"/>
          <w:spacing w:val="8"/>
          <w:sz w:val="32"/>
          <w:szCs w:val="32"/>
          <w:highlight w:val="none"/>
          <w:u w:val="none"/>
          <w:lang w:val="en-US" w:eastAsia="zh-CN"/>
        </w:rPr>
        <w:t>项目建设全过程的监督管理</w:t>
      </w:r>
      <w:r>
        <w:rPr>
          <w:rFonts w:hint="default" w:ascii="Times New Roman" w:hAnsi="Times New Roman" w:eastAsia="方正仿宋_GBK" w:cs="Times New Roman"/>
          <w:color w:val="auto"/>
          <w:spacing w:val="8"/>
          <w:sz w:val="32"/>
          <w:szCs w:val="32"/>
          <w:u w:val="none"/>
          <w:lang w:val="en-US" w:eastAsia="zh-CN"/>
        </w:rPr>
        <w:t>。</w:t>
      </w:r>
    </w:p>
    <w:p>
      <w:pPr>
        <w:pStyle w:val="3"/>
        <w:keepNext w:val="0"/>
        <w:keepLines w:val="0"/>
        <w:pageBreakBefore w:val="0"/>
        <w:widowControl w:val="0"/>
        <w:kinsoku/>
        <w:wordWrap/>
        <w:overflowPunct/>
        <w:topLinePunct w:val="0"/>
        <w:autoSpaceDE/>
        <w:autoSpaceDN/>
        <w:bidi w:val="0"/>
        <w:adjustRightInd/>
        <w:spacing w:before="0" w:beforeAutospacing="0" w:after="0" w:afterAutospacing="0" w:line="570" w:lineRule="exact"/>
        <w:textAlignment w:val="auto"/>
        <w:rPr>
          <w:rFonts w:hint="default"/>
          <w:spacing w:val="8"/>
          <w:lang w:val="en-US" w:eastAsia="zh-CN"/>
        </w:rPr>
      </w:pPr>
    </w:p>
    <w:p>
      <w:pPr>
        <w:keepNext w:val="0"/>
        <w:keepLines w:val="0"/>
        <w:pageBreakBefore w:val="0"/>
        <w:widowControl w:val="0"/>
        <w:kinsoku/>
        <w:wordWrap/>
        <w:overflowPunct/>
        <w:topLinePunct w:val="0"/>
        <w:autoSpaceDE/>
        <w:autoSpaceDN/>
        <w:bidi w:val="0"/>
        <w:adjustRightInd/>
        <w:spacing w:beforeAutospacing="0" w:afterAutospacing="0" w:line="570" w:lineRule="exact"/>
        <w:ind w:right="0" w:rightChars="0" w:firstLine="672" w:firstLineChars="200"/>
        <w:textAlignment w:val="auto"/>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仿宋_GBK" w:cs="Times New Roman"/>
          <w:spacing w:val="8"/>
          <w:sz w:val="32"/>
          <w:szCs w:val="32"/>
          <w:lang w:val="en-US" w:eastAsia="zh-CN"/>
        </w:rPr>
        <w:t>附件：伽师县</w:t>
      </w:r>
      <w:r>
        <w:rPr>
          <w:rFonts w:hint="eastAsia" w:ascii="Times New Roman" w:hAnsi="Times New Roman" w:eastAsia="方正仿宋_GBK" w:cs="Times New Roman"/>
          <w:spacing w:val="8"/>
          <w:sz w:val="32"/>
          <w:szCs w:val="32"/>
          <w:lang w:val="en-US" w:eastAsia="zh-CN"/>
        </w:rPr>
        <w:t>2022年第二批巩固拓展脱贫攻坚成果和乡村振兴有效衔接项目</w:t>
      </w:r>
      <w:r>
        <w:rPr>
          <w:rFonts w:hint="default" w:ascii="Times New Roman" w:hAnsi="Times New Roman" w:eastAsia="方正仿宋_GBK" w:cs="Times New Roman"/>
          <w:spacing w:val="8"/>
          <w:sz w:val="32"/>
          <w:szCs w:val="32"/>
          <w:lang w:val="en-US" w:eastAsia="zh-CN"/>
        </w:rPr>
        <w:t>实施方案</w:t>
      </w:r>
    </w:p>
    <w:p>
      <w:pPr>
        <w:keepNext w:val="0"/>
        <w:keepLines w:val="0"/>
        <w:pageBreakBefore w:val="0"/>
        <w:widowControl w:val="0"/>
        <w:kinsoku/>
        <w:wordWrap/>
        <w:overflowPunct/>
        <w:topLinePunct w:val="0"/>
        <w:autoSpaceDE/>
        <w:autoSpaceDN/>
        <w:bidi w:val="0"/>
        <w:adjustRightInd/>
        <w:spacing w:beforeAutospacing="0" w:afterAutospacing="0" w:line="570" w:lineRule="exact"/>
        <w:ind w:right="0" w:rightChars="0"/>
        <w:textAlignment w:val="auto"/>
        <w:rPr>
          <w:rFonts w:hint="default" w:ascii="Times New Roman" w:hAnsi="Times New Roman" w:eastAsia="方正仿宋_GBK" w:cs="Times New Roman"/>
          <w:spacing w:val="8"/>
          <w:sz w:val="32"/>
          <w:szCs w:val="32"/>
          <w:lang w:val="en-US" w:eastAsia="zh-CN"/>
        </w:rPr>
      </w:pPr>
    </w:p>
    <w:p>
      <w:pPr>
        <w:keepNext w:val="0"/>
        <w:keepLines w:val="0"/>
        <w:pageBreakBefore w:val="0"/>
        <w:widowControl w:val="0"/>
        <w:kinsoku/>
        <w:wordWrap/>
        <w:overflowPunct/>
        <w:topLinePunct w:val="0"/>
        <w:autoSpaceDE/>
        <w:autoSpaceDN/>
        <w:bidi w:val="0"/>
        <w:adjustRightInd/>
        <w:spacing w:beforeAutospacing="0" w:afterAutospacing="0" w:line="570" w:lineRule="exact"/>
        <w:ind w:right="0" w:rightChars="0"/>
        <w:textAlignment w:val="auto"/>
        <w:rPr>
          <w:rFonts w:hint="default" w:ascii="Times New Roman" w:hAnsi="Times New Roman" w:eastAsia="方正仿宋_GBK" w:cs="Times New Roman"/>
          <w:spacing w:val="8"/>
          <w:sz w:val="32"/>
          <w:szCs w:val="32"/>
          <w:lang w:val="en-US" w:eastAsia="zh-CN"/>
        </w:rPr>
      </w:pPr>
    </w:p>
    <w:p>
      <w:pPr>
        <w:keepNext w:val="0"/>
        <w:keepLines w:val="0"/>
        <w:pageBreakBefore w:val="0"/>
        <w:widowControl w:val="0"/>
        <w:kinsoku/>
        <w:wordWrap/>
        <w:overflowPunct/>
        <w:topLinePunct w:val="0"/>
        <w:autoSpaceDE/>
        <w:autoSpaceDN/>
        <w:bidi w:val="0"/>
        <w:adjustRightInd/>
        <w:spacing w:beforeAutospacing="0" w:afterAutospacing="0" w:line="570" w:lineRule="exact"/>
        <w:ind w:right="0" w:rightChars="0"/>
        <w:jc w:val="center"/>
        <w:textAlignment w:val="auto"/>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仿宋_GBK" w:cs="Times New Roman"/>
          <w:spacing w:val="8"/>
          <w:sz w:val="32"/>
          <w:szCs w:val="32"/>
          <w:lang w:val="en-US" w:eastAsia="zh-CN"/>
        </w:rPr>
        <w:t>中共伽师县委农村工作领导小组暨</w:t>
      </w:r>
    </w:p>
    <w:p>
      <w:pPr>
        <w:keepNext w:val="0"/>
        <w:keepLines w:val="0"/>
        <w:pageBreakBefore w:val="0"/>
        <w:widowControl w:val="0"/>
        <w:kinsoku/>
        <w:wordWrap/>
        <w:overflowPunct/>
        <w:topLinePunct w:val="0"/>
        <w:autoSpaceDE/>
        <w:autoSpaceDN/>
        <w:bidi w:val="0"/>
        <w:adjustRightInd/>
        <w:spacing w:beforeAutospacing="0" w:afterAutospacing="0" w:line="570" w:lineRule="exact"/>
        <w:ind w:right="0" w:rightChars="0"/>
        <w:jc w:val="center"/>
        <w:textAlignment w:val="auto"/>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仿宋_GBK" w:cs="Times New Roman"/>
          <w:spacing w:val="8"/>
          <w:sz w:val="32"/>
          <w:szCs w:val="32"/>
          <w:lang w:val="en-US" w:eastAsia="zh-CN"/>
        </w:rPr>
        <w:t>乡村振兴领导小组</w:t>
      </w:r>
    </w:p>
    <w:p>
      <w:pPr>
        <w:keepNext w:val="0"/>
        <w:keepLines w:val="0"/>
        <w:pageBreakBefore w:val="0"/>
        <w:widowControl w:val="0"/>
        <w:kinsoku/>
        <w:wordWrap/>
        <w:overflowPunct/>
        <w:topLinePunct w:val="0"/>
        <w:autoSpaceDE/>
        <w:autoSpaceDN/>
        <w:bidi w:val="0"/>
        <w:adjustRightInd/>
        <w:spacing w:beforeAutospacing="0" w:afterAutospacing="0" w:line="570" w:lineRule="exact"/>
        <w:ind w:right="0" w:rightChars="0" w:firstLine="3360" w:firstLineChars="1000"/>
        <w:jc w:val="both"/>
        <w:textAlignment w:val="auto"/>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仿宋_GBK" w:cs="Times New Roman"/>
          <w:color w:val="auto"/>
          <w:spacing w:val="8"/>
          <w:sz w:val="32"/>
          <w:szCs w:val="32"/>
          <w:lang w:val="en-US" w:eastAsia="zh-CN"/>
        </w:rPr>
        <w:t>202</w:t>
      </w:r>
      <w:r>
        <w:rPr>
          <w:rFonts w:hint="eastAsia" w:ascii="Times New Roman" w:hAnsi="Times New Roman" w:eastAsia="方正仿宋_GBK" w:cs="Times New Roman"/>
          <w:color w:val="auto"/>
          <w:spacing w:val="8"/>
          <w:sz w:val="32"/>
          <w:szCs w:val="32"/>
          <w:lang w:val="en-US" w:eastAsia="zh-CN"/>
        </w:rPr>
        <w:t>2</w:t>
      </w:r>
      <w:r>
        <w:rPr>
          <w:rFonts w:hint="default" w:ascii="Times New Roman" w:hAnsi="Times New Roman" w:eastAsia="方正仿宋_GBK" w:cs="Times New Roman"/>
          <w:color w:val="auto"/>
          <w:spacing w:val="8"/>
          <w:sz w:val="32"/>
          <w:szCs w:val="32"/>
          <w:lang w:val="en-US" w:eastAsia="zh-CN"/>
        </w:rPr>
        <w:t>年</w:t>
      </w:r>
      <w:r>
        <w:rPr>
          <w:rFonts w:hint="eastAsia" w:ascii="Times New Roman" w:hAnsi="Times New Roman" w:eastAsia="方正仿宋_GBK" w:cs="Times New Roman"/>
          <w:color w:val="auto"/>
          <w:spacing w:val="8"/>
          <w:sz w:val="32"/>
          <w:szCs w:val="32"/>
          <w:lang w:val="en-US" w:eastAsia="zh-CN"/>
        </w:rPr>
        <w:t>6</w:t>
      </w:r>
      <w:r>
        <w:rPr>
          <w:rFonts w:hint="default" w:ascii="Times New Roman" w:hAnsi="Times New Roman" w:eastAsia="方正仿宋_GBK" w:cs="Times New Roman"/>
          <w:color w:val="auto"/>
          <w:spacing w:val="8"/>
          <w:sz w:val="32"/>
          <w:szCs w:val="32"/>
          <w:lang w:val="en-US" w:eastAsia="zh-CN"/>
        </w:rPr>
        <w:t>月</w:t>
      </w:r>
      <w:r>
        <w:rPr>
          <w:rFonts w:hint="eastAsia" w:ascii="Times New Roman" w:hAnsi="Times New Roman" w:eastAsia="方正仿宋_GBK" w:cs="Times New Roman"/>
          <w:color w:val="auto"/>
          <w:spacing w:val="8"/>
          <w:sz w:val="32"/>
          <w:szCs w:val="32"/>
          <w:lang w:val="en-US" w:eastAsia="zh-CN"/>
        </w:rPr>
        <w:t>5</w:t>
      </w:r>
      <w:r>
        <w:rPr>
          <w:rFonts w:hint="default" w:ascii="Times New Roman" w:hAnsi="Times New Roman" w:eastAsia="方正仿宋_GBK" w:cs="Times New Roman"/>
          <w:color w:val="auto"/>
          <w:spacing w:val="8"/>
          <w:sz w:val="32"/>
          <w:szCs w:val="32"/>
          <w:lang w:val="en-US" w:eastAsia="zh-CN"/>
        </w:rPr>
        <w:t>日</w:t>
      </w:r>
    </w:p>
    <w:p>
      <w:pPr>
        <w:pStyle w:val="3"/>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76" w:lineRule="exact"/>
        <w:ind w:left="0" w:right="0" w:rightChars="0"/>
        <w:jc w:val="both"/>
        <w:textAlignment w:val="auto"/>
        <w:rPr>
          <w:rFonts w:hint="eastAsia" w:ascii="Times New Roman" w:hAnsi="Times New Roman" w:eastAsia="方正仿宋简体" w:cs="Times New Roman"/>
          <w:spacing w:val="8"/>
          <w:sz w:val="32"/>
          <w:szCs w:val="32"/>
          <w:u w:val="none"/>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76" w:lineRule="exact"/>
        <w:ind w:left="0" w:right="0" w:rightChars="0"/>
        <w:jc w:val="both"/>
        <w:textAlignment w:val="auto"/>
        <w:rPr>
          <w:rFonts w:hint="eastAsia" w:ascii="Times New Roman" w:hAnsi="Times New Roman" w:eastAsia="方正仿宋简体" w:cs="Times New Roman"/>
          <w:spacing w:val="8"/>
          <w:sz w:val="32"/>
          <w:szCs w:val="32"/>
          <w:u w:val="none"/>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76" w:lineRule="exact"/>
        <w:ind w:left="0" w:right="0" w:rightChars="0"/>
        <w:jc w:val="both"/>
        <w:textAlignment w:val="auto"/>
        <w:rPr>
          <w:rFonts w:hint="eastAsia" w:ascii="Times New Roman" w:hAnsi="Times New Roman" w:eastAsia="方正仿宋简体" w:cs="Times New Roman"/>
          <w:spacing w:val="8"/>
          <w:sz w:val="32"/>
          <w:szCs w:val="32"/>
          <w:u w:val="none"/>
          <w:lang w:eastAsia="zh-CN"/>
        </w:rPr>
      </w:pPr>
      <w:r>
        <w:rPr>
          <w:rFonts w:hint="eastAsia" w:ascii="Times New Roman" w:hAnsi="Times New Roman" w:eastAsia="方正仿宋简体" w:cs="Times New Roman"/>
          <w:spacing w:val="8"/>
          <w:sz w:val="32"/>
          <w:szCs w:val="32"/>
          <w:u w:val="none"/>
          <w:lang w:eastAsia="zh-CN"/>
        </w:rPr>
        <w:t>附件：</w:t>
      </w:r>
    </w:p>
    <w:p>
      <w:pPr>
        <w:pageBreakBefore w:val="0"/>
        <w:widowControl w:val="0"/>
        <w:kinsoku/>
        <w:wordWrap/>
        <w:overflowPunct/>
        <w:topLinePunct w:val="0"/>
        <w:autoSpaceDE/>
        <w:autoSpaceDN/>
        <w:bidi w:val="0"/>
        <w:adjustRightInd/>
        <w:spacing w:line="570" w:lineRule="exact"/>
        <w:ind w:left="0" w:right="0" w:rightChars="0"/>
        <w:jc w:val="center"/>
        <w:textAlignment w:val="auto"/>
        <w:rPr>
          <w:rFonts w:hint="default" w:ascii="Times New Roman" w:hAnsi="Times New Roman" w:cs="Times New Roman"/>
          <w:color w:val="auto"/>
          <w:spacing w:val="8"/>
          <w:lang w:eastAsia="zh-CN"/>
        </w:rPr>
      </w:pPr>
    </w:p>
    <w:p>
      <w:pPr>
        <w:pageBreakBefore w:val="0"/>
        <w:widowControl w:val="0"/>
        <w:kinsoku/>
        <w:wordWrap/>
        <w:overflowPunct/>
        <w:topLinePunct w:val="0"/>
        <w:autoSpaceDE/>
        <w:autoSpaceDN/>
        <w:bidi w:val="0"/>
        <w:adjustRightInd/>
        <w:snapToGrid/>
        <w:spacing w:line="570" w:lineRule="exact"/>
        <w:ind w:left="0" w:right="0" w:rightChars="0"/>
        <w:jc w:val="center"/>
        <w:textAlignment w:val="auto"/>
        <w:rPr>
          <w:rFonts w:hint="eastAsia" w:ascii="方正小标宋_GBK" w:hAnsi="方正小标宋_GBK" w:eastAsia="方正小标宋_GBK" w:cs="方正小标宋_GBK"/>
          <w:b w:val="0"/>
          <w:bCs/>
          <w:color w:val="auto"/>
          <w:spacing w:val="8"/>
          <w:sz w:val="40"/>
          <w:szCs w:val="40"/>
          <w:lang w:val="en-US" w:eastAsia="zh-CN"/>
        </w:rPr>
      </w:pPr>
      <w:r>
        <w:rPr>
          <w:rFonts w:hint="eastAsia" w:ascii="方正小标宋_GBK" w:hAnsi="方正小标宋_GBK" w:eastAsia="方正小标宋_GBK" w:cs="方正小标宋_GBK"/>
          <w:b w:val="0"/>
          <w:bCs/>
          <w:color w:val="auto"/>
          <w:spacing w:val="8"/>
          <w:sz w:val="40"/>
          <w:szCs w:val="40"/>
          <w:lang w:eastAsia="zh-CN"/>
        </w:rPr>
        <w:t>伽师县</w:t>
      </w:r>
      <w:r>
        <w:rPr>
          <w:rFonts w:hint="default" w:ascii="Times New Roman" w:hAnsi="Times New Roman" w:eastAsia="方正小标宋_GBK" w:cs="Times New Roman"/>
          <w:b w:val="0"/>
          <w:bCs/>
          <w:color w:val="auto"/>
          <w:spacing w:val="8"/>
          <w:sz w:val="40"/>
          <w:szCs w:val="40"/>
          <w:lang w:eastAsia="zh-CN"/>
        </w:rPr>
        <w:t>2022</w:t>
      </w:r>
      <w:r>
        <w:rPr>
          <w:rFonts w:hint="eastAsia" w:ascii="方正小标宋_GBK" w:hAnsi="方正小标宋_GBK" w:eastAsia="方正小标宋_GBK" w:cs="方正小标宋_GBK"/>
          <w:b w:val="0"/>
          <w:bCs/>
          <w:color w:val="auto"/>
          <w:spacing w:val="8"/>
          <w:sz w:val="40"/>
          <w:szCs w:val="40"/>
          <w:lang w:eastAsia="zh-CN"/>
        </w:rPr>
        <w:t>年第二批巩固拓展脱贫攻坚成果</w:t>
      </w:r>
      <w:r>
        <w:rPr>
          <w:rFonts w:hint="eastAsia" w:ascii="方正小标宋_GBK" w:hAnsi="方正小标宋_GBK" w:eastAsia="方正小标宋_GBK" w:cs="方正小标宋_GBK"/>
          <w:b w:val="0"/>
          <w:bCs/>
          <w:color w:val="auto"/>
          <w:spacing w:val="8"/>
          <w:sz w:val="40"/>
          <w:szCs w:val="40"/>
          <w:lang w:val="en-US" w:eastAsia="zh-CN"/>
        </w:rPr>
        <w:t>和</w:t>
      </w:r>
    </w:p>
    <w:p>
      <w:pPr>
        <w:pageBreakBefore w:val="0"/>
        <w:widowControl w:val="0"/>
        <w:kinsoku/>
        <w:wordWrap/>
        <w:overflowPunct/>
        <w:topLinePunct w:val="0"/>
        <w:autoSpaceDE/>
        <w:autoSpaceDN/>
        <w:bidi w:val="0"/>
        <w:adjustRightInd/>
        <w:snapToGrid/>
        <w:spacing w:line="570" w:lineRule="exact"/>
        <w:ind w:left="0" w:right="0" w:rightChars="0"/>
        <w:jc w:val="center"/>
        <w:textAlignment w:val="auto"/>
        <w:rPr>
          <w:rFonts w:hint="eastAsia" w:ascii="方正小标宋_GBK" w:hAnsi="方正小标宋_GBK" w:eastAsia="方正小标宋_GBK" w:cs="方正小标宋_GBK"/>
          <w:b w:val="0"/>
          <w:bCs/>
          <w:color w:val="auto"/>
          <w:spacing w:val="8"/>
          <w:sz w:val="40"/>
          <w:szCs w:val="40"/>
          <w:lang w:eastAsia="zh-CN"/>
        </w:rPr>
      </w:pPr>
      <w:r>
        <w:rPr>
          <w:rFonts w:hint="eastAsia" w:ascii="方正小标宋_GBK" w:hAnsi="方正小标宋_GBK" w:eastAsia="方正小标宋_GBK" w:cs="方正小标宋_GBK"/>
          <w:b w:val="0"/>
          <w:bCs/>
          <w:color w:val="auto"/>
          <w:spacing w:val="8"/>
          <w:sz w:val="40"/>
          <w:szCs w:val="40"/>
          <w:lang w:eastAsia="zh-CN"/>
        </w:rPr>
        <w:t>乡村振兴有效衔接项目实施方案</w:t>
      </w:r>
    </w:p>
    <w:p>
      <w:pPr>
        <w:pageBreakBefore w:val="0"/>
        <w:widowControl w:val="0"/>
        <w:kinsoku/>
        <w:wordWrap/>
        <w:overflowPunct/>
        <w:topLinePunct w:val="0"/>
        <w:autoSpaceDE/>
        <w:autoSpaceDN/>
        <w:bidi w:val="0"/>
        <w:adjustRightInd/>
        <w:snapToGrid/>
        <w:spacing w:line="570" w:lineRule="exact"/>
        <w:ind w:left="0" w:right="0" w:rightChars="0" w:firstLine="672" w:firstLineChars="200"/>
        <w:jc w:val="left"/>
        <w:textAlignment w:val="auto"/>
        <w:rPr>
          <w:rFonts w:hint="default" w:ascii="Times New Roman" w:hAnsi="Times New Roman" w:eastAsia="仿宋" w:cs="Times New Roman"/>
          <w:color w:val="auto"/>
          <w:spacing w:val="8"/>
          <w:sz w:val="32"/>
          <w:szCs w:val="32"/>
          <w:u w:val="none"/>
          <w:lang w:eastAsia="zh-CN"/>
        </w:rPr>
      </w:pPr>
    </w:p>
    <w:p>
      <w:pPr>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为</w:t>
      </w:r>
      <w:r>
        <w:rPr>
          <w:rFonts w:hint="eastAsia" w:ascii="Times New Roman" w:hAnsi="Times New Roman" w:eastAsia="方正仿宋_GBK" w:cs="Times New Roman"/>
          <w:color w:val="auto"/>
          <w:spacing w:val="8"/>
          <w:sz w:val="32"/>
          <w:szCs w:val="32"/>
          <w:u w:val="none"/>
          <w:lang w:val="en-US" w:eastAsia="zh-CN"/>
        </w:rPr>
        <w:t>进一步推进伽师县2022年第二批巩固拓展脱贫攻坚成果和乡村振兴有效衔接项目</w:t>
      </w:r>
      <w:r>
        <w:rPr>
          <w:rFonts w:hint="default" w:ascii="Times New Roman" w:hAnsi="Times New Roman" w:eastAsia="方正仿宋_GBK" w:cs="Times New Roman"/>
          <w:color w:val="auto"/>
          <w:spacing w:val="8"/>
          <w:sz w:val="32"/>
          <w:szCs w:val="32"/>
          <w:u w:val="none"/>
          <w:lang w:val="en-US" w:eastAsia="zh-CN"/>
        </w:rPr>
        <w:t>任务顺利完成，确保</w:t>
      </w:r>
      <w:r>
        <w:rPr>
          <w:rFonts w:hint="eastAsia" w:ascii="Times New Roman" w:hAnsi="Times New Roman" w:eastAsia="方正仿宋_GBK" w:cs="Times New Roman"/>
          <w:color w:val="auto"/>
          <w:spacing w:val="8"/>
          <w:sz w:val="32"/>
          <w:szCs w:val="32"/>
          <w:u w:val="none"/>
          <w:lang w:val="en-US" w:eastAsia="zh-CN"/>
        </w:rPr>
        <w:t>财政衔接资金项目惠及的脱贫户、脱贫村</w:t>
      </w:r>
      <w:r>
        <w:rPr>
          <w:rFonts w:hint="default" w:ascii="Times New Roman" w:hAnsi="Times New Roman" w:eastAsia="方正仿宋_GBK" w:cs="Times New Roman"/>
          <w:color w:val="auto"/>
          <w:spacing w:val="8"/>
          <w:sz w:val="32"/>
          <w:szCs w:val="32"/>
          <w:u w:val="none"/>
          <w:lang w:val="en-US" w:eastAsia="zh-CN"/>
        </w:rPr>
        <w:t>尽早受益</w:t>
      </w:r>
      <w:r>
        <w:rPr>
          <w:rFonts w:hint="eastAsia" w:ascii="Times New Roman" w:hAnsi="Times New Roman" w:eastAsia="方正仿宋_GBK" w:cs="Times New Roman"/>
          <w:color w:val="auto"/>
          <w:spacing w:val="8"/>
          <w:sz w:val="32"/>
          <w:szCs w:val="32"/>
          <w:u w:val="none"/>
          <w:lang w:val="en-US" w:eastAsia="zh-CN"/>
        </w:rPr>
        <w:t>，按照</w:t>
      </w:r>
      <w:r>
        <w:rPr>
          <w:rFonts w:hint="default" w:ascii="Times New Roman" w:hAnsi="Times New Roman" w:eastAsia="方正仿宋_GBK" w:cs="Times New Roman"/>
          <w:color w:val="auto"/>
          <w:spacing w:val="8"/>
          <w:sz w:val="32"/>
          <w:szCs w:val="32"/>
          <w:u w:val="none"/>
          <w:lang w:val="en-US" w:eastAsia="zh-CN"/>
        </w:rPr>
        <w:t>自治区下发《关于印发&lt;新疆维吾尔自治区财政衔接推进乡村振兴补助资金（巩固拓展脱贫攻坚成果</w:t>
      </w:r>
      <w:r>
        <w:rPr>
          <w:rFonts w:hint="eastAsia" w:ascii="Times New Roman" w:hAnsi="Times New Roman" w:eastAsia="方正仿宋_GBK" w:cs="Times New Roman"/>
          <w:color w:val="auto"/>
          <w:spacing w:val="8"/>
          <w:sz w:val="32"/>
          <w:szCs w:val="32"/>
          <w:u w:val="none"/>
          <w:lang w:val="en-US" w:eastAsia="zh-CN"/>
        </w:rPr>
        <w:t>和</w:t>
      </w:r>
      <w:r>
        <w:rPr>
          <w:rFonts w:hint="default" w:ascii="Times New Roman" w:hAnsi="Times New Roman" w:eastAsia="方正仿宋_GBK" w:cs="Times New Roman"/>
          <w:color w:val="auto"/>
          <w:spacing w:val="8"/>
          <w:sz w:val="32"/>
          <w:szCs w:val="32"/>
          <w:u w:val="none"/>
          <w:lang w:val="en-US" w:eastAsia="zh-CN"/>
        </w:rPr>
        <w:t>乡村振兴任务）项目管理办法（暂行）&gt;的通知》（新乡振〔2021〕32号）、《关于印发&lt;新疆维吾尔自治区财政衔接推进乡村振兴补助资金管理办法&gt;的通知》（新财规〔2021〕11号）文件要求，根据</w:t>
      </w:r>
      <w:r>
        <w:rPr>
          <w:rFonts w:hint="eastAsia" w:ascii="Times New Roman" w:hAnsi="Times New Roman" w:eastAsia="方正仿宋_GBK" w:cs="Times New Roman"/>
          <w:color w:val="auto"/>
          <w:spacing w:val="8"/>
          <w:sz w:val="32"/>
          <w:szCs w:val="32"/>
          <w:u w:val="none"/>
          <w:lang w:val="en-US" w:eastAsia="zh-CN"/>
        </w:rPr>
        <w:t>中央、自治区、地区下达伽师县财政</w:t>
      </w:r>
      <w:r>
        <w:rPr>
          <w:rFonts w:hint="default" w:ascii="Times New Roman" w:hAnsi="Times New Roman" w:eastAsia="方正仿宋_GBK" w:cs="Times New Roman"/>
          <w:color w:val="auto"/>
          <w:spacing w:val="8"/>
          <w:sz w:val="32"/>
          <w:szCs w:val="32"/>
          <w:u w:val="none"/>
          <w:lang w:val="en-US" w:eastAsia="zh-CN"/>
        </w:rPr>
        <w:t>到位资金情况，经村申报、乡审核、</w:t>
      </w:r>
      <w:r>
        <w:rPr>
          <w:rFonts w:hint="eastAsia" w:ascii="Times New Roman" w:hAnsi="Times New Roman" w:eastAsia="方正仿宋_GBK" w:cs="Times New Roman"/>
          <w:color w:val="auto"/>
          <w:spacing w:val="8"/>
          <w:sz w:val="32"/>
          <w:szCs w:val="32"/>
          <w:u w:val="none"/>
          <w:lang w:val="en-US" w:eastAsia="zh-CN"/>
        </w:rPr>
        <w:t>县委</w:t>
      </w:r>
      <w:r>
        <w:rPr>
          <w:rFonts w:hint="default" w:ascii="Times New Roman" w:hAnsi="Times New Roman" w:eastAsia="方正仿宋_GBK" w:cs="Times New Roman"/>
          <w:spacing w:val="8"/>
          <w:sz w:val="32"/>
          <w:szCs w:val="32"/>
          <w:lang w:val="en-US" w:eastAsia="zh-CN"/>
        </w:rPr>
        <w:t>农村工作领导小组暨乡村振兴领导小组</w:t>
      </w:r>
      <w:r>
        <w:rPr>
          <w:rFonts w:hint="default" w:ascii="Times New Roman" w:hAnsi="Times New Roman" w:eastAsia="方正仿宋_GBK" w:cs="Times New Roman"/>
          <w:color w:val="auto"/>
          <w:spacing w:val="8"/>
          <w:sz w:val="32"/>
          <w:szCs w:val="32"/>
          <w:u w:val="none"/>
          <w:lang w:val="en-US" w:eastAsia="zh-CN"/>
        </w:rPr>
        <w:t>审定，</w:t>
      </w:r>
      <w:r>
        <w:rPr>
          <w:rFonts w:hint="eastAsia" w:ascii="Times New Roman" w:hAnsi="Times New Roman" w:eastAsia="方正仿宋_GBK" w:cs="Times New Roman"/>
          <w:color w:val="auto"/>
          <w:spacing w:val="8"/>
          <w:sz w:val="32"/>
          <w:szCs w:val="32"/>
          <w:u w:val="none"/>
          <w:lang w:val="en-US" w:eastAsia="zh-CN"/>
        </w:rPr>
        <w:t>已确定伽师县2022年第二批巩固拓展脱贫攻坚成果和乡村振兴有效衔接项目</w:t>
      </w:r>
      <w:r>
        <w:rPr>
          <w:rFonts w:hint="eastAsia" w:ascii="Times New Roman" w:hAnsi="Times New Roman" w:eastAsia="方正仿宋_GBK" w:cs="Times New Roman"/>
          <w:spacing w:val="8"/>
          <w:sz w:val="32"/>
          <w:szCs w:val="32"/>
          <w:lang w:val="en-US" w:eastAsia="zh-CN"/>
        </w:rPr>
        <w:t>计划</w:t>
      </w:r>
      <w:r>
        <w:rPr>
          <w:rFonts w:hint="default" w:ascii="Times New Roman" w:hAnsi="Times New Roman" w:eastAsia="方正仿宋_GBK" w:cs="Times New Roman"/>
          <w:color w:val="auto"/>
          <w:spacing w:val="8"/>
          <w:sz w:val="32"/>
          <w:szCs w:val="32"/>
          <w:u w:val="none"/>
          <w:lang w:val="en-US" w:eastAsia="zh-CN"/>
        </w:rPr>
        <w:t>。</w:t>
      </w:r>
      <w:r>
        <w:rPr>
          <w:rFonts w:hint="eastAsia" w:ascii="Times New Roman" w:hAnsi="Times New Roman" w:eastAsia="方正仿宋_GBK" w:cs="Times New Roman"/>
          <w:color w:val="auto"/>
          <w:spacing w:val="8"/>
          <w:sz w:val="32"/>
          <w:szCs w:val="32"/>
          <w:u w:val="none"/>
          <w:lang w:val="en-US" w:eastAsia="zh-CN"/>
        </w:rPr>
        <w:t>具体情况</w:t>
      </w:r>
      <w:r>
        <w:rPr>
          <w:rFonts w:hint="default" w:ascii="Times New Roman" w:hAnsi="Times New Roman" w:eastAsia="方正仿宋_GBK" w:cs="Times New Roman"/>
          <w:color w:val="auto"/>
          <w:spacing w:val="8"/>
          <w:sz w:val="32"/>
          <w:szCs w:val="32"/>
          <w:u w:val="none"/>
          <w:lang w:val="en-US" w:eastAsia="zh-CN"/>
        </w:rPr>
        <w:t>如下：</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eastAsia" w:ascii="方正黑体_GBK" w:hAnsi="方正黑体_GBK" w:eastAsia="方正黑体_GBK" w:cs="方正黑体_GBK"/>
          <w:b w:val="0"/>
          <w:bCs w:val="0"/>
          <w:color w:val="auto"/>
          <w:spacing w:val="8"/>
          <w:kern w:val="2"/>
          <w:sz w:val="32"/>
          <w:szCs w:val="32"/>
          <w:lang w:val="en-US" w:eastAsia="zh-CN" w:bidi="ar-SA"/>
        </w:rPr>
      </w:pPr>
      <w:r>
        <w:rPr>
          <w:rFonts w:hint="eastAsia" w:ascii="方正黑体_GBK" w:hAnsi="方正黑体_GBK" w:eastAsia="方正黑体_GBK" w:cs="方正黑体_GBK"/>
          <w:b w:val="0"/>
          <w:bCs w:val="0"/>
          <w:color w:val="auto"/>
          <w:spacing w:val="8"/>
          <w:kern w:val="2"/>
          <w:sz w:val="32"/>
          <w:szCs w:val="32"/>
          <w:lang w:val="en-US" w:eastAsia="zh-CN" w:bidi="ar-SA"/>
        </w:rPr>
        <w:t>一、指导思想</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lang w:val="en-US" w:eastAsia="zh-CN"/>
        </w:rPr>
      </w:pPr>
      <w:r>
        <w:rPr>
          <w:rFonts w:hint="eastAsia" w:ascii="Times New Roman" w:hAnsi="Times New Roman" w:eastAsia="方正仿宋_GBK" w:cs="Times New Roman"/>
          <w:color w:val="auto"/>
          <w:spacing w:val="8"/>
          <w:sz w:val="32"/>
          <w:szCs w:val="32"/>
          <w:u w:val="none"/>
          <w:lang w:val="en-US" w:eastAsia="zh-CN"/>
        </w:rPr>
        <w:t>坚持</w:t>
      </w:r>
      <w:r>
        <w:rPr>
          <w:rFonts w:hint="default" w:ascii="Times New Roman" w:hAnsi="Times New Roman" w:eastAsia="方正仿宋_GBK" w:cs="Times New Roman"/>
          <w:color w:val="auto"/>
          <w:spacing w:val="8"/>
          <w:sz w:val="32"/>
          <w:szCs w:val="32"/>
          <w:u w:val="none"/>
          <w:lang w:val="en-US" w:eastAsia="zh-CN"/>
        </w:rPr>
        <w:t>以习近平新时代中国特色社会主义思想为指导，认真学习贯彻习近平总书记关于“三农”工作和乡村振兴的重要论述，贯彻落实第三次中央新疆工作座谈会精神，按照党中央、自治区党委决策部署和地委工作要求，完整准确贯彻新时代党的治疆方略，坚持以人民为中心的发展思想，深刻认识</w:t>
      </w:r>
      <w:r>
        <w:rPr>
          <w:rFonts w:hint="eastAsia" w:ascii="Times New Roman" w:hAnsi="Times New Roman" w:eastAsia="方正仿宋_GBK" w:cs="Times New Roman"/>
          <w:color w:val="auto"/>
          <w:spacing w:val="8"/>
          <w:sz w:val="32"/>
          <w:szCs w:val="32"/>
          <w:u w:val="none"/>
          <w:lang w:val="en-US" w:eastAsia="zh-CN"/>
        </w:rPr>
        <w:t>开展巩固拓展</w:t>
      </w:r>
      <w:r>
        <w:rPr>
          <w:rFonts w:hint="default" w:ascii="Times New Roman" w:hAnsi="Times New Roman" w:eastAsia="方正仿宋_GBK" w:cs="Times New Roman"/>
          <w:color w:val="auto"/>
          <w:spacing w:val="8"/>
          <w:sz w:val="32"/>
          <w:szCs w:val="32"/>
          <w:u w:val="none"/>
          <w:lang w:val="en-US" w:eastAsia="zh-CN"/>
        </w:rPr>
        <w:t>脱贫攻坚</w:t>
      </w:r>
      <w:r>
        <w:rPr>
          <w:rFonts w:hint="eastAsia" w:ascii="Times New Roman" w:hAnsi="Times New Roman" w:eastAsia="方正仿宋_GBK" w:cs="Times New Roman"/>
          <w:color w:val="auto"/>
          <w:spacing w:val="8"/>
          <w:sz w:val="32"/>
          <w:szCs w:val="32"/>
          <w:u w:val="none"/>
          <w:lang w:val="en-US" w:eastAsia="zh-CN"/>
        </w:rPr>
        <w:t>成果和乡村振兴有效衔接</w:t>
      </w:r>
      <w:r>
        <w:rPr>
          <w:rFonts w:hint="default" w:ascii="Times New Roman" w:hAnsi="Times New Roman" w:eastAsia="方正仿宋_GBK" w:cs="Times New Roman"/>
          <w:color w:val="auto"/>
          <w:spacing w:val="8"/>
          <w:sz w:val="32"/>
          <w:szCs w:val="32"/>
          <w:u w:val="none"/>
          <w:lang w:val="en-US" w:eastAsia="zh-CN"/>
        </w:rPr>
        <w:t>任务的艰巨性、重要性、紧迫性</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按照</w:t>
      </w:r>
      <w:r>
        <w:rPr>
          <w:rFonts w:hint="eastAsia" w:ascii="Times New Roman" w:hAnsi="Times New Roman" w:eastAsia="方正仿宋_GBK" w:cs="Times New Roman"/>
          <w:color w:val="auto"/>
          <w:spacing w:val="8"/>
          <w:sz w:val="32"/>
          <w:szCs w:val="32"/>
          <w:u w:val="none"/>
          <w:lang w:val="en-US" w:eastAsia="zh-CN"/>
        </w:rPr>
        <w:t>“四个不摘”</w:t>
      </w:r>
      <w:r>
        <w:rPr>
          <w:rFonts w:hint="default" w:ascii="Times New Roman" w:hAnsi="Times New Roman" w:eastAsia="方正仿宋_GBK" w:cs="Times New Roman"/>
          <w:color w:val="auto"/>
          <w:spacing w:val="8"/>
          <w:sz w:val="32"/>
          <w:szCs w:val="32"/>
          <w:u w:val="none"/>
          <w:lang w:val="en-US" w:eastAsia="zh-CN"/>
        </w:rPr>
        <w:t>要求，坚持</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资金使用精准、项目安排精准</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，科学规划、统筹兼顾、持续发展，紧紧围绕</w:t>
      </w:r>
      <w:r>
        <w:rPr>
          <w:rFonts w:hint="eastAsia" w:ascii="Times New Roman" w:hAnsi="Times New Roman" w:eastAsia="方正仿宋_GBK" w:cs="Times New Roman"/>
          <w:color w:val="auto"/>
          <w:spacing w:val="8"/>
          <w:sz w:val="32"/>
          <w:szCs w:val="32"/>
          <w:u w:val="none"/>
          <w:lang w:val="en-US" w:eastAsia="zh-CN"/>
        </w:rPr>
        <w:t>巩固拓展脱贫攻坚成果为</w:t>
      </w:r>
      <w:r>
        <w:rPr>
          <w:rFonts w:hint="default" w:ascii="Times New Roman" w:hAnsi="Times New Roman" w:eastAsia="方正仿宋_GBK" w:cs="Times New Roman"/>
          <w:color w:val="auto"/>
          <w:spacing w:val="8"/>
          <w:sz w:val="32"/>
          <w:szCs w:val="32"/>
          <w:u w:val="none"/>
          <w:lang w:val="en-US" w:eastAsia="zh-CN"/>
        </w:rPr>
        <w:t>目标，找准影响</w:t>
      </w:r>
      <w:r>
        <w:rPr>
          <w:rFonts w:hint="eastAsia" w:ascii="Times New Roman" w:hAnsi="Times New Roman" w:eastAsia="方正仿宋_GBK" w:cs="Times New Roman"/>
          <w:color w:val="auto"/>
          <w:spacing w:val="8"/>
          <w:sz w:val="32"/>
          <w:szCs w:val="32"/>
          <w:u w:val="none"/>
          <w:lang w:val="en-US" w:eastAsia="zh-CN"/>
        </w:rPr>
        <w:t>巩固拓展</w:t>
      </w:r>
      <w:r>
        <w:rPr>
          <w:rFonts w:hint="default" w:ascii="Times New Roman" w:hAnsi="Times New Roman" w:eastAsia="方正仿宋_GBK" w:cs="Times New Roman"/>
          <w:color w:val="auto"/>
          <w:spacing w:val="8"/>
          <w:sz w:val="32"/>
          <w:szCs w:val="32"/>
          <w:u w:val="none"/>
          <w:lang w:val="en-US" w:eastAsia="zh-CN"/>
        </w:rPr>
        <w:t>脱贫攻坚成</w:t>
      </w:r>
      <w:r>
        <w:rPr>
          <w:rFonts w:hint="eastAsia" w:ascii="Times New Roman" w:hAnsi="Times New Roman" w:eastAsia="方正仿宋_GBK" w:cs="Times New Roman"/>
          <w:color w:val="auto"/>
          <w:spacing w:val="8"/>
          <w:sz w:val="32"/>
          <w:szCs w:val="32"/>
          <w:u w:val="none"/>
          <w:lang w:val="en-US" w:eastAsia="zh-CN"/>
        </w:rPr>
        <w:t>果和乡村振兴有效衔接</w:t>
      </w:r>
      <w:r>
        <w:rPr>
          <w:rFonts w:hint="default" w:ascii="Times New Roman" w:hAnsi="Times New Roman" w:eastAsia="方正仿宋_GBK" w:cs="Times New Roman"/>
          <w:color w:val="auto"/>
          <w:spacing w:val="8"/>
          <w:sz w:val="32"/>
          <w:szCs w:val="32"/>
          <w:u w:val="none"/>
          <w:lang w:val="en-US" w:eastAsia="zh-CN"/>
        </w:rPr>
        <w:t>的关键性制约，解决难题，补齐工作短板，加大政策支撑力度，确保202</w:t>
      </w:r>
      <w:r>
        <w:rPr>
          <w:rFonts w:hint="eastAsia" w:ascii="Times New Roman" w:hAnsi="Times New Roman" w:eastAsia="方正仿宋_GBK" w:cs="Times New Roman"/>
          <w:color w:val="auto"/>
          <w:spacing w:val="8"/>
          <w:sz w:val="32"/>
          <w:szCs w:val="32"/>
          <w:u w:val="none"/>
          <w:lang w:val="en-US" w:eastAsia="zh-CN"/>
        </w:rPr>
        <w:t>2</w:t>
      </w:r>
      <w:r>
        <w:rPr>
          <w:rFonts w:hint="default" w:ascii="Times New Roman" w:hAnsi="Times New Roman" w:eastAsia="方正仿宋_GBK" w:cs="Times New Roman"/>
          <w:color w:val="auto"/>
          <w:spacing w:val="8"/>
          <w:sz w:val="32"/>
          <w:szCs w:val="32"/>
          <w:u w:val="none"/>
          <w:lang w:val="en-US" w:eastAsia="zh-CN"/>
        </w:rPr>
        <w:t>年</w:t>
      </w:r>
      <w:r>
        <w:rPr>
          <w:rFonts w:hint="eastAsia" w:ascii="Times New Roman" w:hAnsi="Times New Roman" w:eastAsia="方正仿宋_GBK" w:cs="Times New Roman"/>
          <w:color w:val="auto"/>
          <w:spacing w:val="8"/>
          <w:sz w:val="32"/>
          <w:szCs w:val="32"/>
          <w:u w:val="none"/>
          <w:lang w:val="en-US" w:eastAsia="zh-CN"/>
        </w:rPr>
        <w:t>衔接资金使用与推进巩固拓展</w:t>
      </w:r>
      <w:r>
        <w:rPr>
          <w:rFonts w:hint="default" w:ascii="Times New Roman" w:hAnsi="Times New Roman" w:eastAsia="方正仿宋_GBK" w:cs="Times New Roman"/>
          <w:color w:val="auto"/>
          <w:spacing w:val="8"/>
          <w:sz w:val="32"/>
          <w:szCs w:val="32"/>
          <w:u w:val="none"/>
          <w:lang w:val="en-US" w:eastAsia="zh-CN"/>
        </w:rPr>
        <w:t>脱贫攻坚成</w:t>
      </w:r>
      <w:r>
        <w:rPr>
          <w:rFonts w:hint="eastAsia" w:ascii="Times New Roman" w:hAnsi="Times New Roman" w:eastAsia="方正仿宋_GBK" w:cs="Times New Roman"/>
          <w:color w:val="auto"/>
          <w:spacing w:val="8"/>
          <w:sz w:val="32"/>
          <w:szCs w:val="32"/>
          <w:u w:val="none"/>
          <w:lang w:val="en-US" w:eastAsia="zh-CN"/>
        </w:rPr>
        <w:t>果和乡村振兴有效衔接相匹配</w:t>
      </w:r>
      <w:r>
        <w:rPr>
          <w:rFonts w:hint="default" w:ascii="Times New Roman" w:hAnsi="Times New Roman" w:eastAsia="方正仿宋_GBK" w:cs="Times New Roman"/>
          <w:color w:val="auto"/>
          <w:spacing w:val="8"/>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方正黑体_GBK" w:hAnsi="方正黑体_GBK" w:eastAsia="方正黑体_GBK" w:cs="方正黑体_GBK"/>
          <w:b w:val="0"/>
          <w:bCs w:val="0"/>
          <w:color w:val="auto"/>
          <w:spacing w:val="8"/>
          <w:kern w:val="2"/>
          <w:sz w:val="32"/>
          <w:szCs w:val="32"/>
          <w:lang w:val="en-US" w:eastAsia="zh-CN" w:bidi="ar-SA"/>
        </w:rPr>
      </w:pPr>
      <w:r>
        <w:rPr>
          <w:rFonts w:hint="default" w:ascii="方正黑体_GBK" w:hAnsi="方正黑体_GBK" w:eastAsia="方正黑体_GBK" w:cs="方正黑体_GBK"/>
          <w:b w:val="0"/>
          <w:bCs w:val="0"/>
          <w:color w:val="auto"/>
          <w:spacing w:val="8"/>
          <w:kern w:val="2"/>
          <w:sz w:val="32"/>
          <w:szCs w:val="32"/>
          <w:lang w:val="en-US" w:eastAsia="zh-CN" w:bidi="ar-SA"/>
        </w:rPr>
        <w:t>二、资金使用原则</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严格按照</w:t>
      </w:r>
      <w:r>
        <w:rPr>
          <w:rFonts w:hint="eastAsia" w:ascii="Times New Roman" w:hAnsi="Times New Roman" w:eastAsia="方正仿宋_GBK" w:cs="Times New Roman"/>
          <w:color w:val="auto"/>
          <w:spacing w:val="8"/>
          <w:sz w:val="32"/>
          <w:szCs w:val="32"/>
          <w:u w:val="none"/>
          <w:lang w:val="en-US" w:eastAsia="zh-CN"/>
        </w:rPr>
        <w:t>自治区下发《关于印发&lt;新疆维吾尔自治区财政衔接推进乡村振兴补助资金（巩固拓展脱贫攻坚成果和乡村振兴任务）项目管理办法（暂行）&gt;的通知》（新乡振〔2021〕32号）、《关于印发&lt;新疆维吾尔自治区财政衔接推进乡村振兴补助资金管理办法&gt;的通知》（新财规〔2021〕11号）文件中</w:t>
      </w:r>
      <w:r>
        <w:rPr>
          <w:rFonts w:hint="default" w:ascii="Times New Roman" w:hAnsi="Times New Roman" w:eastAsia="方正仿宋_GBK" w:cs="Times New Roman"/>
          <w:color w:val="auto"/>
          <w:spacing w:val="8"/>
          <w:sz w:val="32"/>
          <w:szCs w:val="32"/>
          <w:u w:val="none"/>
          <w:lang w:val="en-US" w:eastAsia="zh-CN"/>
        </w:rPr>
        <w:t>资金投向要求，</w:t>
      </w:r>
      <w:r>
        <w:rPr>
          <w:rFonts w:hint="eastAsia" w:ascii="Times New Roman" w:hAnsi="Times New Roman" w:eastAsia="方正仿宋_GBK" w:cs="Times New Roman"/>
          <w:color w:val="auto"/>
          <w:spacing w:val="8"/>
          <w:sz w:val="32"/>
          <w:szCs w:val="32"/>
          <w:u w:val="none"/>
          <w:lang w:val="en-US" w:eastAsia="zh-CN"/>
        </w:rPr>
        <w:t>按照喀什地委“稳粮、优棉、增菜、促经、兴果、强牧”和“4·15”农业产业工程发展思路，结合伽师瓜、伽师梅、伽师羊、伽师馕、伽师菜“五大产业” 发展实际，合理布局产业发展方向</w:t>
      </w:r>
      <w:r>
        <w:rPr>
          <w:rFonts w:hint="default" w:ascii="Times New Roman" w:hAnsi="Times New Roman" w:eastAsia="方正仿宋_GBK" w:cs="Times New Roman"/>
          <w:color w:val="auto"/>
          <w:spacing w:val="8"/>
          <w:sz w:val="32"/>
          <w:szCs w:val="32"/>
          <w:u w:val="none"/>
          <w:lang w:val="en-US" w:eastAsia="zh-CN"/>
        </w:rPr>
        <w:t>、就业、</w:t>
      </w:r>
      <w:r>
        <w:rPr>
          <w:rFonts w:hint="eastAsia" w:ascii="Times New Roman" w:hAnsi="Times New Roman" w:eastAsia="方正仿宋_GBK" w:cs="Times New Roman"/>
          <w:color w:val="auto"/>
          <w:spacing w:val="8"/>
          <w:sz w:val="32"/>
          <w:szCs w:val="32"/>
          <w:u w:val="none"/>
          <w:lang w:val="en-US" w:eastAsia="zh-CN"/>
        </w:rPr>
        <w:t>推进乡村振兴</w:t>
      </w:r>
      <w:r>
        <w:rPr>
          <w:rFonts w:hint="default" w:ascii="Times New Roman" w:hAnsi="Times New Roman" w:eastAsia="方正仿宋_GBK" w:cs="Times New Roman"/>
          <w:color w:val="auto"/>
          <w:spacing w:val="8"/>
          <w:sz w:val="32"/>
          <w:szCs w:val="32"/>
          <w:u w:val="none"/>
          <w:lang w:val="en-US" w:eastAsia="zh-CN"/>
        </w:rPr>
        <w:t>、</w:t>
      </w:r>
      <w:r>
        <w:rPr>
          <w:rFonts w:hint="eastAsia" w:ascii="Times New Roman" w:hAnsi="Times New Roman" w:eastAsia="方正仿宋_GBK" w:cs="Times New Roman"/>
          <w:color w:val="auto"/>
          <w:spacing w:val="8"/>
          <w:sz w:val="32"/>
          <w:szCs w:val="32"/>
          <w:u w:val="none"/>
          <w:lang w:val="en-US" w:eastAsia="zh-CN"/>
        </w:rPr>
        <w:t>脱贫村</w:t>
      </w:r>
      <w:r>
        <w:rPr>
          <w:rFonts w:hint="default" w:ascii="Times New Roman" w:hAnsi="Times New Roman" w:eastAsia="方正仿宋_GBK" w:cs="Times New Roman"/>
          <w:color w:val="auto"/>
          <w:spacing w:val="8"/>
          <w:sz w:val="32"/>
          <w:szCs w:val="32"/>
          <w:u w:val="none"/>
          <w:lang w:val="en-US" w:eastAsia="zh-CN"/>
        </w:rPr>
        <w:t>基础设施完善方面。</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方正黑体_GBK" w:hAnsi="方正黑体_GBK" w:eastAsia="方正黑体_GBK" w:cs="方正黑体_GBK"/>
          <w:b w:val="0"/>
          <w:bCs w:val="0"/>
          <w:color w:val="auto"/>
          <w:spacing w:val="8"/>
          <w:kern w:val="2"/>
          <w:sz w:val="32"/>
          <w:szCs w:val="32"/>
          <w:lang w:val="en-US" w:eastAsia="zh-CN" w:bidi="ar-SA"/>
        </w:rPr>
      </w:pPr>
      <w:r>
        <w:rPr>
          <w:rFonts w:hint="eastAsia" w:ascii="方正黑体_GBK" w:hAnsi="方正黑体_GBK" w:eastAsia="方正黑体_GBK" w:cs="方正黑体_GBK"/>
          <w:b w:val="0"/>
          <w:bCs w:val="0"/>
          <w:color w:val="auto"/>
          <w:spacing w:val="8"/>
          <w:kern w:val="2"/>
          <w:sz w:val="32"/>
          <w:szCs w:val="32"/>
          <w:lang w:val="en-US" w:eastAsia="zh-CN" w:bidi="ar-SA"/>
        </w:rPr>
        <w:t>三</w:t>
      </w:r>
      <w:r>
        <w:rPr>
          <w:rFonts w:hint="default" w:ascii="方正黑体_GBK" w:hAnsi="方正黑体_GBK" w:eastAsia="方正黑体_GBK" w:cs="方正黑体_GBK"/>
          <w:b w:val="0"/>
          <w:bCs w:val="0"/>
          <w:color w:val="auto"/>
          <w:spacing w:val="8"/>
          <w:kern w:val="2"/>
          <w:sz w:val="32"/>
          <w:szCs w:val="32"/>
          <w:lang w:val="en-US" w:eastAsia="zh-CN" w:bidi="ar-SA"/>
        </w:rPr>
        <w:t>、资金总体情况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eastAsia" w:ascii="Times New Roman" w:hAnsi="Times New Roman" w:eastAsia="方正仿宋_GBK" w:cs="Times New Roman"/>
          <w:color w:val="auto"/>
          <w:spacing w:val="8"/>
          <w:sz w:val="32"/>
          <w:szCs w:val="32"/>
          <w:u w:val="none"/>
          <w:lang w:val="en-US" w:eastAsia="zh-CN"/>
        </w:rPr>
        <w:t>1、</w:t>
      </w:r>
      <w:r>
        <w:rPr>
          <w:rFonts w:hint="default" w:ascii="Times New Roman" w:hAnsi="Times New Roman" w:eastAsia="方正仿宋_GBK" w:cs="Times New Roman"/>
          <w:color w:val="auto"/>
          <w:spacing w:val="8"/>
          <w:sz w:val="32"/>
          <w:szCs w:val="32"/>
          <w:u w:val="none"/>
          <w:lang w:val="en-US" w:eastAsia="zh-CN"/>
        </w:rPr>
        <w:t>202</w:t>
      </w:r>
      <w:r>
        <w:rPr>
          <w:rFonts w:hint="eastAsia" w:ascii="Times New Roman" w:hAnsi="Times New Roman" w:eastAsia="方正仿宋_GBK" w:cs="Times New Roman"/>
          <w:color w:val="auto"/>
          <w:spacing w:val="8"/>
          <w:sz w:val="32"/>
          <w:szCs w:val="32"/>
          <w:u w:val="none"/>
          <w:lang w:val="en-US" w:eastAsia="zh-CN"/>
        </w:rPr>
        <w:t>2</w:t>
      </w:r>
      <w:r>
        <w:rPr>
          <w:rFonts w:hint="default" w:ascii="Times New Roman" w:hAnsi="Times New Roman" w:eastAsia="方正仿宋_GBK" w:cs="Times New Roman"/>
          <w:color w:val="auto"/>
          <w:spacing w:val="8"/>
          <w:sz w:val="32"/>
          <w:szCs w:val="32"/>
          <w:u w:val="none"/>
          <w:lang w:val="en-US" w:eastAsia="zh-CN"/>
        </w:rPr>
        <w:t>年</w:t>
      </w:r>
      <w:r>
        <w:rPr>
          <w:rFonts w:hint="eastAsia" w:ascii="Times New Roman" w:hAnsi="Times New Roman" w:eastAsia="方正仿宋_GBK" w:cs="Times New Roman"/>
          <w:color w:val="auto"/>
          <w:spacing w:val="8"/>
          <w:sz w:val="32"/>
          <w:szCs w:val="32"/>
          <w:u w:val="none"/>
          <w:lang w:val="en-US" w:eastAsia="zh-CN"/>
        </w:rPr>
        <w:t>5</w:t>
      </w:r>
      <w:r>
        <w:rPr>
          <w:rFonts w:hint="default" w:ascii="Times New Roman" w:hAnsi="Times New Roman" w:eastAsia="方正仿宋_GBK" w:cs="Times New Roman"/>
          <w:color w:val="auto"/>
          <w:spacing w:val="8"/>
          <w:sz w:val="32"/>
          <w:szCs w:val="32"/>
          <w:u w:val="none"/>
          <w:lang w:val="en-US" w:eastAsia="zh-CN"/>
        </w:rPr>
        <w:t>月</w:t>
      </w:r>
      <w:r>
        <w:rPr>
          <w:rFonts w:hint="eastAsia" w:ascii="Times New Roman" w:hAnsi="Times New Roman" w:eastAsia="方正仿宋_GBK" w:cs="Times New Roman"/>
          <w:color w:val="auto"/>
          <w:spacing w:val="8"/>
          <w:sz w:val="32"/>
          <w:szCs w:val="32"/>
          <w:u w:val="none"/>
          <w:lang w:val="en-US" w:eastAsia="zh-CN"/>
        </w:rPr>
        <w:t>7</w:t>
      </w:r>
      <w:r>
        <w:rPr>
          <w:rFonts w:hint="default" w:ascii="Times New Roman" w:hAnsi="Times New Roman" w:eastAsia="方正仿宋_GBK" w:cs="Times New Roman"/>
          <w:color w:val="auto"/>
          <w:spacing w:val="8"/>
          <w:sz w:val="32"/>
          <w:szCs w:val="32"/>
          <w:u w:val="none"/>
          <w:lang w:val="en-US" w:eastAsia="zh-CN"/>
        </w:rPr>
        <w:t>日，</w:t>
      </w:r>
      <w:r>
        <w:rPr>
          <w:rFonts w:hint="eastAsia" w:ascii="Times New Roman" w:hAnsi="Times New Roman" w:eastAsia="方正仿宋_GBK" w:cs="Times New Roman"/>
          <w:color w:val="auto"/>
          <w:spacing w:val="8"/>
          <w:sz w:val="32"/>
          <w:szCs w:val="32"/>
          <w:u w:val="none"/>
          <w:lang w:val="en-US" w:eastAsia="zh-CN"/>
        </w:rPr>
        <w:t>地区财政局</w:t>
      </w:r>
      <w:r>
        <w:rPr>
          <w:rFonts w:hint="default" w:ascii="Times New Roman" w:hAnsi="Times New Roman" w:eastAsia="方正仿宋_GBK" w:cs="Times New Roman"/>
          <w:color w:val="auto"/>
          <w:spacing w:val="8"/>
          <w:sz w:val="32"/>
          <w:szCs w:val="32"/>
          <w:u w:val="none"/>
          <w:lang w:val="en-US" w:eastAsia="zh-CN"/>
        </w:rPr>
        <w:t>下发《</w:t>
      </w:r>
      <w:r>
        <w:rPr>
          <w:rFonts w:hint="eastAsia" w:ascii="Times New Roman" w:hAnsi="Times New Roman" w:eastAsia="方正仿宋_GBK" w:cs="Times New Roman"/>
          <w:color w:val="auto"/>
          <w:spacing w:val="8"/>
          <w:sz w:val="32"/>
          <w:szCs w:val="32"/>
          <w:u w:val="none"/>
          <w:lang w:val="en-US" w:eastAsia="zh-CN"/>
        </w:rPr>
        <w:t>关于下达</w:t>
      </w:r>
      <w:r>
        <w:rPr>
          <w:rFonts w:hint="default" w:ascii="Times New Roman" w:hAnsi="Times New Roman" w:eastAsia="方正仿宋_GBK" w:cs="Times New Roman"/>
          <w:color w:val="auto"/>
          <w:spacing w:val="8"/>
          <w:sz w:val="32"/>
          <w:szCs w:val="32"/>
          <w:u w:val="none"/>
          <w:lang w:val="en-US" w:eastAsia="zh-CN"/>
        </w:rPr>
        <w:t>2022年中央财政衔接推进乡村振兴补助资金</w:t>
      </w:r>
      <w:r>
        <w:rPr>
          <w:rFonts w:hint="eastAsia" w:ascii="Times New Roman" w:hAnsi="Times New Roman" w:eastAsia="方正仿宋_GBK" w:cs="Times New Roman"/>
          <w:color w:val="auto"/>
          <w:spacing w:val="8"/>
          <w:sz w:val="32"/>
          <w:szCs w:val="32"/>
          <w:u w:val="none"/>
          <w:lang w:val="en-US" w:eastAsia="zh-CN"/>
        </w:rPr>
        <w:t>预算的通知</w:t>
      </w:r>
      <w:r>
        <w:rPr>
          <w:rFonts w:hint="default" w:ascii="Times New Roman" w:hAnsi="Times New Roman" w:eastAsia="方正仿宋_GBK" w:cs="Times New Roman"/>
          <w:color w:val="auto"/>
          <w:spacing w:val="8"/>
          <w:sz w:val="32"/>
          <w:szCs w:val="32"/>
          <w:u w:val="none"/>
          <w:lang w:val="en-US" w:eastAsia="zh-CN"/>
        </w:rPr>
        <w:t>》（</w:t>
      </w:r>
      <w:r>
        <w:rPr>
          <w:rFonts w:hint="eastAsia" w:ascii="Times New Roman" w:hAnsi="Times New Roman" w:eastAsia="方正仿宋_GBK" w:cs="Times New Roman"/>
          <w:color w:val="auto"/>
          <w:spacing w:val="8"/>
          <w:sz w:val="32"/>
          <w:szCs w:val="32"/>
          <w:u w:val="none"/>
          <w:lang w:val="en-US" w:eastAsia="zh-CN"/>
        </w:rPr>
        <w:t>喀地财扶〔2022〕4号</w:t>
      </w:r>
      <w:r>
        <w:rPr>
          <w:rFonts w:hint="default" w:ascii="Times New Roman" w:hAnsi="Times New Roman" w:eastAsia="方正仿宋_GBK" w:cs="Times New Roman"/>
          <w:color w:val="auto"/>
          <w:spacing w:val="8"/>
          <w:sz w:val="32"/>
          <w:szCs w:val="32"/>
          <w:u w:val="none"/>
          <w:lang w:val="en-US" w:eastAsia="zh-CN"/>
        </w:rPr>
        <w:t>），伽师县到位资金</w:t>
      </w:r>
      <w:r>
        <w:rPr>
          <w:rFonts w:hint="eastAsia" w:ascii="Times New Roman" w:hAnsi="Times New Roman" w:eastAsia="方正仿宋_GBK" w:cs="Times New Roman"/>
          <w:color w:val="auto"/>
          <w:spacing w:val="8"/>
          <w:sz w:val="32"/>
          <w:szCs w:val="32"/>
          <w:u w:val="none"/>
          <w:lang w:val="en-US" w:eastAsia="zh-CN"/>
        </w:rPr>
        <w:t>3413</w:t>
      </w:r>
      <w:r>
        <w:rPr>
          <w:rFonts w:hint="default" w:ascii="Times New Roman" w:hAnsi="Times New Roman" w:eastAsia="方正仿宋_GBK" w:cs="Times New Roman"/>
          <w:color w:val="auto"/>
          <w:spacing w:val="8"/>
          <w:sz w:val="32"/>
          <w:szCs w:val="32"/>
          <w:u w:val="none"/>
          <w:lang w:val="en-US" w:eastAsia="zh-CN"/>
        </w:rPr>
        <w:t>万元。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left="0" w:leftChars="0" w:right="0" w:rightChars="0" w:firstLine="672" w:firstLineChars="200"/>
        <w:jc w:val="both"/>
        <w:textAlignment w:val="auto"/>
        <w:outlineLvl w:val="9"/>
        <w:rPr>
          <w:rFonts w:hint="eastAsia" w:ascii="Times New Roman" w:hAnsi="Times New Roman" w:eastAsia="方正仿宋简体" w:cs="Times New Roman"/>
          <w:sz w:val="32"/>
          <w:szCs w:val="32"/>
          <w:u w:val="none"/>
          <w:lang w:val="en-US" w:eastAsia="zh-CN"/>
        </w:rPr>
      </w:pPr>
      <w:r>
        <w:rPr>
          <w:rFonts w:hint="eastAsia" w:ascii="Times New Roman" w:hAnsi="Times New Roman" w:eastAsia="方正仿宋_GBK" w:cs="Times New Roman"/>
          <w:color w:val="auto"/>
          <w:spacing w:val="8"/>
          <w:sz w:val="32"/>
          <w:szCs w:val="32"/>
          <w:u w:val="none"/>
          <w:lang w:val="en-US" w:eastAsia="zh-CN"/>
        </w:rPr>
        <w:t>2、2022</w:t>
      </w:r>
      <w:r>
        <w:rPr>
          <w:rFonts w:hint="eastAsia" w:ascii="Times New Roman" w:hAnsi="Times New Roman" w:eastAsia="方正仿宋简体" w:cs="Times New Roman"/>
          <w:sz w:val="32"/>
          <w:szCs w:val="32"/>
          <w:u w:val="none"/>
          <w:lang w:val="en-US" w:eastAsia="zh-CN"/>
        </w:rPr>
        <w:t>年4月至5月自治区下达涉农整合资金298.89万元。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eastAsia" w:ascii="方正黑体_GBK" w:hAnsi="方正黑体_GBK" w:eastAsia="方正黑体_GBK" w:cs="方正黑体_GBK"/>
          <w:b w:val="0"/>
          <w:bCs w:val="0"/>
          <w:color w:val="auto"/>
          <w:spacing w:val="8"/>
          <w:kern w:val="2"/>
          <w:sz w:val="32"/>
          <w:szCs w:val="32"/>
          <w:lang w:val="en-US" w:eastAsia="zh-CN" w:bidi="ar-SA"/>
        </w:rPr>
      </w:pPr>
      <w:r>
        <w:rPr>
          <w:rFonts w:hint="eastAsia" w:ascii="方正黑体_GBK" w:hAnsi="方正黑体_GBK" w:eastAsia="方正黑体_GBK" w:cs="方正黑体_GBK"/>
          <w:b w:val="0"/>
          <w:bCs w:val="0"/>
          <w:color w:val="auto"/>
          <w:spacing w:val="8"/>
          <w:kern w:val="2"/>
          <w:sz w:val="32"/>
          <w:szCs w:val="32"/>
          <w:lang w:val="en-US" w:eastAsia="zh-CN" w:bidi="ar-SA"/>
        </w:rPr>
        <w:t>四、具体建设任务与资金安排使用情况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left="0" w:leftChars="0"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eastAsia" w:ascii="Times New Roman" w:hAnsi="Times New Roman" w:eastAsia="方正仿宋_GBK" w:cs="Times New Roman"/>
          <w:b/>
          <w:bCs/>
          <w:color w:val="auto"/>
          <w:spacing w:val="8"/>
          <w:sz w:val="32"/>
          <w:szCs w:val="32"/>
          <w:highlight w:val="none"/>
          <w:lang w:val="en-US" w:eastAsia="zh-CN"/>
        </w:rPr>
        <w:t>1</w:t>
      </w:r>
      <w:r>
        <w:rPr>
          <w:rFonts w:hint="default" w:ascii="Times New Roman" w:hAnsi="Times New Roman" w:eastAsia="方正仿宋_GBK" w:cs="Times New Roman"/>
          <w:b/>
          <w:bCs/>
          <w:color w:val="auto"/>
          <w:spacing w:val="8"/>
          <w:sz w:val="32"/>
          <w:szCs w:val="32"/>
          <w:highlight w:val="none"/>
          <w:lang w:val="en-US" w:eastAsia="zh-CN"/>
        </w:rPr>
        <w:t>、喀什地区一市四县带动农户养殖喀什黑鸡项目-伽师县（一期）项目</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（1）实施地点：喀什市阿克喀什乡（喀什地区现代农业（百万只良种肉羊）产业园东面；</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（2）建设任务：为持续做大做优做强家禽产业、增加就业、巩固拓展和乡村振兴有效衔接，购置商品代肉鸡育雏场育雏舍配套设备16套；建设整个养殖区内配套设施包括生产泵房、电力工程等。资产归</w:t>
      </w:r>
      <w:r>
        <w:rPr>
          <w:rFonts w:hint="eastAsia" w:ascii="Times New Roman" w:hAnsi="Times New Roman" w:eastAsia="方正仿宋_GBK" w:cs="Times New Roman"/>
          <w:color w:val="auto"/>
          <w:spacing w:val="8"/>
          <w:sz w:val="32"/>
          <w:szCs w:val="32"/>
          <w:highlight w:val="none"/>
          <w:u w:val="none"/>
          <w:lang w:val="en-US" w:eastAsia="zh-CN"/>
        </w:rPr>
        <w:t>2</w:t>
      </w:r>
      <w:r>
        <w:rPr>
          <w:rFonts w:hint="default" w:ascii="Times New Roman" w:hAnsi="Times New Roman" w:eastAsia="方正仿宋_GBK" w:cs="Times New Roman"/>
          <w:color w:val="auto"/>
          <w:spacing w:val="8"/>
          <w:sz w:val="32"/>
          <w:szCs w:val="32"/>
          <w:highlight w:val="none"/>
          <w:u w:val="none"/>
          <w:lang w:val="en-US" w:eastAsia="zh-CN"/>
        </w:rPr>
        <w:t>个村</w:t>
      </w:r>
      <w:r>
        <w:rPr>
          <w:rFonts w:hint="eastAsia" w:ascii="Times New Roman" w:hAnsi="Times New Roman" w:eastAsia="方正仿宋_GBK" w:cs="Times New Roman"/>
          <w:color w:val="auto"/>
          <w:spacing w:val="8"/>
          <w:sz w:val="32"/>
          <w:szCs w:val="32"/>
          <w:highlight w:val="none"/>
          <w:u w:val="none"/>
          <w:lang w:val="en-US" w:eastAsia="zh-CN"/>
        </w:rPr>
        <w:t>，</w:t>
      </w:r>
      <w:r>
        <w:rPr>
          <w:rFonts w:hint="default" w:ascii="Times New Roman" w:hAnsi="Times New Roman" w:eastAsia="方正仿宋_GBK" w:cs="Times New Roman"/>
          <w:color w:val="auto"/>
          <w:spacing w:val="8"/>
          <w:sz w:val="32"/>
          <w:szCs w:val="32"/>
          <w:highlight w:val="none"/>
          <w:u w:val="none"/>
          <w:lang w:val="en-US" w:eastAsia="zh-CN"/>
        </w:rPr>
        <w:t>总投资</w:t>
      </w:r>
      <w:r>
        <w:rPr>
          <w:rFonts w:hint="eastAsia" w:ascii="Times New Roman" w:hAnsi="Times New Roman" w:eastAsia="方正仿宋_GBK" w:cs="Times New Roman"/>
          <w:color w:val="auto"/>
          <w:spacing w:val="8"/>
          <w:sz w:val="32"/>
          <w:szCs w:val="32"/>
          <w:highlight w:val="none"/>
          <w:u w:val="none"/>
          <w:lang w:val="en-US" w:eastAsia="zh-CN"/>
        </w:rPr>
        <w:t>2</w:t>
      </w:r>
      <w:r>
        <w:rPr>
          <w:rFonts w:hint="default" w:ascii="Times New Roman" w:hAnsi="Times New Roman" w:eastAsia="方正仿宋_GBK" w:cs="Times New Roman"/>
          <w:color w:val="auto"/>
          <w:spacing w:val="8"/>
          <w:sz w:val="32"/>
          <w:szCs w:val="32"/>
          <w:highlight w:val="none"/>
          <w:u w:val="none"/>
          <w:lang w:val="en-US" w:eastAsia="zh-CN"/>
        </w:rPr>
        <w:t>000万元；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w:t>
      </w:r>
      <w:r>
        <w:rPr>
          <w:rFonts w:hint="eastAsia" w:ascii="Times New Roman" w:hAnsi="Times New Roman" w:eastAsia="方正仿宋_GBK" w:cs="Times New Roman"/>
          <w:color w:val="auto"/>
          <w:spacing w:val="8"/>
          <w:sz w:val="32"/>
          <w:szCs w:val="32"/>
          <w:highlight w:val="none"/>
          <w:u w:val="none"/>
          <w:lang w:val="en-US" w:eastAsia="zh-CN"/>
        </w:rPr>
        <w:t>2000</w:t>
      </w:r>
      <w:r>
        <w:rPr>
          <w:rFonts w:hint="default" w:ascii="Times New Roman" w:hAnsi="Times New Roman" w:eastAsia="方正仿宋_GBK" w:cs="Times New Roman"/>
          <w:color w:val="auto"/>
          <w:spacing w:val="8"/>
          <w:sz w:val="32"/>
          <w:szCs w:val="32"/>
          <w:highlight w:val="none"/>
          <w:u w:val="none"/>
          <w:lang w:val="en-US" w:eastAsia="zh-CN"/>
        </w:rPr>
        <w:t>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w:t>
      </w:r>
      <w:r>
        <w:rPr>
          <w:rFonts w:hint="eastAsia" w:ascii="Times New Roman" w:hAnsi="Times New Roman" w:eastAsia="方正仿宋_GBK" w:cs="Times New Roman"/>
          <w:color w:val="auto"/>
          <w:spacing w:val="8"/>
          <w:sz w:val="32"/>
          <w:szCs w:val="32"/>
          <w:highlight w:val="none"/>
          <w:u w:val="none"/>
          <w:lang w:val="en-US" w:eastAsia="zh-CN"/>
        </w:rPr>
        <w:t>2</w:t>
      </w:r>
      <w:r>
        <w:rPr>
          <w:rFonts w:hint="default" w:ascii="Times New Roman" w:hAnsi="Times New Roman" w:eastAsia="方正仿宋_GBK" w:cs="Times New Roman"/>
          <w:color w:val="auto"/>
          <w:spacing w:val="8"/>
          <w:sz w:val="32"/>
          <w:szCs w:val="32"/>
          <w:highlight w:val="none"/>
          <w:u w:val="none"/>
          <w:lang w:val="en-US" w:eastAsia="zh-CN"/>
        </w:rPr>
        <w:t>年</w:t>
      </w:r>
      <w:r>
        <w:rPr>
          <w:rFonts w:hint="eastAsia" w:ascii="Times New Roman" w:hAnsi="Times New Roman" w:eastAsia="方正仿宋_GBK" w:cs="Times New Roman"/>
          <w:color w:val="auto"/>
          <w:spacing w:val="8"/>
          <w:sz w:val="32"/>
          <w:szCs w:val="32"/>
          <w:highlight w:val="none"/>
          <w:u w:val="none"/>
          <w:lang w:val="en-US" w:eastAsia="zh-CN"/>
        </w:rPr>
        <w:t>11</w:t>
      </w:r>
      <w:r>
        <w:rPr>
          <w:rFonts w:hint="default" w:ascii="Times New Roman" w:hAnsi="Times New Roman" w:eastAsia="方正仿宋_GBK" w:cs="Times New Roman"/>
          <w:color w:val="auto"/>
          <w:spacing w:val="8"/>
          <w:sz w:val="32"/>
          <w:szCs w:val="32"/>
          <w:highlight w:val="none"/>
          <w:u w:val="none"/>
          <w:lang w:val="en-US" w:eastAsia="zh-CN"/>
        </w:rPr>
        <w:t>月底前完成；</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（5）绩效目标：为持续做大做优做强家禽产业，引导开展家禽规模化养殖，带动农民增收。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w:t>
      </w:r>
      <w:r>
        <w:rPr>
          <w:rFonts w:hint="eastAsia" w:ascii="Times New Roman" w:hAnsi="Times New Roman" w:eastAsia="方正仿宋_GBK" w:cs="Times New Roman"/>
          <w:color w:val="auto"/>
          <w:spacing w:val="8"/>
          <w:sz w:val="32"/>
          <w:szCs w:val="32"/>
          <w:highlight w:val="none"/>
          <w:u w:val="none"/>
          <w:lang w:val="en-US" w:eastAsia="zh-CN"/>
        </w:rPr>
        <w:t>畜牧局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left="0" w:leftChars="0"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eastAsia" w:ascii="Times New Roman" w:hAnsi="Times New Roman" w:eastAsia="方正仿宋_GBK" w:cs="Times New Roman"/>
          <w:b/>
          <w:bCs/>
          <w:color w:val="auto"/>
          <w:spacing w:val="8"/>
          <w:sz w:val="32"/>
          <w:szCs w:val="32"/>
          <w:highlight w:val="none"/>
          <w:lang w:val="en-US" w:eastAsia="zh-CN"/>
        </w:rPr>
        <w:t>2、</w:t>
      </w:r>
      <w:r>
        <w:rPr>
          <w:rFonts w:hint="default" w:ascii="Times New Roman" w:hAnsi="Times New Roman" w:eastAsia="方正仿宋_GBK" w:cs="Times New Roman"/>
          <w:b/>
          <w:bCs/>
          <w:color w:val="auto"/>
          <w:spacing w:val="8"/>
          <w:sz w:val="32"/>
          <w:szCs w:val="32"/>
          <w:highlight w:val="none"/>
          <w:lang w:val="en-US" w:eastAsia="zh-CN"/>
        </w:rPr>
        <w:t>伽师县2022年喀什地区现代农业（百万只良种肉羊）产业园伽师县改扩建项目</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（1）实施地点：喀什市阿克喀什乡墩艾日克（4）村；</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（2）建设任务：为提高生产规模，增加就业，巩固拓展和乡村振兴有效衔接，原喀什地区现代农业（百万只良种）产业园伽师县场18栋产羔舍通风、羔羊岛改造，TMR中心扩建配料仓、粉碎间等工程</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总投资</w:t>
      </w:r>
      <w:r>
        <w:rPr>
          <w:rFonts w:hint="eastAsia" w:ascii="Times New Roman" w:hAnsi="Times New Roman" w:eastAsia="方正仿宋_GBK" w:cs="Times New Roman"/>
          <w:color w:val="auto"/>
          <w:spacing w:val="8"/>
          <w:sz w:val="32"/>
          <w:szCs w:val="32"/>
          <w:u w:val="none"/>
          <w:lang w:val="en-US" w:eastAsia="zh-CN"/>
        </w:rPr>
        <w:t>39</w:t>
      </w:r>
      <w:r>
        <w:rPr>
          <w:rFonts w:hint="default" w:ascii="Times New Roman" w:hAnsi="Times New Roman" w:eastAsia="方正仿宋_GBK" w:cs="Times New Roman"/>
          <w:color w:val="auto"/>
          <w:spacing w:val="8"/>
          <w:sz w:val="32"/>
          <w:szCs w:val="32"/>
          <w:u w:val="none"/>
          <w:lang w:val="en-US" w:eastAsia="zh-CN"/>
        </w:rPr>
        <w:t>0万元；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（3）资金安排：衔接资金</w:t>
      </w:r>
      <w:r>
        <w:rPr>
          <w:rFonts w:hint="eastAsia" w:ascii="Times New Roman" w:hAnsi="Times New Roman" w:eastAsia="方正仿宋_GBK" w:cs="Times New Roman"/>
          <w:color w:val="auto"/>
          <w:spacing w:val="8"/>
          <w:sz w:val="32"/>
          <w:szCs w:val="32"/>
          <w:u w:val="none"/>
          <w:lang w:val="en-US" w:eastAsia="zh-CN"/>
        </w:rPr>
        <w:t>390</w:t>
      </w:r>
      <w:r>
        <w:rPr>
          <w:rFonts w:hint="default" w:ascii="Times New Roman" w:hAnsi="Times New Roman" w:eastAsia="方正仿宋_GBK" w:cs="Times New Roman"/>
          <w:color w:val="auto"/>
          <w:spacing w:val="8"/>
          <w:sz w:val="32"/>
          <w:szCs w:val="32"/>
          <w:u w:val="none"/>
          <w:lang w:val="en-US" w:eastAsia="zh-CN"/>
        </w:rPr>
        <w:t>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（4）时间进度：202</w:t>
      </w:r>
      <w:r>
        <w:rPr>
          <w:rFonts w:hint="eastAsia" w:ascii="Times New Roman" w:hAnsi="Times New Roman" w:eastAsia="方正仿宋_GBK" w:cs="Times New Roman"/>
          <w:color w:val="auto"/>
          <w:spacing w:val="8"/>
          <w:sz w:val="32"/>
          <w:szCs w:val="32"/>
          <w:u w:val="none"/>
          <w:lang w:val="en-US" w:eastAsia="zh-CN"/>
        </w:rPr>
        <w:t>2</w:t>
      </w:r>
      <w:r>
        <w:rPr>
          <w:rFonts w:hint="default" w:ascii="Times New Roman" w:hAnsi="Times New Roman" w:eastAsia="方正仿宋_GBK" w:cs="Times New Roman"/>
          <w:color w:val="auto"/>
          <w:spacing w:val="8"/>
          <w:sz w:val="32"/>
          <w:szCs w:val="32"/>
          <w:u w:val="none"/>
          <w:lang w:val="en-US" w:eastAsia="zh-CN"/>
        </w:rPr>
        <w:t>年</w:t>
      </w:r>
      <w:r>
        <w:rPr>
          <w:rFonts w:hint="eastAsia" w:ascii="Times New Roman" w:hAnsi="Times New Roman" w:eastAsia="方正仿宋_GBK" w:cs="Times New Roman"/>
          <w:color w:val="auto"/>
          <w:spacing w:val="8"/>
          <w:sz w:val="32"/>
          <w:szCs w:val="32"/>
          <w:u w:val="none"/>
          <w:lang w:val="en-US" w:eastAsia="zh-CN"/>
        </w:rPr>
        <w:t>11</w:t>
      </w:r>
      <w:r>
        <w:rPr>
          <w:rFonts w:hint="default" w:ascii="Times New Roman" w:hAnsi="Times New Roman" w:eastAsia="方正仿宋_GBK" w:cs="Times New Roman"/>
          <w:color w:val="auto"/>
          <w:spacing w:val="8"/>
          <w:sz w:val="32"/>
          <w:szCs w:val="32"/>
          <w:u w:val="none"/>
          <w:lang w:val="en-US" w:eastAsia="zh-CN"/>
        </w:rPr>
        <w:t>月底前完成；</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（5）绩效目标：开展良繁中心建设，确保畜牧业健康有序发展。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责任单位：</w:t>
      </w:r>
      <w:r>
        <w:rPr>
          <w:rFonts w:hint="eastAsia" w:ascii="Times New Roman" w:hAnsi="Times New Roman" w:eastAsia="方正仿宋_GBK" w:cs="Times New Roman"/>
          <w:color w:val="auto"/>
          <w:spacing w:val="8"/>
          <w:sz w:val="32"/>
          <w:szCs w:val="32"/>
          <w:u w:val="none"/>
          <w:lang w:val="en-US" w:eastAsia="zh-CN"/>
        </w:rPr>
        <w:t>畜牧局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right="0" w:rightChars="0" w:firstLine="675" w:firstLineChars="200"/>
        <w:jc w:val="both"/>
        <w:textAlignment w:val="auto"/>
        <w:outlineLvl w:val="9"/>
        <w:rPr>
          <w:rFonts w:hint="eastAsia" w:ascii="Times New Roman" w:hAnsi="Times New Roman" w:eastAsia="方正仿宋_GBK" w:cs="Times New Roman"/>
          <w:b/>
          <w:bCs/>
          <w:color w:val="auto"/>
          <w:spacing w:val="8"/>
          <w:sz w:val="32"/>
          <w:szCs w:val="32"/>
          <w:highlight w:val="none"/>
          <w:lang w:val="en-US" w:eastAsia="zh-CN"/>
        </w:rPr>
      </w:pPr>
      <w:r>
        <w:rPr>
          <w:rFonts w:hint="eastAsia" w:ascii="Times New Roman" w:hAnsi="Times New Roman" w:eastAsia="方正仿宋_GBK" w:cs="Times New Roman"/>
          <w:b/>
          <w:bCs/>
          <w:color w:val="auto"/>
          <w:spacing w:val="8"/>
          <w:sz w:val="32"/>
          <w:szCs w:val="32"/>
          <w:highlight w:val="none"/>
          <w:lang w:val="en-US" w:eastAsia="zh-CN"/>
        </w:rPr>
        <w:t>3、伽师县小额贷款贴息项目</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w:t>
      </w:r>
      <w:r>
        <w:rPr>
          <w:rFonts w:hint="eastAsia" w:ascii="Times New Roman" w:hAnsi="Times New Roman" w:eastAsia="方正仿宋_GBK" w:cs="Times New Roman"/>
          <w:color w:val="auto"/>
          <w:spacing w:val="8"/>
          <w:sz w:val="32"/>
          <w:szCs w:val="32"/>
          <w:highlight w:val="none"/>
          <w:u w:val="none"/>
          <w:lang w:val="en-US" w:eastAsia="zh-CN"/>
        </w:rPr>
        <w:t>全县</w:t>
      </w:r>
      <w:r>
        <w:rPr>
          <w:rFonts w:hint="default" w:ascii="Times New Roman" w:hAnsi="Times New Roman" w:eastAsia="方正仿宋_GBK" w:cs="Times New Roman"/>
          <w:color w:val="auto"/>
          <w:spacing w:val="8"/>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（2）建设任务：全县小额信贷脱贫户贴息，</w:t>
      </w:r>
      <w:r>
        <w:rPr>
          <w:rFonts w:hint="eastAsia" w:ascii="Times New Roman" w:hAnsi="Times New Roman" w:eastAsia="方正仿宋_GBK" w:cs="Times New Roman"/>
          <w:color w:val="auto"/>
          <w:spacing w:val="8"/>
          <w:sz w:val="32"/>
          <w:szCs w:val="32"/>
          <w:highlight w:val="none"/>
          <w:u w:val="none"/>
          <w:lang w:val="en-US" w:eastAsia="zh-CN"/>
        </w:rPr>
        <w:t>总投资10</w:t>
      </w:r>
      <w:r>
        <w:rPr>
          <w:rFonts w:hint="default" w:ascii="Times New Roman" w:hAnsi="Times New Roman" w:eastAsia="方正仿宋_GBK" w:cs="Times New Roman"/>
          <w:color w:val="auto"/>
          <w:spacing w:val="8"/>
          <w:sz w:val="32"/>
          <w:szCs w:val="32"/>
          <w:highlight w:val="none"/>
          <w:u w:val="none"/>
          <w:lang w:val="en-US" w:eastAsia="zh-CN"/>
        </w:rPr>
        <w:t>00万元；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（3）资金安排：衔接资金23万元；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w:t>
      </w:r>
      <w:r>
        <w:rPr>
          <w:rFonts w:hint="eastAsia" w:ascii="Times New Roman" w:hAnsi="Times New Roman" w:eastAsia="方正仿宋_GBK" w:cs="Times New Roman"/>
          <w:color w:val="auto"/>
          <w:spacing w:val="8"/>
          <w:sz w:val="32"/>
          <w:szCs w:val="32"/>
          <w:highlight w:val="none"/>
          <w:u w:val="none"/>
          <w:lang w:val="en-US" w:eastAsia="zh-CN"/>
        </w:rPr>
        <w:t>2</w:t>
      </w:r>
      <w:r>
        <w:rPr>
          <w:rFonts w:hint="default" w:ascii="Times New Roman" w:hAnsi="Times New Roman" w:eastAsia="方正仿宋_GBK" w:cs="Times New Roman"/>
          <w:color w:val="auto"/>
          <w:spacing w:val="8"/>
          <w:sz w:val="32"/>
          <w:szCs w:val="32"/>
          <w:highlight w:val="none"/>
          <w:u w:val="none"/>
          <w:lang w:val="en-US" w:eastAsia="zh-CN"/>
        </w:rPr>
        <w:t>年</w:t>
      </w:r>
      <w:r>
        <w:rPr>
          <w:rFonts w:hint="eastAsia" w:ascii="Times New Roman" w:hAnsi="Times New Roman" w:eastAsia="方正仿宋_GBK" w:cs="Times New Roman"/>
          <w:color w:val="auto"/>
          <w:spacing w:val="8"/>
          <w:sz w:val="32"/>
          <w:szCs w:val="32"/>
          <w:highlight w:val="none"/>
          <w:u w:val="none"/>
          <w:lang w:val="en-US" w:eastAsia="zh-CN"/>
        </w:rPr>
        <w:t>11</w:t>
      </w:r>
      <w:r>
        <w:rPr>
          <w:rFonts w:hint="default" w:ascii="Times New Roman" w:hAnsi="Times New Roman" w:eastAsia="方正仿宋_GBK" w:cs="Times New Roman"/>
          <w:color w:val="auto"/>
          <w:spacing w:val="8"/>
          <w:sz w:val="32"/>
          <w:szCs w:val="32"/>
          <w:highlight w:val="none"/>
          <w:u w:val="none"/>
          <w:lang w:val="en-US" w:eastAsia="zh-CN"/>
        </w:rPr>
        <w:t>月底前完成；</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（5）绩效目标：扶持脱贫户发展产业。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right="0" w:rightChars="0" w:firstLine="672" w:firstLineChars="200"/>
        <w:jc w:val="both"/>
        <w:textAlignment w:val="auto"/>
        <w:outlineLvl w:val="9"/>
        <w:rPr>
          <w:rFonts w:hint="eastAsia"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w:t>
      </w:r>
      <w:r>
        <w:rPr>
          <w:rFonts w:hint="eastAsia" w:ascii="Times New Roman" w:hAnsi="Times New Roman" w:eastAsia="方正仿宋_GBK" w:cs="Times New Roman"/>
          <w:color w:val="auto"/>
          <w:spacing w:val="8"/>
          <w:sz w:val="32"/>
          <w:szCs w:val="32"/>
          <w:highlight w:val="none"/>
          <w:u w:val="none"/>
          <w:lang w:val="en-US" w:eastAsia="zh-CN"/>
        </w:rPr>
        <w:t>财政局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right="0" w:rightChars="0" w:firstLine="675" w:firstLineChars="200"/>
        <w:jc w:val="both"/>
        <w:textAlignment w:val="auto"/>
        <w:outlineLvl w:val="9"/>
        <w:rPr>
          <w:rFonts w:hint="eastAsia" w:ascii="Times New Roman" w:hAnsi="Times New Roman" w:eastAsia="方正仿宋_GBK" w:cs="Times New Roman"/>
          <w:b/>
          <w:bCs/>
          <w:color w:val="auto"/>
          <w:spacing w:val="8"/>
          <w:sz w:val="32"/>
          <w:szCs w:val="32"/>
          <w:highlight w:val="none"/>
          <w:lang w:val="en-US" w:eastAsia="zh-CN"/>
        </w:rPr>
      </w:pPr>
      <w:r>
        <w:rPr>
          <w:rFonts w:hint="eastAsia" w:ascii="Times New Roman" w:hAnsi="Times New Roman" w:eastAsia="方正仿宋_GBK" w:cs="Times New Roman"/>
          <w:b/>
          <w:bCs/>
          <w:color w:val="auto"/>
          <w:spacing w:val="8"/>
          <w:sz w:val="32"/>
          <w:szCs w:val="32"/>
          <w:highlight w:val="none"/>
          <w:lang w:val="en-US" w:eastAsia="zh-CN"/>
        </w:rPr>
        <w:t>4、伽师县2022年示范村建设项目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w:t>
      </w:r>
      <w:r>
        <w:rPr>
          <w:rFonts w:hint="eastAsia" w:ascii="Times New Roman" w:hAnsi="Times New Roman" w:eastAsia="方正仿宋_GBK" w:cs="Times New Roman"/>
          <w:color w:val="auto"/>
          <w:spacing w:val="8"/>
          <w:sz w:val="32"/>
          <w:szCs w:val="32"/>
          <w:highlight w:val="none"/>
          <w:u w:val="none"/>
          <w:lang w:val="en-US" w:eastAsia="zh-CN"/>
        </w:rPr>
        <w:t>12个乡镇19个村</w:t>
      </w:r>
      <w:r>
        <w:rPr>
          <w:rFonts w:hint="default" w:ascii="Times New Roman" w:hAnsi="Times New Roman" w:eastAsia="方正仿宋_GBK" w:cs="Times New Roman"/>
          <w:color w:val="auto"/>
          <w:spacing w:val="8"/>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（2）建设任务：对</w:t>
      </w:r>
      <w:r>
        <w:rPr>
          <w:rFonts w:hint="eastAsia" w:ascii="Times New Roman" w:hAnsi="Times New Roman" w:eastAsia="方正仿宋_GBK" w:cs="Times New Roman"/>
          <w:color w:val="auto"/>
          <w:spacing w:val="8"/>
          <w:sz w:val="32"/>
          <w:szCs w:val="32"/>
          <w:highlight w:val="none"/>
          <w:u w:val="none"/>
          <w:lang w:val="en-US" w:eastAsia="zh-CN"/>
        </w:rPr>
        <w:t>12个乡镇</w:t>
      </w:r>
      <w:r>
        <w:rPr>
          <w:rFonts w:hint="default" w:ascii="Times New Roman" w:hAnsi="Times New Roman" w:eastAsia="方正仿宋_GBK" w:cs="Times New Roman"/>
          <w:color w:val="auto"/>
          <w:spacing w:val="8"/>
          <w:sz w:val="32"/>
          <w:szCs w:val="32"/>
          <w:highlight w:val="none"/>
          <w:u w:val="none"/>
          <w:lang w:val="en-US" w:eastAsia="zh-CN"/>
        </w:rPr>
        <w:t>19个示范村开展垃圾污水处理、道路建设、渠道防渗、公共厕所、电子商务服务站等项目建设，总投资11012.615万元；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w:t>
      </w:r>
      <w:r>
        <w:rPr>
          <w:rFonts w:hint="eastAsia" w:ascii="Times New Roman" w:hAnsi="Times New Roman" w:eastAsia="方正仿宋_GBK" w:cs="Times New Roman"/>
          <w:color w:val="auto"/>
          <w:spacing w:val="8"/>
          <w:sz w:val="32"/>
          <w:szCs w:val="32"/>
          <w:highlight w:val="none"/>
          <w:u w:val="none"/>
          <w:lang w:val="en-US" w:eastAsia="zh-CN"/>
        </w:rPr>
        <w:t>1298.89</w:t>
      </w:r>
      <w:r>
        <w:rPr>
          <w:rFonts w:hint="default" w:ascii="Times New Roman" w:hAnsi="Times New Roman" w:eastAsia="方正仿宋_GBK" w:cs="Times New Roman"/>
          <w:color w:val="auto"/>
          <w:spacing w:val="8"/>
          <w:sz w:val="32"/>
          <w:szCs w:val="32"/>
          <w:highlight w:val="none"/>
          <w:u w:val="none"/>
          <w:lang w:val="en-US" w:eastAsia="zh-CN"/>
        </w:rPr>
        <w:t>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w:t>
      </w:r>
      <w:r>
        <w:rPr>
          <w:rFonts w:hint="eastAsia" w:ascii="Times New Roman" w:hAnsi="Times New Roman" w:eastAsia="方正仿宋_GBK" w:cs="Times New Roman"/>
          <w:color w:val="auto"/>
          <w:spacing w:val="8"/>
          <w:sz w:val="32"/>
          <w:szCs w:val="32"/>
          <w:highlight w:val="none"/>
          <w:u w:val="none"/>
          <w:lang w:val="en-US" w:eastAsia="zh-CN"/>
        </w:rPr>
        <w:t>2</w:t>
      </w:r>
      <w:r>
        <w:rPr>
          <w:rFonts w:hint="default" w:ascii="Times New Roman" w:hAnsi="Times New Roman" w:eastAsia="方正仿宋_GBK" w:cs="Times New Roman"/>
          <w:color w:val="auto"/>
          <w:spacing w:val="8"/>
          <w:sz w:val="32"/>
          <w:szCs w:val="32"/>
          <w:highlight w:val="none"/>
          <w:u w:val="none"/>
          <w:lang w:val="en-US" w:eastAsia="zh-CN"/>
        </w:rPr>
        <w:t>年</w:t>
      </w:r>
      <w:r>
        <w:rPr>
          <w:rFonts w:hint="eastAsia" w:ascii="Times New Roman" w:hAnsi="Times New Roman" w:eastAsia="方正仿宋_GBK" w:cs="Times New Roman"/>
          <w:color w:val="auto"/>
          <w:spacing w:val="8"/>
          <w:sz w:val="32"/>
          <w:szCs w:val="32"/>
          <w:highlight w:val="none"/>
          <w:u w:val="none"/>
          <w:lang w:val="en-US" w:eastAsia="zh-CN"/>
        </w:rPr>
        <w:t>11</w:t>
      </w:r>
      <w:r>
        <w:rPr>
          <w:rFonts w:hint="default" w:ascii="Times New Roman" w:hAnsi="Times New Roman" w:eastAsia="方正仿宋_GBK" w:cs="Times New Roman"/>
          <w:color w:val="auto"/>
          <w:spacing w:val="8"/>
          <w:sz w:val="32"/>
          <w:szCs w:val="32"/>
          <w:highlight w:val="none"/>
          <w:u w:val="none"/>
          <w:lang w:val="en-US" w:eastAsia="zh-CN"/>
        </w:rPr>
        <w:t>月底前完成；</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（5）绩效目标：扶持脱贫户发展产业。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w:t>
      </w:r>
      <w:r>
        <w:rPr>
          <w:rFonts w:hint="eastAsia" w:ascii="Times New Roman" w:hAnsi="Times New Roman" w:eastAsia="方正仿宋_GBK" w:cs="Times New Roman"/>
          <w:color w:val="auto"/>
          <w:spacing w:val="8"/>
          <w:sz w:val="32"/>
          <w:szCs w:val="32"/>
          <w:highlight w:val="none"/>
          <w:u w:val="none"/>
          <w:lang w:val="en-US" w:eastAsia="zh-CN"/>
        </w:rPr>
        <w:t>乡村振兴局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方正黑体_GBK" w:hAnsi="方正黑体_GBK" w:eastAsia="方正黑体_GBK" w:cs="方正黑体_GBK"/>
          <w:b w:val="0"/>
          <w:bCs w:val="0"/>
          <w:color w:val="auto"/>
          <w:spacing w:val="8"/>
          <w:kern w:val="2"/>
          <w:sz w:val="32"/>
          <w:szCs w:val="32"/>
          <w:lang w:val="en-US" w:eastAsia="zh-CN" w:bidi="ar-SA"/>
        </w:rPr>
      </w:pPr>
      <w:r>
        <w:rPr>
          <w:rFonts w:hint="default" w:ascii="方正黑体_GBK" w:hAnsi="方正黑体_GBK" w:eastAsia="方正黑体_GBK" w:cs="方正黑体_GBK"/>
          <w:b w:val="0"/>
          <w:bCs w:val="0"/>
          <w:color w:val="auto"/>
          <w:spacing w:val="8"/>
          <w:kern w:val="2"/>
          <w:sz w:val="32"/>
          <w:szCs w:val="32"/>
          <w:lang w:val="en-US" w:eastAsia="zh-CN" w:bidi="ar-SA"/>
        </w:rPr>
        <w:t>五、项目实施要求</w:t>
      </w:r>
    </w:p>
    <w:p>
      <w:pPr>
        <w:keepNext w:val="0"/>
        <w:keepLines w:val="0"/>
        <w:pageBreakBefore w:val="0"/>
        <w:widowControl w:val="0"/>
        <w:tabs>
          <w:tab w:val="left" w:pos="3686"/>
        </w:tabs>
        <w:kinsoku/>
        <w:wordWrap/>
        <w:overflowPunct/>
        <w:topLinePunct w:val="0"/>
        <w:autoSpaceDE/>
        <w:autoSpaceDN/>
        <w:bidi w:val="0"/>
        <w:adjustRightInd/>
        <w:snapToGrid w:val="0"/>
        <w:spacing w:line="580" w:lineRule="exact"/>
        <w:ind w:right="0" w:rightChars="0" w:firstLine="675" w:firstLineChars="200"/>
        <w:textAlignment w:val="auto"/>
        <w:rPr>
          <w:rFonts w:hint="default" w:ascii="Times New Roman" w:hAnsi="Times New Roman" w:eastAsia="方正仿宋_GBK" w:cs="Times New Roman"/>
          <w:color w:val="auto"/>
          <w:spacing w:val="8"/>
          <w:sz w:val="32"/>
          <w:szCs w:val="32"/>
          <w:u w:val="none"/>
          <w:lang w:val="en-US" w:eastAsia="zh-CN"/>
        </w:rPr>
      </w:pPr>
      <w:r>
        <w:rPr>
          <w:rFonts w:hint="eastAsia" w:ascii="方正楷体_GBK" w:hAnsi="方正楷体_GBK" w:eastAsia="方正楷体_GBK" w:cs="方正楷体_GBK"/>
          <w:b/>
          <w:bCs/>
          <w:color w:val="auto"/>
          <w:spacing w:val="8"/>
          <w:sz w:val="32"/>
          <w:szCs w:val="32"/>
          <w:lang w:val="en-US" w:eastAsia="zh-CN"/>
        </w:rPr>
        <w:t>（一）如期实施，按时完成任务。</w:t>
      </w:r>
      <w:r>
        <w:rPr>
          <w:rFonts w:hint="eastAsia" w:ascii="方正仿宋_GBK" w:hAnsi="方正仿宋_GBK" w:eastAsia="方正仿宋_GBK" w:cs="方正仿宋_GBK"/>
          <w:b w:val="0"/>
          <w:bCs w:val="0"/>
          <w:color w:val="auto"/>
          <w:spacing w:val="8"/>
          <w:sz w:val="32"/>
          <w:szCs w:val="32"/>
          <w:lang w:val="en-US" w:eastAsia="zh-CN"/>
        </w:rPr>
        <w:t>加强项目全过程监督管理，加快推进伽</w:t>
      </w:r>
      <w:r>
        <w:rPr>
          <w:rFonts w:hint="default" w:ascii="Times New Roman" w:hAnsi="Times New Roman" w:eastAsia="方正仿宋_GBK" w:cs="Times New Roman"/>
          <w:b w:val="0"/>
          <w:bCs w:val="0"/>
          <w:color w:val="auto"/>
          <w:spacing w:val="8"/>
          <w:sz w:val="32"/>
          <w:szCs w:val="32"/>
          <w:lang w:val="en-US" w:eastAsia="zh-CN"/>
        </w:rPr>
        <w:t>师县2022年第</w:t>
      </w:r>
      <w:r>
        <w:rPr>
          <w:rFonts w:hint="eastAsia" w:ascii="Times New Roman" w:hAnsi="Times New Roman" w:eastAsia="方正仿宋_GBK" w:cs="Times New Roman"/>
          <w:b w:val="0"/>
          <w:bCs w:val="0"/>
          <w:color w:val="auto"/>
          <w:spacing w:val="8"/>
          <w:sz w:val="32"/>
          <w:szCs w:val="32"/>
          <w:lang w:val="en-US" w:eastAsia="zh-CN"/>
        </w:rPr>
        <w:t>二</w:t>
      </w:r>
      <w:r>
        <w:rPr>
          <w:rFonts w:hint="default" w:ascii="Times New Roman" w:hAnsi="Times New Roman" w:eastAsia="方正仿宋_GBK" w:cs="Times New Roman"/>
          <w:b w:val="0"/>
          <w:bCs w:val="0"/>
          <w:color w:val="auto"/>
          <w:spacing w:val="8"/>
          <w:sz w:val="32"/>
          <w:szCs w:val="32"/>
          <w:lang w:val="en-US" w:eastAsia="zh-CN"/>
        </w:rPr>
        <w:t>批巩固拓展脱贫攻坚成果</w:t>
      </w:r>
      <w:r>
        <w:rPr>
          <w:rFonts w:hint="eastAsia" w:ascii="Times New Roman" w:hAnsi="Times New Roman" w:eastAsia="方正仿宋_GBK" w:cs="Times New Roman"/>
          <w:b w:val="0"/>
          <w:bCs w:val="0"/>
          <w:color w:val="auto"/>
          <w:spacing w:val="8"/>
          <w:sz w:val="32"/>
          <w:szCs w:val="32"/>
          <w:lang w:val="en-US" w:eastAsia="zh-CN"/>
        </w:rPr>
        <w:t>和</w:t>
      </w:r>
      <w:r>
        <w:rPr>
          <w:rFonts w:hint="default" w:ascii="Times New Roman" w:hAnsi="Times New Roman" w:eastAsia="方正仿宋_GBK" w:cs="Times New Roman"/>
          <w:b w:val="0"/>
          <w:bCs w:val="0"/>
          <w:color w:val="auto"/>
          <w:spacing w:val="8"/>
          <w:sz w:val="32"/>
          <w:szCs w:val="32"/>
          <w:lang w:val="en-US" w:eastAsia="zh-CN"/>
        </w:rPr>
        <w:t>乡村振兴有效衔接</w:t>
      </w:r>
      <w:r>
        <w:rPr>
          <w:rFonts w:hint="default" w:ascii="Times New Roman" w:hAnsi="Times New Roman" w:eastAsia="方正仿宋_GBK" w:cs="Times New Roman"/>
          <w:b w:val="0"/>
          <w:bCs w:val="0"/>
          <w:color w:val="auto"/>
          <w:spacing w:val="8"/>
          <w:sz w:val="32"/>
          <w:szCs w:val="32"/>
          <w:u w:val="none"/>
          <w:lang w:val="en-US" w:eastAsia="zh-CN"/>
        </w:rPr>
        <w:t>项目</w:t>
      </w:r>
      <w:r>
        <w:rPr>
          <w:rFonts w:hint="eastAsia" w:ascii="Times New Roman" w:hAnsi="Times New Roman" w:eastAsia="方正仿宋_GBK" w:cs="Times New Roman"/>
          <w:b w:val="0"/>
          <w:bCs w:val="0"/>
          <w:color w:val="auto"/>
          <w:spacing w:val="8"/>
          <w:sz w:val="32"/>
          <w:szCs w:val="32"/>
          <w:u w:val="none"/>
          <w:lang w:val="en-US" w:eastAsia="zh-CN"/>
        </w:rPr>
        <w:t>实施建设，</w:t>
      </w:r>
      <w:r>
        <w:rPr>
          <w:rFonts w:hint="default" w:ascii="Times New Roman" w:hAnsi="Times New Roman" w:eastAsia="方正仿宋_GBK" w:cs="Times New Roman"/>
          <w:b w:val="0"/>
          <w:bCs w:val="0"/>
          <w:color w:val="auto"/>
          <w:spacing w:val="8"/>
          <w:sz w:val="32"/>
          <w:szCs w:val="32"/>
          <w:u w:val="none"/>
          <w:lang w:val="en-US" w:eastAsia="zh-CN"/>
        </w:rPr>
        <w:t>202</w:t>
      </w:r>
      <w:r>
        <w:rPr>
          <w:rFonts w:hint="eastAsia" w:ascii="Times New Roman" w:hAnsi="Times New Roman" w:eastAsia="方正仿宋_GBK" w:cs="Times New Roman"/>
          <w:b w:val="0"/>
          <w:bCs w:val="0"/>
          <w:color w:val="auto"/>
          <w:spacing w:val="8"/>
          <w:sz w:val="32"/>
          <w:szCs w:val="32"/>
          <w:u w:val="none"/>
          <w:lang w:val="en-US" w:eastAsia="zh-CN"/>
        </w:rPr>
        <w:t>2</w:t>
      </w:r>
      <w:r>
        <w:rPr>
          <w:rFonts w:hint="default" w:ascii="Times New Roman" w:hAnsi="Times New Roman" w:eastAsia="方正仿宋_GBK" w:cs="Times New Roman"/>
          <w:b w:val="0"/>
          <w:bCs w:val="0"/>
          <w:color w:val="auto"/>
          <w:spacing w:val="8"/>
          <w:sz w:val="32"/>
          <w:szCs w:val="32"/>
          <w:u w:val="none"/>
          <w:lang w:val="en-US" w:eastAsia="zh-CN"/>
        </w:rPr>
        <w:t>年</w:t>
      </w:r>
      <w:r>
        <w:rPr>
          <w:rFonts w:hint="eastAsia" w:ascii="Times New Roman" w:hAnsi="Times New Roman" w:eastAsia="方正仿宋_GBK" w:cs="Times New Roman"/>
          <w:b w:val="0"/>
          <w:bCs w:val="0"/>
          <w:color w:val="auto"/>
          <w:spacing w:val="8"/>
          <w:sz w:val="32"/>
          <w:szCs w:val="32"/>
          <w:u w:val="none"/>
          <w:lang w:val="en-US" w:eastAsia="zh-CN"/>
        </w:rPr>
        <w:t>6</w:t>
      </w:r>
      <w:r>
        <w:rPr>
          <w:rFonts w:hint="default" w:ascii="Times New Roman" w:hAnsi="Times New Roman" w:eastAsia="方正仿宋_GBK" w:cs="Times New Roman"/>
          <w:b w:val="0"/>
          <w:bCs w:val="0"/>
          <w:color w:val="auto"/>
          <w:spacing w:val="8"/>
          <w:sz w:val="32"/>
          <w:szCs w:val="32"/>
          <w:u w:val="none"/>
          <w:lang w:val="en-US" w:eastAsia="zh-CN"/>
        </w:rPr>
        <w:t>月底前</w:t>
      </w:r>
      <w:r>
        <w:rPr>
          <w:rFonts w:hint="eastAsia" w:ascii="Times New Roman" w:hAnsi="Times New Roman" w:eastAsia="方正仿宋_GBK" w:cs="Times New Roman"/>
          <w:b w:val="0"/>
          <w:bCs w:val="0"/>
          <w:color w:val="auto"/>
          <w:spacing w:val="8"/>
          <w:sz w:val="32"/>
          <w:szCs w:val="32"/>
          <w:u w:val="none"/>
          <w:lang w:val="en-US" w:eastAsia="zh-CN"/>
        </w:rPr>
        <w:t>争取项目全面开工；11</w:t>
      </w:r>
      <w:r>
        <w:rPr>
          <w:rFonts w:hint="default" w:ascii="Times New Roman" w:hAnsi="Times New Roman" w:eastAsia="方正仿宋_GBK" w:cs="Times New Roman"/>
          <w:color w:val="auto"/>
          <w:spacing w:val="8"/>
          <w:sz w:val="32"/>
          <w:szCs w:val="32"/>
          <w:u w:val="none"/>
          <w:lang w:val="en-US" w:eastAsia="zh-CN"/>
        </w:rPr>
        <w:t>月30日前</w:t>
      </w:r>
      <w:r>
        <w:rPr>
          <w:rFonts w:hint="eastAsia" w:ascii="Times New Roman" w:hAnsi="Times New Roman" w:eastAsia="方正仿宋_GBK" w:cs="Times New Roman"/>
          <w:color w:val="auto"/>
          <w:spacing w:val="8"/>
          <w:sz w:val="32"/>
          <w:szCs w:val="32"/>
          <w:u w:val="none"/>
          <w:lang w:val="en-US" w:eastAsia="zh-CN"/>
        </w:rPr>
        <w:t>争取财政衔接资金项目完工并</w:t>
      </w:r>
      <w:r>
        <w:rPr>
          <w:rFonts w:hint="default" w:ascii="Times New Roman" w:hAnsi="Times New Roman" w:eastAsia="方正仿宋_GBK" w:cs="Times New Roman"/>
          <w:color w:val="auto"/>
          <w:spacing w:val="8"/>
          <w:sz w:val="32"/>
          <w:szCs w:val="32"/>
          <w:u w:val="none"/>
          <w:lang w:val="en-US" w:eastAsia="zh-CN"/>
        </w:rPr>
        <w:t>验收</w:t>
      </w:r>
      <w:r>
        <w:rPr>
          <w:rFonts w:hint="eastAsia" w:ascii="Times New Roman" w:hAnsi="Times New Roman" w:eastAsia="方正仿宋_GBK" w:cs="Times New Roman"/>
          <w:color w:val="auto"/>
          <w:spacing w:val="8"/>
          <w:sz w:val="32"/>
          <w:szCs w:val="32"/>
          <w:u w:val="none"/>
          <w:lang w:val="en-US" w:eastAsia="zh-CN"/>
        </w:rPr>
        <w:t>，确保</w:t>
      </w:r>
      <w:r>
        <w:rPr>
          <w:rFonts w:hint="default" w:ascii="Times New Roman" w:hAnsi="Times New Roman" w:eastAsia="方正仿宋_GBK" w:cs="Times New Roman"/>
          <w:color w:val="auto"/>
          <w:spacing w:val="8"/>
          <w:sz w:val="32"/>
          <w:szCs w:val="32"/>
          <w:u w:val="none"/>
          <w:lang w:val="en-US" w:eastAsia="zh-CN"/>
        </w:rPr>
        <w:t>当年批复的项目当年实施完毕</w:t>
      </w:r>
      <w:r>
        <w:rPr>
          <w:rFonts w:hint="eastAsia" w:ascii="Times New Roman" w:hAnsi="Times New Roman" w:eastAsia="方正仿宋_GBK" w:cs="Times New Roman"/>
          <w:color w:val="auto"/>
          <w:spacing w:val="8"/>
          <w:sz w:val="32"/>
          <w:szCs w:val="32"/>
          <w:u w:val="none"/>
          <w:lang w:val="en-US" w:eastAsia="zh-CN"/>
        </w:rPr>
        <w:t>并产生效益</w:t>
      </w:r>
      <w:r>
        <w:rPr>
          <w:rFonts w:hint="default" w:ascii="Times New Roman" w:hAnsi="Times New Roman" w:eastAsia="方正仿宋_GBK" w:cs="Times New Roman"/>
          <w:color w:val="auto"/>
          <w:spacing w:val="8"/>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right="0" w:rightChars="0" w:firstLine="675"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eastAsia" w:ascii="方正楷体_GBK" w:hAnsi="方正楷体_GBK" w:eastAsia="方正楷体_GBK" w:cs="方正楷体_GBK"/>
          <w:b/>
          <w:bCs/>
          <w:color w:val="auto"/>
          <w:spacing w:val="8"/>
          <w:sz w:val="32"/>
          <w:szCs w:val="32"/>
          <w:lang w:val="en-US" w:eastAsia="zh-CN"/>
        </w:rPr>
        <w:t>（</w:t>
      </w:r>
      <w:r>
        <w:rPr>
          <w:rFonts w:hint="default" w:ascii="方正楷体_GBK" w:hAnsi="方正楷体_GBK" w:eastAsia="方正楷体_GBK" w:cs="方正楷体_GBK"/>
          <w:b/>
          <w:bCs/>
          <w:color w:val="auto"/>
          <w:spacing w:val="8"/>
          <w:sz w:val="32"/>
          <w:szCs w:val="32"/>
          <w:lang w:val="en-US" w:eastAsia="zh-CN"/>
        </w:rPr>
        <w:t>二）规范操作，严格项目程序。</w:t>
      </w:r>
      <w:r>
        <w:rPr>
          <w:rFonts w:hint="eastAsia" w:ascii="方正仿宋_GBK" w:hAnsi="方正仿宋_GBK" w:eastAsia="方正仿宋_GBK" w:cs="方正仿宋_GBK"/>
          <w:b/>
          <w:bCs/>
          <w:color w:val="auto"/>
          <w:spacing w:val="8"/>
          <w:sz w:val="32"/>
          <w:szCs w:val="32"/>
          <w:lang w:val="en-US" w:eastAsia="zh-CN"/>
        </w:rPr>
        <w:t>一是</w:t>
      </w:r>
      <w:r>
        <w:rPr>
          <w:rFonts w:hint="eastAsia" w:ascii="方正仿宋_GBK" w:hAnsi="方正仿宋_GBK" w:eastAsia="方正仿宋_GBK" w:cs="方正仿宋_GBK"/>
          <w:b w:val="0"/>
          <w:bCs w:val="0"/>
          <w:color w:val="auto"/>
          <w:spacing w:val="8"/>
          <w:sz w:val="32"/>
          <w:szCs w:val="32"/>
          <w:lang w:val="en-US" w:eastAsia="zh-CN"/>
        </w:rPr>
        <w:t>财政衔接资金</w:t>
      </w:r>
      <w:r>
        <w:rPr>
          <w:rFonts w:hint="default" w:ascii="Times New Roman" w:hAnsi="Times New Roman" w:eastAsia="方正仿宋简体" w:cs="Times New Roman"/>
          <w:b w:val="0"/>
          <w:bCs w:val="0"/>
          <w:color w:val="auto"/>
          <w:spacing w:val="8"/>
          <w:sz w:val="32"/>
          <w:szCs w:val="32"/>
        </w:rPr>
        <w:t>项</w:t>
      </w:r>
      <w:r>
        <w:rPr>
          <w:rFonts w:hint="default" w:ascii="Times New Roman" w:hAnsi="Times New Roman" w:eastAsia="方正仿宋_GBK" w:cs="Times New Roman"/>
          <w:b w:val="0"/>
          <w:bCs w:val="0"/>
          <w:color w:val="auto"/>
          <w:spacing w:val="8"/>
          <w:sz w:val="32"/>
          <w:szCs w:val="32"/>
          <w:u w:val="none"/>
          <w:lang w:val="en-US" w:eastAsia="zh-CN"/>
        </w:rPr>
        <w:t>目建设单位应严格按照</w:t>
      </w:r>
      <w:r>
        <w:rPr>
          <w:rFonts w:hint="eastAsia" w:ascii="Times New Roman" w:hAnsi="Times New Roman" w:eastAsia="方正仿宋_GBK" w:cs="Times New Roman"/>
          <w:b w:val="0"/>
          <w:bCs w:val="0"/>
          <w:color w:val="auto"/>
          <w:spacing w:val="8"/>
          <w:sz w:val="32"/>
          <w:szCs w:val="32"/>
          <w:u w:val="none"/>
          <w:lang w:val="en-US" w:eastAsia="zh-CN"/>
        </w:rPr>
        <w:t>伽师</w:t>
      </w:r>
      <w:r>
        <w:rPr>
          <w:rFonts w:hint="default" w:ascii="Times New Roman" w:hAnsi="Times New Roman" w:eastAsia="方正仿宋_GBK" w:cs="Times New Roman"/>
          <w:b w:val="0"/>
          <w:bCs w:val="0"/>
          <w:color w:val="auto"/>
          <w:spacing w:val="8"/>
          <w:sz w:val="32"/>
          <w:szCs w:val="32"/>
          <w:u w:val="none"/>
          <w:lang w:val="en-US" w:eastAsia="zh-CN"/>
        </w:rPr>
        <w:t>县委农村工作领导小组暨乡</w:t>
      </w:r>
      <w:r>
        <w:rPr>
          <w:rFonts w:hint="default" w:ascii="Times New Roman" w:hAnsi="Times New Roman" w:eastAsia="方正仿宋_GBK" w:cs="Times New Roman"/>
          <w:color w:val="auto"/>
          <w:spacing w:val="8"/>
          <w:sz w:val="32"/>
          <w:szCs w:val="32"/>
          <w:u w:val="none"/>
          <w:lang w:val="en-US" w:eastAsia="zh-CN"/>
        </w:rPr>
        <w:t>村振兴领导小组批复的项目规模、建设地点、投资额度、扶持对象等内容组织开展项目实施。</w:t>
      </w:r>
      <w:r>
        <w:rPr>
          <w:rFonts w:hint="default" w:ascii="Times New Roman" w:hAnsi="Times New Roman" w:eastAsia="方正仿宋简体" w:cs="Times New Roman"/>
          <w:b/>
          <w:bCs/>
          <w:color w:val="auto"/>
          <w:spacing w:val="8"/>
          <w:sz w:val="32"/>
          <w:szCs w:val="32"/>
          <w:lang w:eastAsia="zh-CN"/>
        </w:rPr>
        <w:t>二是</w:t>
      </w:r>
      <w:r>
        <w:rPr>
          <w:rFonts w:hint="eastAsia" w:ascii="Times New Roman" w:hAnsi="Times New Roman" w:eastAsia="方正仿宋简体" w:cs="Times New Roman"/>
          <w:b w:val="0"/>
          <w:bCs w:val="0"/>
          <w:color w:val="auto"/>
          <w:spacing w:val="8"/>
          <w:sz w:val="32"/>
          <w:szCs w:val="32"/>
          <w:lang w:eastAsia="zh-CN"/>
        </w:rPr>
        <w:t>财政衔接资金</w:t>
      </w:r>
      <w:r>
        <w:rPr>
          <w:rFonts w:hint="default" w:ascii="Times New Roman" w:hAnsi="Times New Roman" w:eastAsia="方正仿宋_GBK" w:cs="Times New Roman"/>
          <w:b w:val="0"/>
          <w:bCs w:val="0"/>
          <w:color w:val="auto"/>
          <w:spacing w:val="8"/>
          <w:sz w:val="32"/>
          <w:szCs w:val="32"/>
          <w:u w:val="none"/>
          <w:lang w:val="en-US" w:eastAsia="zh-CN"/>
        </w:rPr>
        <w:t>项目计划一经批复</w:t>
      </w:r>
      <w:r>
        <w:rPr>
          <w:rFonts w:hint="eastAsia" w:ascii="Times New Roman" w:hAnsi="Times New Roman" w:eastAsia="方正仿宋_GBK" w:cs="Times New Roman"/>
          <w:b w:val="0"/>
          <w:bCs w:val="0"/>
          <w:color w:val="auto"/>
          <w:spacing w:val="8"/>
          <w:sz w:val="32"/>
          <w:szCs w:val="32"/>
          <w:u w:val="none"/>
          <w:lang w:val="en-US" w:eastAsia="zh-CN"/>
        </w:rPr>
        <w:t>后</w:t>
      </w:r>
      <w:r>
        <w:rPr>
          <w:rFonts w:hint="default" w:ascii="Times New Roman" w:hAnsi="Times New Roman" w:eastAsia="方正仿宋_GBK" w:cs="Times New Roman"/>
          <w:b w:val="0"/>
          <w:bCs w:val="0"/>
          <w:color w:val="auto"/>
          <w:spacing w:val="8"/>
          <w:sz w:val="32"/>
          <w:szCs w:val="32"/>
          <w:u w:val="none"/>
          <w:lang w:val="en-US" w:eastAsia="zh-CN"/>
        </w:rPr>
        <w:t>严格执行，不得擅自调整</w:t>
      </w:r>
      <w:r>
        <w:rPr>
          <w:rFonts w:hint="eastAsia" w:ascii="Times New Roman" w:hAnsi="Times New Roman" w:eastAsia="方正仿宋_GBK" w:cs="Times New Roman"/>
          <w:b w:val="0"/>
          <w:bCs w:val="0"/>
          <w:color w:val="auto"/>
          <w:spacing w:val="8"/>
          <w:sz w:val="32"/>
          <w:szCs w:val="32"/>
          <w:u w:val="none"/>
          <w:lang w:val="en-US" w:eastAsia="zh-CN"/>
        </w:rPr>
        <w:t>变更，</w:t>
      </w:r>
      <w:r>
        <w:rPr>
          <w:rFonts w:hint="default" w:ascii="Times New Roman" w:hAnsi="Times New Roman" w:eastAsia="方正仿宋_GBK" w:cs="Times New Roman"/>
          <w:b w:val="0"/>
          <w:bCs w:val="0"/>
          <w:color w:val="auto"/>
          <w:spacing w:val="8"/>
          <w:sz w:val="32"/>
          <w:szCs w:val="32"/>
          <w:u w:val="none"/>
          <w:lang w:val="en-US" w:eastAsia="zh-CN"/>
        </w:rPr>
        <w:t>如遇突发</w:t>
      </w:r>
      <w:r>
        <w:rPr>
          <w:rFonts w:hint="default" w:ascii="Times New Roman" w:hAnsi="Times New Roman" w:eastAsia="方正仿宋_GBK" w:cs="Times New Roman"/>
          <w:color w:val="auto"/>
          <w:spacing w:val="8"/>
          <w:sz w:val="32"/>
          <w:szCs w:val="32"/>
          <w:u w:val="none"/>
          <w:lang w:val="en-US" w:eastAsia="zh-CN"/>
        </w:rPr>
        <w:t>自然灾害、市场重大变化等特殊情况确需变更的，应按原程序重新报</w:t>
      </w:r>
      <w:r>
        <w:rPr>
          <w:rFonts w:hint="eastAsia" w:ascii="Times New Roman" w:hAnsi="Times New Roman" w:eastAsia="方正仿宋_GBK" w:cs="Times New Roman"/>
          <w:color w:val="auto"/>
          <w:spacing w:val="8"/>
          <w:sz w:val="32"/>
          <w:szCs w:val="32"/>
          <w:u w:val="none"/>
          <w:lang w:val="en-US" w:eastAsia="zh-CN"/>
        </w:rPr>
        <w:t>领导小组审批</w:t>
      </w:r>
      <w:r>
        <w:rPr>
          <w:rFonts w:hint="default" w:ascii="Times New Roman" w:hAnsi="Times New Roman" w:eastAsia="方正仿宋_GBK" w:cs="Times New Roman"/>
          <w:color w:val="auto"/>
          <w:spacing w:val="8"/>
          <w:sz w:val="32"/>
          <w:szCs w:val="32"/>
          <w:u w:val="none"/>
          <w:lang w:val="en-US" w:eastAsia="zh-CN"/>
        </w:rPr>
        <w:t>备案。</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right="0" w:rightChars="0" w:firstLine="675"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eastAsia" w:ascii="方正楷体_GBK" w:hAnsi="方正楷体_GBK" w:eastAsia="方正楷体_GBK" w:cs="方正楷体_GBK"/>
          <w:b/>
          <w:bCs/>
          <w:color w:val="auto"/>
          <w:spacing w:val="8"/>
          <w:sz w:val="32"/>
          <w:szCs w:val="32"/>
          <w:lang w:val="en-US" w:eastAsia="zh-CN"/>
        </w:rPr>
        <w:t>（</w:t>
      </w:r>
      <w:r>
        <w:rPr>
          <w:rFonts w:hint="default" w:ascii="方正楷体_GBK" w:hAnsi="方正楷体_GBK" w:eastAsia="方正楷体_GBK" w:cs="方正楷体_GBK"/>
          <w:b/>
          <w:bCs/>
          <w:color w:val="auto"/>
          <w:spacing w:val="8"/>
          <w:sz w:val="32"/>
          <w:szCs w:val="32"/>
          <w:lang w:val="en-US" w:eastAsia="zh-CN"/>
        </w:rPr>
        <w:t>三）严格审核，集中资金支付。</w:t>
      </w:r>
      <w:r>
        <w:rPr>
          <w:rFonts w:hint="eastAsia" w:ascii="方正仿宋_GBK" w:hAnsi="方正仿宋_GBK" w:eastAsia="方正仿宋_GBK" w:cs="方正仿宋_GBK"/>
          <w:b/>
          <w:bCs/>
          <w:color w:val="auto"/>
          <w:spacing w:val="8"/>
          <w:sz w:val="32"/>
          <w:szCs w:val="32"/>
          <w:lang w:val="en-US" w:eastAsia="zh-CN"/>
        </w:rPr>
        <w:t>一是</w:t>
      </w:r>
      <w:r>
        <w:rPr>
          <w:rFonts w:hint="default" w:ascii="Times New Roman" w:hAnsi="Times New Roman" w:eastAsia="方正仿宋_GBK" w:cs="Times New Roman"/>
          <w:color w:val="auto"/>
          <w:spacing w:val="8"/>
          <w:sz w:val="32"/>
          <w:szCs w:val="32"/>
          <w:u w:val="none"/>
          <w:lang w:val="en-US" w:eastAsia="zh-CN"/>
        </w:rPr>
        <w:t>严格</w:t>
      </w:r>
      <w:r>
        <w:rPr>
          <w:rFonts w:hint="eastAsia" w:ascii="Times New Roman" w:hAnsi="Times New Roman" w:eastAsia="方正仿宋_GBK" w:cs="Times New Roman"/>
          <w:color w:val="auto"/>
          <w:spacing w:val="8"/>
          <w:sz w:val="32"/>
          <w:szCs w:val="32"/>
          <w:u w:val="none"/>
          <w:lang w:val="en-US" w:eastAsia="zh-CN"/>
        </w:rPr>
        <w:t>执行自治区财政衔接资金管理办法及资金使用范围，加强财政衔接资金监管，</w:t>
      </w:r>
      <w:r>
        <w:rPr>
          <w:rFonts w:hint="default" w:ascii="Times New Roman" w:hAnsi="Times New Roman" w:eastAsia="方正仿宋_GBK" w:cs="Times New Roman"/>
          <w:color w:val="auto"/>
          <w:spacing w:val="8"/>
          <w:sz w:val="32"/>
          <w:szCs w:val="32"/>
          <w:u w:val="none"/>
          <w:lang w:val="en-US" w:eastAsia="zh-CN"/>
        </w:rPr>
        <w:t>不得随意改变资金用途，扩大资金使用范围</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严禁挪用、挤占和滞留资金。</w:t>
      </w:r>
      <w:r>
        <w:rPr>
          <w:rFonts w:hint="eastAsia" w:ascii="Times New Roman" w:hAnsi="Times New Roman" w:eastAsia="方正仿宋_GBK" w:cs="Times New Roman"/>
          <w:b/>
          <w:bCs/>
          <w:color w:val="auto"/>
          <w:spacing w:val="8"/>
          <w:sz w:val="32"/>
          <w:szCs w:val="32"/>
          <w:u w:val="none"/>
          <w:lang w:val="en-US" w:eastAsia="zh-CN"/>
        </w:rPr>
        <w:t>二是</w:t>
      </w:r>
      <w:r>
        <w:rPr>
          <w:rFonts w:hint="eastAsia" w:ascii="Times New Roman" w:hAnsi="Times New Roman" w:eastAsia="方正仿宋_GBK" w:cs="Times New Roman"/>
          <w:color w:val="auto"/>
          <w:spacing w:val="8"/>
          <w:sz w:val="32"/>
          <w:szCs w:val="32"/>
          <w:u w:val="none"/>
          <w:lang w:val="en-US" w:eastAsia="zh-CN"/>
        </w:rPr>
        <w:t>根据财政衔接资金管理办法，按</w:t>
      </w:r>
      <w:r>
        <w:rPr>
          <w:rFonts w:hint="default" w:ascii="Times New Roman" w:hAnsi="Times New Roman" w:eastAsia="方正仿宋_GBK" w:cs="Times New Roman"/>
          <w:color w:val="auto"/>
          <w:spacing w:val="8"/>
          <w:sz w:val="32"/>
          <w:szCs w:val="32"/>
          <w:u w:val="none"/>
          <w:lang w:val="en-US" w:eastAsia="zh-CN"/>
        </w:rPr>
        <w:t>项目</w:t>
      </w:r>
      <w:r>
        <w:rPr>
          <w:rFonts w:hint="eastAsia" w:ascii="Times New Roman" w:hAnsi="Times New Roman" w:eastAsia="方正仿宋_GBK" w:cs="Times New Roman"/>
          <w:color w:val="auto"/>
          <w:spacing w:val="8"/>
          <w:sz w:val="32"/>
          <w:szCs w:val="32"/>
          <w:u w:val="none"/>
          <w:lang w:val="en-US" w:eastAsia="zh-CN"/>
        </w:rPr>
        <w:t>序时</w:t>
      </w:r>
      <w:r>
        <w:rPr>
          <w:rFonts w:hint="default" w:ascii="Times New Roman" w:hAnsi="Times New Roman" w:eastAsia="方正仿宋_GBK" w:cs="Times New Roman"/>
          <w:color w:val="auto"/>
          <w:spacing w:val="8"/>
          <w:sz w:val="32"/>
          <w:szCs w:val="32"/>
          <w:u w:val="none"/>
          <w:lang w:val="en-US" w:eastAsia="zh-CN"/>
        </w:rPr>
        <w:t>进度拨付资金。</w:t>
      </w:r>
      <w:r>
        <w:rPr>
          <w:rFonts w:hint="eastAsia" w:ascii="Times New Roman" w:hAnsi="Times New Roman" w:eastAsia="方正仿宋_GBK" w:cs="Times New Roman"/>
          <w:color w:val="auto"/>
          <w:spacing w:val="8"/>
          <w:sz w:val="32"/>
          <w:szCs w:val="32"/>
          <w:u w:val="none"/>
          <w:lang w:val="en-US" w:eastAsia="zh-CN"/>
        </w:rPr>
        <w:t>财政衔接资金实行国库集中支付，财政部门按照国库集中制度有关规定和政府采购程序，及时办理资金拨付手续。</w:t>
      </w:r>
      <w:r>
        <w:rPr>
          <w:rFonts w:hint="eastAsia" w:ascii="Times New Roman" w:hAnsi="Times New Roman" w:eastAsia="方正仿宋_GBK" w:cs="Times New Roman"/>
          <w:b/>
          <w:bCs/>
          <w:color w:val="auto"/>
          <w:spacing w:val="8"/>
          <w:sz w:val="32"/>
          <w:szCs w:val="32"/>
          <w:u w:val="none"/>
          <w:lang w:val="en-US" w:eastAsia="zh-CN"/>
        </w:rPr>
        <w:t>三是</w:t>
      </w:r>
      <w:r>
        <w:rPr>
          <w:rFonts w:hint="eastAsia" w:ascii="Times New Roman" w:hAnsi="Times New Roman" w:eastAsia="方正仿宋_GBK" w:cs="Times New Roman"/>
          <w:b w:val="0"/>
          <w:bCs w:val="0"/>
          <w:color w:val="auto"/>
          <w:spacing w:val="8"/>
          <w:sz w:val="32"/>
          <w:szCs w:val="32"/>
          <w:u w:val="none"/>
          <w:lang w:val="en-US" w:eastAsia="zh-CN"/>
        </w:rPr>
        <w:t>县级行业主管部门根据项目的实际情况，可采取工程竣工决算后一次性支付或按工程进度分批次申请支付项目</w:t>
      </w:r>
      <w:r>
        <w:rPr>
          <w:rFonts w:hint="default" w:ascii="Times New Roman" w:hAnsi="Times New Roman" w:eastAsia="方正仿宋_GBK" w:cs="Times New Roman"/>
          <w:b w:val="0"/>
          <w:bCs w:val="0"/>
          <w:color w:val="auto"/>
          <w:spacing w:val="8"/>
          <w:sz w:val="32"/>
          <w:szCs w:val="32"/>
          <w:u w:val="none"/>
          <w:lang w:val="en-US" w:eastAsia="zh-CN"/>
        </w:rPr>
        <w:t>资</w:t>
      </w:r>
      <w:r>
        <w:rPr>
          <w:rFonts w:hint="default" w:ascii="Times New Roman" w:hAnsi="Times New Roman" w:eastAsia="方正仿宋_GBK" w:cs="Times New Roman"/>
          <w:color w:val="auto"/>
          <w:spacing w:val="8"/>
          <w:sz w:val="32"/>
          <w:szCs w:val="32"/>
          <w:u w:val="none"/>
          <w:lang w:val="en-US" w:eastAsia="zh-CN"/>
        </w:rPr>
        <w:t>金</w:t>
      </w:r>
      <w:r>
        <w:rPr>
          <w:rFonts w:hint="eastAsia" w:ascii="Times New Roman" w:hAnsi="Times New Roman" w:eastAsia="方正仿宋_GBK" w:cs="Times New Roman"/>
          <w:color w:val="auto"/>
          <w:spacing w:val="8"/>
          <w:sz w:val="32"/>
          <w:szCs w:val="32"/>
          <w:u w:val="none"/>
          <w:lang w:val="en-US" w:eastAsia="zh-CN"/>
        </w:rPr>
        <w:t>。经</w:t>
      </w:r>
      <w:r>
        <w:rPr>
          <w:rFonts w:hint="default" w:ascii="Times New Roman" w:hAnsi="Times New Roman" w:eastAsia="方正仿宋_GBK" w:cs="Times New Roman"/>
          <w:color w:val="auto"/>
          <w:spacing w:val="8"/>
          <w:sz w:val="32"/>
          <w:szCs w:val="32"/>
          <w:u w:val="none"/>
          <w:lang w:val="en-US" w:eastAsia="zh-CN"/>
        </w:rPr>
        <w:t>项目实施单位向项目主管单位申请</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同意后由财政局审核，预付部分项目启动资金，国库支付中心拨付</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即：预付资金总额合计原则上不超过应付项目资金总额的50%，其中：基础建设类项目预付资金原则上不超过合同金额的30%。项目资金支付后，</w:t>
      </w:r>
      <w:r>
        <w:rPr>
          <w:rFonts w:hint="eastAsia" w:ascii="Times New Roman" w:hAnsi="Times New Roman" w:eastAsia="方正仿宋_GBK" w:cs="Times New Roman"/>
          <w:color w:val="auto"/>
          <w:spacing w:val="8"/>
          <w:sz w:val="32"/>
          <w:szCs w:val="32"/>
          <w:u w:val="none"/>
          <w:lang w:val="en-US" w:eastAsia="zh-CN"/>
        </w:rPr>
        <w:t>若</w:t>
      </w:r>
      <w:r>
        <w:rPr>
          <w:rFonts w:hint="default" w:ascii="Times New Roman" w:hAnsi="Times New Roman" w:eastAsia="方正仿宋_GBK" w:cs="Times New Roman"/>
          <w:color w:val="auto"/>
          <w:spacing w:val="8"/>
          <w:sz w:val="32"/>
          <w:szCs w:val="32"/>
          <w:u w:val="none"/>
          <w:lang w:val="en-US" w:eastAsia="zh-CN"/>
        </w:rPr>
        <w:t>发现资金使用存在违法违规问题的，及时追回、收回。</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right="0" w:rightChars="0" w:firstLine="675"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eastAsia" w:ascii="方正楷体_GBK" w:hAnsi="方正楷体_GBK" w:eastAsia="方正楷体_GBK" w:cs="方正楷体_GBK"/>
          <w:b/>
          <w:bCs/>
          <w:color w:val="auto"/>
          <w:spacing w:val="8"/>
          <w:sz w:val="32"/>
          <w:szCs w:val="32"/>
          <w:lang w:val="en-US" w:eastAsia="zh-CN"/>
        </w:rPr>
        <w:t>（</w:t>
      </w:r>
      <w:r>
        <w:rPr>
          <w:rFonts w:hint="default" w:ascii="方正楷体_GBK" w:hAnsi="方正楷体_GBK" w:eastAsia="方正楷体_GBK" w:cs="方正楷体_GBK"/>
          <w:b/>
          <w:bCs/>
          <w:color w:val="auto"/>
          <w:spacing w:val="8"/>
          <w:sz w:val="32"/>
          <w:szCs w:val="32"/>
          <w:lang w:val="en-US" w:eastAsia="zh-CN"/>
        </w:rPr>
        <w:t>四）强化责任，严肃责任追究。</w:t>
      </w:r>
      <w:r>
        <w:rPr>
          <w:rFonts w:hint="eastAsia" w:ascii="方正仿宋_GBK" w:hAnsi="方正仿宋_GBK" w:eastAsia="方正仿宋_GBK" w:cs="方正仿宋_GBK"/>
          <w:b w:val="0"/>
          <w:bCs w:val="0"/>
          <w:color w:val="auto"/>
          <w:spacing w:val="8"/>
          <w:sz w:val="32"/>
          <w:szCs w:val="32"/>
          <w:lang w:val="en-US" w:eastAsia="zh-CN"/>
        </w:rPr>
        <w:t>多措并举开展项目推进。</w:t>
      </w:r>
      <w:r>
        <w:rPr>
          <w:rFonts w:hint="eastAsia" w:ascii="方正仿宋_GBK" w:hAnsi="方正仿宋_GBK" w:eastAsia="方正仿宋_GBK" w:cs="方正仿宋_GBK"/>
          <w:b w:val="0"/>
          <w:bCs w:val="0"/>
          <w:color w:val="auto"/>
          <w:spacing w:val="8"/>
          <w:sz w:val="32"/>
          <w:szCs w:val="32"/>
          <w:u w:val="none"/>
          <w:lang w:val="en-US" w:eastAsia="zh-CN"/>
        </w:rPr>
        <w:t>对财政衔接资金项目实施和资金拨付报账较慢的单位、乡（镇），首先由县乡村振兴局主动对接推进，其次由县财政通报进度，最后由</w:t>
      </w:r>
      <w:r>
        <w:rPr>
          <w:rFonts w:hint="eastAsia" w:ascii="方正仿宋_GBK" w:hAnsi="方正仿宋_GBK" w:eastAsia="方正仿宋_GBK" w:cs="方正仿宋_GBK"/>
          <w:b w:val="0"/>
          <w:bCs w:val="0"/>
          <w:spacing w:val="8"/>
          <w:sz w:val="32"/>
          <w:szCs w:val="32"/>
          <w:lang w:val="en-US" w:eastAsia="zh-CN"/>
        </w:rPr>
        <w:t>县委农村工作领导小</w:t>
      </w:r>
      <w:r>
        <w:rPr>
          <w:rFonts w:hint="default" w:ascii="Times New Roman" w:hAnsi="Times New Roman" w:eastAsia="方正仿宋_GBK" w:cs="Times New Roman"/>
          <w:spacing w:val="8"/>
          <w:sz w:val="32"/>
          <w:szCs w:val="32"/>
          <w:lang w:val="en-US" w:eastAsia="zh-CN"/>
        </w:rPr>
        <w:t>组暨乡村振兴领导小组</w:t>
      </w:r>
      <w:r>
        <w:rPr>
          <w:rFonts w:hint="default" w:ascii="Times New Roman" w:hAnsi="Times New Roman" w:eastAsia="方正仿宋_GBK" w:cs="Times New Roman"/>
          <w:color w:val="auto"/>
          <w:spacing w:val="8"/>
          <w:sz w:val="32"/>
          <w:szCs w:val="32"/>
          <w:u w:val="none"/>
          <w:lang w:val="en-US" w:eastAsia="zh-CN"/>
        </w:rPr>
        <w:t>将分别对项目主管部门、资金管理部门和项目实施单位</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包含乡、镇）的主要领导约谈，并且将以书面形式向县委、县政府汇报。对</w:t>
      </w:r>
      <w:r>
        <w:rPr>
          <w:rFonts w:hint="eastAsia" w:ascii="Times New Roman" w:hAnsi="Times New Roman" w:eastAsia="方正仿宋_GBK" w:cs="Times New Roman"/>
          <w:color w:val="auto"/>
          <w:spacing w:val="8"/>
          <w:sz w:val="32"/>
          <w:szCs w:val="32"/>
          <w:u w:val="none"/>
          <w:lang w:val="en-US" w:eastAsia="zh-CN"/>
        </w:rPr>
        <w:t>衔接资金</w:t>
      </w:r>
      <w:r>
        <w:rPr>
          <w:rFonts w:hint="default" w:ascii="Times New Roman" w:hAnsi="Times New Roman" w:eastAsia="方正仿宋_GBK" w:cs="Times New Roman"/>
          <w:color w:val="auto"/>
          <w:spacing w:val="8"/>
          <w:sz w:val="32"/>
          <w:szCs w:val="32"/>
          <w:u w:val="none"/>
          <w:lang w:val="en-US" w:eastAsia="zh-CN"/>
        </w:rPr>
        <w:t>项目施工缓慢的施工方，</w:t>
      </w:r>
      <w:r>
        <w:rPr>
          <w:rFonts w:hint="eastAsia" w:ascii="Times New Roman" w:hAnsi="Times New Roman" w:eastAsia="方正仿宋_GBK" w:cs="Times New Roman"/>
          <w:color w:val="auto"/>
          <w:spacing w:val="8"/>
          <w:sz w:val="32"/>
          <w:szCs w:val="32"/>
          <w:u w:val="none"/>
          <w:lang w:val="en-US" w:eastAsia="zh-CN"/>
        </w:rPr>
        <w:t>采取了解困难、原因后，由项目实施单位协同行业主管部门、发改、财政、乡村振兴局等部门一同督促加快项目建设。</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right="0" w:rightChars="0" w:firstLine="675"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eastAsia" w:ascii="方正楷体_GBK" w:hAnsi="方正楷体_GBK" w:eastAsia="方正楷体_GBK" w:cs="方正楷体_GBK"/>
          <w:b/>
          <w:bCs/>
          <w:color w:val="auto"/>
          <w:spacing w:val="8"/>
          <w:sz w:val="32"/>
          <w:szCs w:val="32"/>
          <w:lang w:val="en-US" w:eastAsia="zh-CN"/>
        </w:rPr>
        <w:t>（五）审核报备，维护档案管理。</w:t>
      </w:r>
      <w:r>
        <w:rPr>
          <w:rFonts w:hint="eastAsia" w:ascii="Times New Roman" w:hAnsi="Times New Roman" w:eastAsia="方正仿宋_GBK" w:cs="Times New Roman"/>
          <w:b/>
          <w:bCs/>
          <w:color w:val="auto"/>
          <w:spacing w:val="8"/>
          <w:sz w:val="32"/>
          <w:szCs w:val="32"/>
          <w:u w:val="none"/>
          <w:lang w:val="en-US" w:eastAsia="zh-CN"/>
        </w:rPr>
        <w:t>一是</w:t>
      </w:r>
      <w:r>
        <w:rPr>
          <w:rFonts w:hint="default" w:ascii="Times New Roman" w:hAnsi="Times New Roman" w:eastAsia="方正仿宋_GBK" w:cs="Times New Roman"/>
          <w:color w:val="auto"/>
          <w:spacing w:val="8"/>
          <w:sz w:val="32"/>
          <w:szCs w:val="32"/>
          <w:u w:val="none"/>
          <w:lang w:val="en-US" w:eastAsia="zh-CN"/>
        </w:rPr>
        <w:t>项目</w:t>
      </w:r>
      <w:r>
        <w:rPr>
          <w:rFonts w:hint="eastAsia" w:ascii="Times New Roman" w:hAnsi="Times New Roman" w:eastAsia="方正仿宋_GBK" w:cs="Times New Roman"/>
          <w:color w:val="auto"/>
          <w:spacing w:val="8"/>
          <w:sz w:val="32"/>
          <w:szCs w:val="32"/>
          <w:u w:val="none"/>
          <w:lang w:val="en-US" w:eastAsia="zh-CN"/>
        </w:rPr>
        <w:t>建设完工</w:t>
      </w:r>
      <w:r>
        <w:rPr>
          <w:rFonts w:hint="default" w:ascii="Times New Roman" w:hAnsi="Times New Roman" w:eastAsia="方正仿宋_GBK" w:cs="Times New Roman"/>
          <w:color w:val="auto"/>
          <w:spacing w:val="8"/>
          <w:sz w:val="32"/>
          <w:szCs w:val="32"/>
          <w:u w:val="none"/>
          <w:lang w:val="en-US" w:eastAsia="zh-CN"/>
        </w:rPr>
        <w:t>后，各项目实施单位、项目涉及乡</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镇）要在15个工作日内</w:t>
      </w:r>
      <w:r>
        <w:rPr>
          <w:rFonts w:hint="eastAsia" w:ascii="Times New Roman" w:hAnsi="Times New Roman" w:eastAsia="方正仿宋_GBK" w:cs="Times New Roman"/>
          <w:color w:val="auto"/>
          <w:spacing w:val="8"/>
          <w:sz w:val="32"/>
          <w:szCs w:val="32"/>
          <w:u w:val="none"/>
          <w:lang w:val="en-US" w:eastAsia="zh-CN"/>
        </w:rPr>
        <w:t>完成项目验收，项目档案资料及时</w:t>
      </w:r>
      <w:r>
        <w:rPr>
          <w:rFonts w:hint="default" w:ascii="Times New Roman" w:hAnsi="Times New Roman" w:eastAsia="方正仿宋_GBK" w:cs="Times New Roman"/>
          <w:color w:val="auto"/>
          <w:spacing w:val="8"/>
          <w:sz w:val="32"/>
          <w:szCs w:val="32"/>
          <w:u w:val="none"/>
          <w:lang w:val="en-US" w:eastAsia="zh-CN"/>
        </w:rPr>
        <w:t>报送县</w:t>
      </w:r>
      <w:r>
        <w:rPr>
          <w:rFonts w:hint="eastAsia" w:ascii="Times New Roman" w:hAnsi="Times New Roman" w:eastAsia="方正仿宋_GBK" w:cs="Times New Roman"/>
          <w:color w:val="auto"/>
          <w:spacing w:val="8"/>
          <w:sz w:val="32"/>
          <w:szCs w:val="32"/>
          <w:u w:val="none"/>
          <w:lang w:val="en-US" w:eastAsia="zh-CN"/>
        </w:rPr>
        <w:t>乡村振兴局归档，并及时送审。</w:t>
      </w:r>
      <w:r>
        <w:rPr>
          <w:rFonts w:hint="eastAsia" w:ascii="Times New Roman" w:hAnsi="Times New Roman" w:eastAsia="方正仿宋_GBK" w:cs="Times New Roman"/>
          <w:b/>
          <w:bCs/>
          <w:color w:val="auto"/>
          <w:spacing w:val="8"/>
          <w:sz w:val="32"/>
          <w:szCs w:val="32"/>
          <w:u w:val="none"/>
          <w:lang w:val="en-US" w:eastAsia="zh-CN"/>
        </w:rPr>
        <w:t>二是</w:t>
      </w:r>
      <w:r>
        <w:rPr>
          <w:rFonts w:hint="default" w:ascii="Times New Roman" w:hAnsi="Times New Roman" w:eastAsia="方正仿宋_GBK" w:cs="Times New Roman"/>
          <w:color w:val="auto"/>
          <w:spacing w:val="8"/>
          <w:sz w:val="32"/>
          <w:szCs w:val="32"/>
          <w:u w:val="none"/>
          <w:lang w:val="en-US" w:eastAsia="zh-CN"/>
        </w:rPr>
        <w:t>加强项目</w:t>
      </w:r>
      <w:r>
        <w:rPr>
          <w:rFonts w:hint="eastAsia" w:ascii="Times New Roman" w:hAnsi="Times New Roman" w:eastAsia="方正仿宋_GBK" w:cs="Times New Roman"/>
          <w:color w:val="auto"/>
          <w:spacing w:val="8"/>
          <w:sz w:val="32"/>
          <w:szCs w:val="32"/>
          <w:u w:val="none"/>
          <w:lang w:val="en-US" w:eastAsia="zh-CN"/>
        </w:rPr>
        <w:t>全过程</w:t>
      </w:r>
      <w:r>
        <w:rPr>
          <w:rFonts w:hint="default" w:ascii="Times New Roman" w:hAnsi="Times New Roman" w:eastAsia="方正仿宋_GBK" w:cs="Times New Roman"/>
          <w:color w:val="auto"/>
          <w:spacing w:val="8"/>
          <w:sz w:val="32"/>
          <w:szCs w:val="32"/>
          <w:u w:val="none"/>
          <w:lang w:val="en-US" w:eastAsia="zh-CN"/>
        </w:rPr>
        <w:t>管理维护，跟踪问效</w:t>
      </w:r>
      <w:r>
        <w:rPr>
          <w:rFonts w:hint="eastAsia" w:ascii="Times New Roman" w:hAnsi="Times New Roman" w:eastAsia="方正仿宋_GBK" w:cs="Times New Roman"/>
          <w:color w:val="auto"/>
          <w:spacing w:val="8"/>
          <w:sz w:val="32"/>
          <w:szCs w:val="32"/>
          <w:u w:val="none"/>
          <w:lang w:val="en-US" w:eastAsia="zh-CN"/>
        </w:rPr>
        <w:t>和</w:t>
      </w:r>
      <w:r>
        <w:rPr>
          <w:rFonts w:hint="default" w:ascii="Times New Roman" w:hAnsi="Times New Roman" w:eastAsia="方正仿宋_GBK" w:cs="Times New Roman"/>
          <w:color w:val="auto"/>
          <w:spacing w:val="8"/>
          <w:sz w:val="32"/>
          <w:szCs w:val="32"/>
          <w:u w:val="none"/>
          <w:lang w:val="en-US" w:eastAsia="zh-CN"/>
        </w:rPr>
        <w:t>动态监测，确保</w:t>
      </w:r>
      <w:r>
        <w:rPr>
          <w:rFonts w:hint="eastAsia" w:ascii="Times New Roman" w:hAnsi="Times New Roman" w:eastAsia="方正仿宋_GBK" w:cs="Times New Roman"/>
          <w:color w:val="auto"/>
          <w:spacing w:val="8"/>
          <w:sz w:val="32"/>
          <w:szCs w:val="32"/>
          <w:u w:val="none"/>
          <w:lang w:val="en-US" w:eastAsia="zh-CN"/>
        </w:rPr>
        <w:t>衔接资金</w:t>
      </w:r>
      <w:r>
        <w:rPr>
          <w:rFonts w:hint="default" w:ascii="Times New Roman" w:hAnsi="Times New Roman" w:eastAsia="方正仿宋_GBK" w:cs="Times New Roman"/>
          <w:color w:val="auto"/>
          <w:spacing w:val="8"/>
          <w:sz w:val="32"/>
          <w:szCs w:val="32"/>
          <w:u w:val="none"/>
          <w:lang w:val="en-US" w:eastAsia="zh-CN"/>
        </w:rPr>
        <w:t>项目在民生建设工作中发挥长期效益，</w:t>
      </w:r>
      <w:r>
        <w:rPr>
          <w:rFonts w:hint="eastAsia" w:ascii="Times New Roman" w:hAnsi="Times New Roman" w:eastAsia="方正仿宋_GBK" w:cs="Times New Roman"/>
          <w:color w:val="auto"/>
          <w:spacing w:val="8"/>
          <w:sz w:val="32"/>
          <w:szCs w:val="32"/>
          <w:u w:val="none"/>
          <w:lang w:val="en-US" w:eastAsia="zh-CN"/>
        </w:rPr>
        <w:t>发挥绩效目标</w:t>
      </w:r>
      <w:r>
        <w:rPr>
          <w:rFonts w:hint="default" w:ascii="Times New Roman" w:hAnsi="Times New Roman" w:eastAsia="方正仿宋_GBK" w:cs="Times New Roman"/>
          <w:color w:val="auto"/>
          <w:spacing w:val="8"/>
          <w:sz w:val="32"/>
          <w:szCs w:val="32"/>
          <w:u w:val="none"/>
          <w:lang w:val="en-US" w:eastAsia="zh-CN"/>
        </w:rPr>
        <w:t>。</w:t>
      </w:r>
      <w:r>
        <w:rPr>
          <w:rFonts w:hint="eastAsia" w:ascii="Times New Roman" w:hAnsi="Times New Roman" w:eastAsia="方正仿宋_GBK" w:cs="Times New Roman"/>
          <w:b/>
          <w:bCs/>
          <w:color w:val="auto"/>
          <w:spacing w:val="8"/>
          <w:sz w:val="32"/>
          <w:szCs w:val="32"/>
          <w:u w:val="none"/>
          <w:lang w:val="en-US" w:eastAsia="zh-CN"/>
        </w:rPr>
        <w:t>三是</w:t>
      </w:r>
      <w:r>
        <w:rPr>
          <w:rFonts w:hint="default" w:ascii="Times New Roman" w:hAnsi="Times New Roman" w:eastAsia="方正仿宋_GBK" w:cs="Times New Roman"/>
          <w:color w:val="auto"/>
          <w:spacing w:val="8"/>
          <w:sz w:val="32"/>
          <w:szCs w:val="32"/>
          <w:u w:val="none"/>
          <w:lang w:val="en-US" w:eastAsia="zh-CN"/>
        </w:rPr>
        <w:t>项目执行单位和乡</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镇</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及时做好项目实施档案整理备案工作。档案资料主要内容包括：项目库、项目立项申请、审查意见、实施方案文本、批复文件、启动通知、招投标文件、合同协议、资金支付、公示公告、监督过程、竣工验收、后期管护措施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方正黑体_GBK" w:hAnsi="方正黑体_GBK" w:eastAsia="方正黑体_GBK" w:cs="方正黑体_GBK"/>
          <w:b w:val="0"/>
          <w:bCs w:val="0"/>
          <w:color w:val="auto"/>
          <w:spacing w:val="8"/>
          <w:kern w:val="2"/>
          <w:sz w:val="32"/>
          <w:szCs w:val="32"/>
          <w:lang w:val="en-US" w:eastAsia="zh-CN" w:bidi="ar-SA"/>
        </w:rPr>
      </w:pPr>
      <w:r>
        <w:rPr>
          <w:rFonts w:hint="default" w:ascii="方正黑体_GBK" w:hAnsi="方正黑体_GBK" w:eastAsia="方正黑体_GBK" w:cs="方正黑体_GBK"/>
          <w:b w:val="0"/>
          <w:bCs w:val="0"/>
          <w:color w:val="auto"/>
          <w:spacing w:val="8"/>
          <w:kern w:val="2"/>
          <w:sz w:val="32"/>
          <w:szCs w:val="32"/>
          <w:lang w:val="en-US" w:eastAsia="zh-CN" w:bidi="ar-SA"/>
        </w:rPr>
        <w:t>六、监督检查</w:t>
      </w:r>
    </w:p>
    <w:p>
      <w:pPr>
        <w:keepNext w:val="0"/>
        <w:keepLines w:val="0"/>
        <w:pageBreakBefore w:val="0"/>
        <w:widowControl w:val="0"/>
        <w:tabs>
          <w:tab w:val="left" w:pos="3686"/>
        </w:tabs>
        <w:kinsoku/>
        <w:wordWrap/>
        <w:overflowPunct/>
        <w:topLinePunct w:val="0"/>
        <w:autoSpaceDE/>
        <w:autoSpaceDN/>
        <w:bidi w:val="0"/>
        <w:adjustRightInd/>
        <w:snapToGrid w:val="0"/>
        <w:spacing w:line="580" w:lineRule="exact"/>
        <w:ind w:right="0" w:rightChars="0" w:firstLine="675" w:firstLineChars="200"/>
        <w:textAlignment w:val="auto"/>
        <w:rPr>
          <w:rFonts w:hint="default" w:ascii="Times New Roman" w:hAnsi="Times New Roman" w:eastAsia="方正仿宋_GBK" w:cs="Times New Roman"/>
          <w:color w:val="auto"/>
          <w:spacing w:val="8"/>
          <w:sz w:val="32"/>
          <w:szCs w:val="32"/>
          <w:u w:val="none"/>
          <w:lang w:val="en-US" w:eastAsia="zh-CN"/>
        </w:rPr>
      </w:pPr>
      <w:r>
        <w:rPr>
          <w:rFonts w:hint="eastAsia" w:ascii="方正楷体_GBK" w:hAnsi="方正楷体_GBK" w:eastAsia="方正楷体_GBK" w:cs="方正楷体_GBK"/>
          <w:b/>
          <w:bCs/>
          <w:color w:val="auto"/>
          <w:spacing w:val="8"/>
          <w:sz w:val="32"/>
          <w:szCs w:val="32"/>
          <w:lang w:val="en-US" w:eastAsia="zh-CN"/>
        </w:rPr>
        <w:t>（</w:t>
      </w:r>
      <w:r>
        <w:rPr>
          <w:rFonts w:hint="default" w:ascii="方正楷体_GBK" w:hAnsi="方正楷体_GBK" w:eastAsia="方正楷体_GBK" w:cs="方正楷体_GBK"/>
          <w:b/>
          <w:bCs/>
          <w:color w:val="auto"/>
          <w:spacing w:val="8"/>
          <w:sz w:val="32"/>
          <w:szCs w:val="32"/>
          <w:lang w:val="en-US" w:eastAsia="zh-CN"/>
        </w:rPr>
        <w:t>一）组织监管</w:t>
      </w:r>
      <w:r>
        <w:rPr>
          <w:rFonts w:hint="eastAsia" w:ascii="方正楷体_GBK" w:hAnsi="方正楷体_GBK" w:eastAsia="方正楷体_GBK" w:cs="方正楷体_GBK"/>
          <w:b/>
          <w:bCs/>
          <w:color w:val="auto"/>
          <w:spacing w:val="8"/>
          <w:sz w:val="32"/>
          <w:szCs w:val="32"/>
          <w:lang w:val="en-US" w:eastAsia="zh-CN"/>
        </w:rPr>
        <w:t>。</w:t>
      </w:r>
      <w:r>
        <w:rPr>
          <w:rFonts w:hint="eastAsia" w:ascii="Times New Roman" w:hAnsi="Times New Roman" w:eastAsia="方正仿宋_GBK" w:cs="Times New Roman"/>
          <w:spacing w:val="8"/>
          <w:sz w:val="32"/>
          <w:szCs w:val="32"/>
          <w:lang w:val="en-US" w:eastAsia="zh-CN"/>
        </w:rPr>
        <w:t>中共伽师</w:t>
      </w:r>
      <w:r>
        <w:rPr>
          <w:rFonts w:hint="default" w:ascii="Times New Roman" w:hAnsi="Times New Roman" w:eastAsia="方正仿宋_GBK" w:cs="Times New Roman"/>
          <w:spacing w:val="8"/>
          <w:sz w:val="32"/>
          <w:szCs w:val="32"/>
          <w:lang w:val="en-US" w:eastAsia="zh-CN"/>
        </w:rPr>
        <w:t>县委农村工作领导小组暨乡村振兴领导小组</w:t>
      </w:r>
      <w:r>
        <w:rPr>
          <w:rFonts w:hint="default" w:ascii="Times New Roman" w:hAnsi="Times New Roman" w:eastAsia="方正仿宋_GBK" w:cs="Times New Roman"/>
          <w:color w:val="auto"/>
          <w:spacing w:val="8"/>
          <w:sz w:val="32"/>
          <w:szCs w:val="32"/>
          <w:u w:val="none"/>
          <w:lang w:val="en-US" w:eastAsia="zh-CN"/>
        </w:rPr>
        <w:t>为项目监督主管部门</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重点监督项目基本情况、投资情况、绩效情况、启动实施、竣工验收、后期管护等关键环节</w:t>
      </w:r>
      <w:r>
        <w:rPr>
          <w:rFonts w:hint="eastAsia" w:ascii="Times New Roman" w:hAnsi="Times New Roman" w:eastAsia="方正仿宋_GBK" w:cs="Times New Roman"/>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纪检、监察、审计、财政等有关部门对</w:t>
      </w:r>
      <w:r>
        <w:rPr>
          <w:rFonts w:hint="eastAsia" w:ascii="Times New Roman" w:hAnsi="Times New Roman" w:eastAsia="方正仿宋_GBK" w:cs="Times New Roman"/>
          <w:color w:val="auto"/>
          <w:spacing w:val="8"/>
          <w:sz w:val="32"/>
          <w:szCs w:val="32"/>
          <w:u w:val="none"/>
          <w:lang w:val="en-US" w:eastAsia="zh-CN"/>
        </w:rPr>
        <w:t>衔接</w:t>
      </w:r>
      <w:r>
        <w:rPr>
          <w:rFonts w:hint="default" w:ascii="Times New Roman" w:hAnsi="Times New Roman" w:eastAsia="方正仿宋_GBK" w:cs="Times New Roman"/>
          <w:color w:val="auto"/>
          <w:spacing w:val="8"/>
          <w:sz w:val="32"/>
          <w:szCs w:val="32"/>
          <w:u w:val="none"/>
          <w:lang w:val="en-US" w:eastAsia="zh-CN"/>
        </w:rPr>
        <w:t>资金的使用管理情况进行监督。</w:t>
      </w:r>
    </w:p>
    <w:p>
      <w:pPr>
        <w:keepNext w:val="0"/>
        <w:keepLines w:val="0"/>
        <w:pageBreakBefore w:val="0"/>
        <w:widowControl w:val="0"/>
        <w:tabs>
          <w:tab w:val="left" w:pos="3686"/>
        </w:tabs>
        <w:kinsoku/>
        <w:wordWrap/>
        <w:overflowPunct/>
        <w:topLinePunct w:val="0"/>
        <w:autoSpaceDE/>
        <w:autoSpaceDN/>
        <w:bidi w:val="0"/>
        <w:adjustRightInd/>
        <w:snapToGrid w:val="0"/>
        <w:spacing w:line="580" w:lineRule="exact"/>
        <w:ind w:right="0" w:rightChars="0" w:firstLine="675" w:firstLineChars="200"/>
        <w:textAlignment w:val="auto"/>
        <w:rPr>
          <w:rFonts w:hint="default" w:ascii="Times New Roman" w:hAnsi="Times New Roman" w:eastAsia="方正仿宋_GBK" w:cs="Times New Roman"/>
          <w:color w:val="auto"/>
          <w:spacing w:val="8"/>
          <w:sz w:val="32"/>
          <w:szCs w:val="32"/>
          <w:u w:val="none"/>
          <w:lang w:val="en-US" w:eastAsia="zh-CN"/>
        </w:rPr>
      </w:pPr>
      <w:r>
        <w:rPr>
          <w:rFonts w:hint="eastAsia" w:ascii="方正楷体_GBK" w:hAnsi="方正楷体_GBK" w:eastAsia="方正楷体_GBK" w:cs="方正楷体_GBK"/>
          <w:b/>
          <w:bCs/>
          <w:color w:val="auto"/>
          <w:spacing w:val="8"/>
          <w:sz w:val="32"/>
          <w:szCs w:val="32"/>
          <w:lang w:val="en-US" w:eastAsia="zh-CN"/>
        </w:rPr>
        <w:t>（</w:t>
      </w:r>
      <w:r>
        <w:rPr>
          <w:rFonts w:hint="default" w:ascii="方正楷体_GBK" w:hAnsi="方正楷体_GBK" w:eastAsia="方正楷体_GBK" w:cs="方正楷体_GBK"/>
          <w:b/>
          <w:bCs/>
          <w:color w:val="auto"/>
          <w:spacing w:val="8"/>
          <w:sz w:val="32"/>
          <w:szCs w:val="32"/>
          <w:lang w:val="en-US" w:eastAsia="zh-CN"/>
        </w:rPr>
        <w:t>二）监督方式</w:t>
      </w:r>
      <w:r>
        <w:rPr>
          <w:rFonts w:hint="eastAsia" w:ascii="方正楷体_GBK" w:hAnsi="方正楷体_GBK" w:eastAsia="方正楷体_GBK" w:cs="方正楷体_GBK"/>
          <w:b/>
          <w:bCs/>
          <w:color w:val="auto"/>
          <w:spacing w:val="8"/>
          <w:sz w:val="32"/>
          <w:szCs w:val="32"/>
          <w:lang w:val="en-US" w:eastAsia="zh-CN"/>
        </w:rPr>
        <w:t>。</w:t>
      </w:r>
      <w:r>
        <w:rPr>
          <w:rFonts w:hint="eastAsia" w:ascii="Times New Roman" w:hAnsi="Times New Roman" w:eastAsia="方正仿宋_GBK" w:cs="Times New Roman"/>
          <w:b/>
          <w:bCs/>
          <w:color w:val="auto"/>
          <w:spacing w:val="8"/>
          <w:sz w:val="32"/>
          <w:szCs w:val="32"/>
          <w:u w:val="none"/>
          <w:lang w:val="en-US" w:eastAsia="zh-CN"/>
        </w:rPr>
        <w:t>一是</w:t>
      </w:r>
      <w:r>
        <w:rPr>
          <w:rFonts w:hint="eastAsia" w:ascii="Times New Roman" w:hAnsi="Times New Roman" w:eastAsia="方正仿宋_GBK" w:cs="Times New Roman"/>
          <w:b w:val="0"/>
          <w:bCs w:val="0"/>
          <w:color w:val="auto"/>
          <w:spacing w:val="8"/>
          <w:sz w:val="32"/>
          <w:szCs w:val="32"/>
          <w:u w:val="none"/>
          <w:lang w:val="en-US" w:eastAsia="zh-CN"/>
        </w:rPr>
        <w:t>加强全国防返贫检测系统录入工作。县乡村振兴局</w:t>
      </w:r>
      <w:r>
        <w:rPr>
          <w:rFonts w:hint="default" w:ascii="Times New Roman" w:hAnsi="Times New Roman" w:eastAsia="方正仿宋_GBK" w:cs="Times New Roman"/>
          <w:b w:val="0"/>
          <w:bCs w:val="0"/>
          <w:color w:val="auto"/>
          <w:spacing w:val="8"/>
          <w:sz w:val="32"/>
          <w:szCs w:val="32"/>
          <w:u w:val="none"/>
          <w:lang w:val="en-US" w:eastAsia="zh-CN"/>
        </w:rPr>
        <w:t>、乡</w:t>
      </w:r>
      <w:r>
        <w:rPr>
          <w:rFonts w:hint="eastAsia" w:ascii="Times New Roman" w:hAnsi="Times New Roman" w:eastAsia="方正仿宋_GBK" w:cs="Times New Roman"/>
          <w:b w:val="0"/>
          <w:bCs w:val="0"/>
          <w:color w:val="auto"/>
          <w:spacing w:val="8"/>
          <w:sz w:val="32"/>
          <w:szCs w:val="32"/>
          <w:u w:val="none"/>
          <w:lang w:val="en-US" w:eastAsia="zh-CN"/>
        </w:rPr>
        <w:t>（</w:t>
      </w:r>
      <w:r>
        <w:rPr>
          <w:rFonts w:hint="default" w:ascii="Times New Roman" w:hAnsi="Times New Roman" w:eastAsia="方正仿宋_GBK" w:cs="Times New Roman"/>
          <w:b w:val="0"/>
          <w:bCs w:val="0"/>
          <w:color w:val="auto"/>
          <w:spacing w:val="8"/>
          <w:sz w:val="32"/>
          <w:szCs w:val="32"/>
          <w:u w:val="none"/>
          <w:lang w:val="en-US" w:eastAsia="zh-CN"/>
        </w:rPr>
        <w:t>镇</w:t>
      </w:r>
      <w:r>
        <w:rPr>
          <w:rFonts w:hint="eastAsia" w:ascii="Times New Roman" w:hAnsi="Times New Roman" w:eastAsia="方正仿宋_GBK" w:cs="Times New Roman"/>
          <w:b w:val="0"/>
          <w:bCs w:val="0"/>
          <w:color w:val="auto"/>
          <w:spacing w:val="8"/>
          <w:sz w:val="32"/>
          <w:szCs w:val="32"/>
          <w:u w:val="none"/>
          <w:lang w:val="en-US" w:eastAsia="zh-CN"/>
        </w:rPr>
        <w:t>）</w:t>
      </w:r>
      <w:r>
        <w:rPr>
          <w:rFonts w:hint="default" w:ascii="Times New Roman" w:hAnsi="Times New Roman" w:eastAsia="方正仿宋_GBK" w:cs="Times New Roman"/>
          <w:color w:val="auto"/>
          <w:spacing w:val="8"/>
          <w:sz w:val="32"/>
          <w:szCs w:val="32"/>
          <w:u w:val="none"/>
          <w:lang w:val="en-US" w:eastAsia="zh-CN"/>
        </w:rPr>
        <w:t>要在</w:t>
      </w:r>
      <w:r>
        <w:rPr>
          <w:rFonts w:hint="eastAsia" w:ascii="Times New Roman" w:hAnsi="Times New Roman" w:eastAsia="方正仿宋_GBK" w:cs="Times New Roman"/>
          <w:color w:val="auto"/>
          <w:spacing w:val="8"/>
          <w:sz w:val="32"/>
          <w:szCs w:val="32"/>
          <w:u w:val="none"/>
          <w:lang w:val="en-US" w:eastAsia="zh-CN"/>
        </w:rPr>
        <w:t>各</w:t>
      </w:r>
      <w:r>
        <w:rPr>
          <w:rFonts w:hint="default" w:ascii="Times New Roman" w:hAnsi="Times New Roman" w:eastAsia="方正仿宋_GBK" w:cs="Times New Roman"/>
          <w:color w:val="auto"/>
          <w:spacing w:val="8"/>
          <w:sz w:val="32"/>
          <w:szCs w:val="32"/>
          <w:u w:val="none"/>
          <w:lang w:val="en-US" w:eastAsia="zh-CN"/>
        </w:rPr>
        <w:t>批次</w:t>
      </w:r>
      <w:r>
        <w:rPr>
          <w:rFonts w:hint="eastAsia" w:ascii="Times New Roman" w:hAnsi="Times New Roman" w:eastAsia="方正仿宋_GBK" w:cs="Times New Roman"/>
          <w:color w:val="auto"/>
          <w:spacing w:val="8"/>
          <w:sz w:val="32"/>
          <w:szCs w:val="32"/>
          <w:u w:val="none"/>
          <w:lang w:val="en-US" w:eastAsia="zh-CN"/>
        </w:rPr>
        <w:t>衔接</w:t>
      </w:r>
      <w:r>
        <w:rPr>
          <w:rFonts w:hint="default" w:ascii="Times New Roman" w:hAnsi="Times New Roman" w:eastAsia="方正仿宋_GBK" w:cs="Times New Roman"/>
          <w:color w:val="auto"/>
          <w:spacing w:val="8"/>
          <w:sz w:val="32"/>
          <w:szCs w:val="32"/>
          <w:u w:val="none"/>
          <w:lang w:val="en-US" w:eastAsia="zh-CN"/>
        </w:rPr>
        <w:t>资金下达后10日内、项目计划批复后15日内，分别将资金和项目信息录入全国</w:t>
      </w:r>
      <w:r>
        <w:rPr>
          <w:rFonts w:hint="eastAsia" w:ascii="Times New Roman" w:hAnsi="Times New Roman" w:eastAsia="方正仿宋_GBK" w:cs="Times New Roman"/>
          <w:color w:val="auto"/>
          <w:spacing w:val="8"/>
          <w:sz w:val="32"/>
          <w:szCs w:val="32"/>
          <w:u w:val="none"/>
          <w:lang w:val="en-US" w:eastAsia="zh-CN"/>
        </w:rPr>
        <w:t>防返贫监测</w:t>
      </w:r>
      <w:r>
        <w:rPr>
          <w:rFonts w:hint="default" w:ascii="Times New Roman" w:hAnsi="Times New Roman" w:eastAsia="方正仿宋_GBK" w:cs="Times New Roman"/>
          <w:color w:val="auto"/>
          <w:spacing w:val="8"/>
          <w:sz w:val="32"/>
          <w:szCs w:val="32"/>
          <w:u w:val="none"/>
          <w:lang w:val="en-US" w:eastAsia="zh-CN"/>
        </w:rPr>
        <w:t>信息系统业务管理子系统。</w:t>
      </w:r>
      <w:r>
        <w:rPr>
          <w:rFonts w:hint="eastAsia" w:ascii="Times New Roman" w:hAnsi="Times New Roman" w:eastAsia="方正仿宋_GBK" w:cs="Times New Roman"/>
          <w:color w:val="auto"/>
          <w:spacing w:val="8"/>
          <w:sz w:val="32"/>
          <w:szCs w:val="32"/>
          <w:u w:val="none"/>
          <w:lang w:val="en-US" w:eastAsia="zh-CN"/>
        </w:rPr>
        <w:t>录入后，县乡村振兴局进行初步数据审核。</w:t>
      </w:r>
      <w:r>
        <w:rPr>
          <w:rFonts w:hint="eastAsia" w:ascii="Times New Roman" w:hAnsi="Times New Roman" w:eastAsia="方正仿宋_GBK" w:cs="Times New Roman"/>
          <w:b/>
          <w:bCs/>
          <w:color w:val="auto"/>
          <w:spacing w:val="8"/>
          <w:sz w:val="32"/>
          <w:szCs w:val="32"/>
          <w:u w:val="none"/>
          <w:lang w:val="en-US" w:eastAsia="zh-CN"/>
        </w:rPr>
        <w:t>二是</w:t>
      </w:r>
      <w:r>
        <w:rPr>
          <w:rFonts w:hint="eastAsia" w:ascii="Times New Roman" w:hAnsi="Times New Roman" w:eastAsia="方正仿宋_GBK" w:cs="Times New Roman"/>
          <w:color w:val="auto"/>
          <w:spacing w:val="8"/>
          <w:sz w:val="32"/>
          <w:szCs w:val="32"/>
          <w:u w:val="none"/>
          <w:lang w:val="en-US" w:eastAsia="zh-CN"/>
        </w:rPr>
        <w:t>实行项目全过程</w:t>
      </w:r>
      <w:r>
        <w:rPr>
          <w:rFonts w:hint="default" w:ascii="Times New Roman" w:hAnsi="Times New Roman" w:eastAsia="方正仿宋_GBK" w:cs="Times New Roman"/>
          <w:color w:val="auto"/>
          <w:spacing w:val="8"/>
          <w:sz w:val="32"/>
          <w:szCs w:val="32"/>
          <w:u w:val="none"/>
          <w:lang w:val="en-US" w:eastAsia="zh-CN"/>
        </w:rPr>
        <w:t>监督。</w:t>
      </w:r>
      <w:r>
        <w:rPr>
          <w:rFonts w:hint="eastAsia" w:ascii="Times New Roman" w:hAnsi="Times New Roman" w:eastAsia="方正仿宋_GBK" w:cs="Times New Roman"/>
          <w:color w:val="auto"/>
          <w:spacing w:val="8"/>
          <w:sz w:val="32"/>
          <w:szCs w:val="32"/>
          <w:u w:val="none"/>
          <w:lang w:val="en-US" w:eastAsia="zh-CN"/>
        </w:rPr>
        <w:t>项目监督</w:t>
      </w:r>
      <w:r>
        <w:rPr>
          <w:rFonts w:hint="default" w:ascii="Times New Roman" w:hAnsi="Times New Roman" w:eastAsia="方正仿宋_GBK" w:cs="Times New Roman"/>
          <w:color w:val="auto"/>
          <w:spacing w:val="8"/>
          <w:sz w:val="32"/>
          <w:szCs w:val="32"/>
          <w:u w:val="none"/>
          <w:lang w:val="en-US" w:eastAsia="zh-CN"/>
        </w:rPr>
        <w:t>包括督查巡查、检查、抽查、暗访、问卷调查、重点访谈等。主要方式为听取项目报备部门、实施单位、项目法人代表、施工单位等参建单位对项目实施情况的汇报，查阅相关资料；参与项目招投标、采购等活动；对项目实施现场实地查看和抽样检查；向有关部门、扶持对象、干部群众了解相关情况等。</w:t>
      </w:r>
      <w:r>
        <w:rPr>
          <w:rFonts w:hint="eastAsia" w:ascii="Times New Roman" w:hAnsi="Times New Roman" w:eastAsia="方正仿宋_GBK" w:cs="Times New Roman"/>
          <w:b/>
          <w:bCs/>
          <w:color w:val="auto"/>
          <w:spacing w:val="8"/>
          <w:sz w:val="32"/>
          <w:szCs w:val="32"/>
          <w:u w:val="none"/>
          <w:lang w:val="en-US" w:eastAsia="zh-CN"/>
        </w:rPr>
        <w:t>三是</w:t>
      </w:r>
      <w:r>
        <w:rPr>
          <w:rFonts w:hint="default" w:ascii="Times New Roman" w:hAnsi="Times New Roman" w:eastAsia="方正仿宋_GBK" w:cs="Times New Roman"/>
          <w:color w:val="auto"/>
          <w:spacing w:val="8"/>
          <w:sz w:val="32"/>
          <w:szCs w:val="32"/>
          <w:u w:val="none"/>
          <w:lang w:val="en-US" w:eastAsia="zh-CN"/>
        </w:rPr>
        <w:t>审计监督。配合各级审计部门按照相关规定，依据行业要求对项目开展适时审计。</w:t>
      </w:r>
    </w:p>
    <w:p>
      <w:pPr>
        <w:keepNext w:val="0"/>
        <w:keepLines w:val="0"/>
        <w:pageBreakBefore w:val="0"/>
        <w:widowControl w:val="0"/>
        <w:tabs>
          <w:tab w:val="left" w:pos="3686"/>
        </w:tabs>
        <w:kinsoku/>
        <w:wordWrap/>
        <w:overflowPunct/>
        <w:topLinePunct w:val="0"/>
        <w:autoSpaceDE/>
        <w:autoSpaceDN/>
        <w:bidi w:val="0"/>
        <w:adjustRightInd/>
        <w:snapToGrid w:val="0"/>
        <w:spacing w:line="580" w:lineRule="exact"/>
        <w:ind w:right="0" w:rightChars="0" w:firstLine="675" w:firstLineChars="200"/>
        <w:textAlignment w:val="auto"/>
        <w:rPr>
          <w:rFonts w:hint="default" w:ascii="Times New Roman" w:hAnsi="Times New Roman" w:eastAsia="方正仿宋_GBK" w:cs="Times New Roman"/>
          <w:color w:val="auto"/>
          <w:spacing w:val="8"/>
          <w:sz w:val="32"/>
          <w:szCs w:val="32"/>
          <w:u w:val="none"/>
          <w:lang w:val="en-US" w:eastAsia="zh-CN"/>
        </w:rPr>
      </w:pPr>
      <w:r>
        <w:rPr>
          <w:rFonts w:hint="eastAsia" w:ascii="方正楷体_GBK" w:hAnsi="方正楷体_GBK" w:eastAsia="方正楷体_GBK" w:cs="方正楷体_GBK"/>
          <w:b/>
          <w:bCs/>
          <w:color w:val="auto"/>
          <w:spacing w:val="8"/>
          <w:sz w:val="32"/>
          <w:szCs w:val="32"/>
          <w:lang w:val="en-US" w:eastAsia="zh-CN"/>
        </w:rPr>
        <w:t>（</w:t>
      </w:r>
      <w:r>
        <w:rPr>
          <w:rFonts w:hint="default" w:ascii="方正楷体_GBK" w:hAnsi="方正楷体_GBK" w:eastAsia="方正楷体_GBK" w:cs="方正楷体_GBK"/>
          <w:b/>
          <w:bCs/>
          <w:color w:val="auto"/>
          <w:spacing w:val="8"/>
          <w:sz w:val="32"/>
          <w:szCs w:val="32"/>
          <w:lang w:val="en-US" w:eastAsia="zh-CN"/>
        </w:rPr>
        <w:t>三）公示监督</w:t>
      </w:r>
      <w:r>
        <w:rPr>
          <w:rFonts w:hint="eastAsia" w:ascii="方正楷体_GBK" w:hAnsi="方正楷体_GBK" w:eastAsia="方正楷体_GBK" w:cs="方正楷体_GBK"/>
          <w:b/>
          <w:bCs/>
          <w:color w:val="auto"/>
          <w:spacing w:val="8"/>
          <w:sz w:val="32"/>
          <w:szCs w:val="32"/>
          <w:lang w:val="en-US" w:eastAsia="zh-CN"/>
        </w:rPr>
        <w:t>。</w:t>
      </w:r>
      <w:r>
        <w:rPr>
          <w:rFonts w:hint="default" w:ascii="Times New Roman" w:hAnsi="Times New Roman" w:eastAsia="方正仿宋_GBK" w:cs="Times New Roman"/>
          <w:color w:val="auto"/>
          <w:spacing w:val="8"/>
          <w:sz w:val="32"/>
          <w:szCs w:val="32"/>
          <w:u w:val="none"/>
          <w:lang w:val="en-US" w:eastAsia="zh-CN"/>
        </w:rPr>
        <w:t>建立健全</w:t>
      </w:r>
      <w:r>
        <w:rPr>
          <w:rFonts w:hint="eastAsia" w:ascii="Times New Roman" w:hAnsi="Times New Roman" w:eastAsia="方正仿宋_GBK" w:cs="Times New Roman"/>
          <w:color w:val="auto"/>
          <w:spacing w:val="8"/>
          <w:sz w:val="32"/>
          <w:szCs w:val="32"/>
          <w:u w:val="none"/>
          <w:lang w:val="en-US" w:eastAsia="zh-CN"/>
        </w:rPr>
        <w:t>衔接</w:t>
      </w:r>
      <w:r>
        <w:rPr>
          <w:rFonts w:hint="default" w:ascii="Times New Roman" w:hAnsi="Times New Roman" w:eastAsia="方正仿宋_GBK" w:cs="Times New Roman"/>
          <w:color w:val="auto"/>
          <w:spacing w:val="8"/>
          <w:sz w:val="32"/>
          <w:szCs w:val="32"/>
          <w:u w:val="none"/>
          <w:lang w:val="en-US" w:eastAsia="zh-CN"/>
        </w:rPr>
        <w:t>资金使用管理全程公开公示制度。县级通过政府门户网站等渠道及时向社会公开，接受社会监督。乡村两级要通过</w:t>
      </w:r>
      <w:r>
        <w:rPr>
          <w:rFonts w:hint="eastAsia" w:ascii="Times New Roman" w:hAnsi="Times New Roman" w:eastAsia="方正仿宋_GBK" w:cs="Times New Roman"/>
          <w:color w:val="auto"/>
          <w:spacing w:val="8"/>
          <w:sz w:val="32"/>
          <w:szCs w:val="32"/>
          <w:u w:val="none"/>
          <w:lang w:val="en-US" w:eastAsia="zh-CN"/>
        </w:rPr>
        <w:t>公示、</w:t>
      </w:r>
      <w:r>
        <w:rPr>
          <w:rFonts w:hint="default" w:ascii="Times New Roman" w:hAnsi="Times New Roman" w:eastAsia="方正仿宋_GBK" w:cs="Times New Roman"/>
          <w:color w:val="auto"/>
          <w:spacing w:val="8"/>
          <w:sz w:val="32"/>
          <w:szCs w:val="32"/>
          <w:u w:val="none"/>
          <w:lang w:val="en-US" w:eastAsia="zh-CN"/>
        </w:rPr>
        <w:t>宣传栏</w:t>
      </w:r>
      <w:r>
        <w:rPr>
          <w:rFonts w:hint="eastAsia" w:ascii="Times New Roman" w:hAnsi="Times New Roman" w:eastAsia="方正仿宋_GBK" w:cs="Times New Roman"/>
          <w:color w:val="auto"/>
          <w:spacing w:val="8"/>
          <w:sz w:val="32"/>
          <w:szCs w:val="32"/>
          <w:u w:val="none"/>
          <w:lang w:val="en-US" w:eastAsia="zh-CN"/>
        </w:rPr>
        <w:t>、大会活动</w:t>
      </w:r>
      <w:r>
        <w:rPr>
          <w:rFonts w:hint="default" w:ascii="Times New Roman" w:hAnsi="Times New Roman" w:eastAsia="方正仿宋_GBK" w:cs="Times New Roman"/>
          <w:color w:val="auto"/>
          <w:spacing w:val="8"/>
          <w:sz w:val="32"/>
          <w:szCs w:val="32"/>
          <w:u w:val="none"/>
          <w:lang w:val="en-US" w:eastAsia="zh-CN"/>
        </w:rPr>
        <w:t>进行公示公告，期限不少于1</w:t>
      </w:r>
      <w:r>
        <w:rPr>
          <w:rFonts w:hint="eastAsia" w:ascii="Times New Roman" w:hAnsi="Times New Roman" w:eastAsia="方正仿宋_GBK" w:cs="Times New Roman"/>
          <w:color w:val="auto"/>
          <w:spacing w:val="8"/>
          <w:sz w:val="32"/>
          <w:szCs w:val="32"/>
          <w:u w:val="none"/>
          <w:lang w:val="en-US" w:eastAsia="zh-CN"/>
        </w:rPr>
        <w:t>0</w:t>
      </w:r>
      <w:r>
        <w:rPr>
          <w:rFonts w:hint="default" w:ascii="Times New Roman" w:hAnsi="Times New Roman" w:eastAsia="方正仿宋_GBK" w:cs="Times New Roman"/>
          <w:color w:val="auto"/>
          <w:spacing w:val="8"/>
          <w:sz w:val="32"/>
          <w:szCs w:val="32"/>
          <w:u w:val="none"/>
          <w:lang w:val="en-US" w:eastAsia="zh-CN"/>
        </w:rPr>
        <w:t>天。</w:t>
      </w:r>
      <w:r>
        <w:rPr>
          <w:rFonts w:hint="eastAsia" w:ascii="Times New Roman" w:hAnsi="Times New Roman" w:eastAsia="方正仿宋_GBK" w:cs="Times New Roman"/>
          <w:color w:val="auto"/>
          <w:spacing w:val="8"/>
          <w:sz w:val="32"/>
          <w:szCs w:val="32"/>
          <w:u w:val="none"/>
          <w:lang w:val="en-US" w:eastAsia="zh-CN"/>
        </w:rPr>
        <w:t>行业主管部门、项目实施单位、</w:t>
      </w:r>
      <w:r>
        <w:rPr>
          <w:rFonts w:hint="default" w:ascii="Times New Roman" w:hAnsi="Times New Roman" w:eastAsia="方正仿宋_GBK" w:cs="Times New Roman"/>
          <w:color w:val="auto"/>
          <w:spacing w:val="8"/>
          <w:sz w:val="32"/>
          <w:szCs w:val="32"/>
          <w:u w:val="none"/>
          <w:lang w:val="en-US" w:eastAsia="zh-CN"/>
        </w:rPr>
        <w:t>第一书记、驻村工作队、村委会</w:t>
      </w:r>
      <w:r>
        <w:rPr>
          <w:rFonts w:hint="eastAsia" w:ascii="Times New Roman" w:hAnsi="Times New Roman" w:eastAsia="方正仿宋_GBK" w:cs="Times New Roman"/>
          <w:color w:val="auto"/>
          <w:spacing w:val="8"/>
          <w:sz w:val="32"/>
          <w:szCs w:val="32"/>
          <w:u w:val="none"/>
          <w:lang w:val="en-US" w:eastAsia="zh-CN"/>
        </w:rPr>
        <w:t>落实相关责任，</w:t>
      </w:r>
      <w:r>
        <w:rPr>
          <w:rFonts w:hint="default" w:ascii="Times New Roman" w:hAnsi="Times New Roman" w:eastAsia="方正仿宋_GBK" w:cs="Times New Roman"/>
          <w:color w:val="auto"/>
          <w:spacing w:val="8"/>
          <w:sz w:val="32"/>
          <w:szCs w:val="32"/>
          <w:u w:val="none"/>
          <w:lang w:val="en-US" w:eastAsia="zh-CN"/>
        </w:rPr>
        <w:t>深度参与</w:t>
      </w:r>
      <w:r>
        <w:rPr>
          <w:rFonts w:hint="eastAsia" w:ascii="Times New Roman" w:hAnsi="Times New Roman" w:eastAsia="方正仿宋_GBK" w:cs="Times New Roman"/>
          <w:color w:val="auto"/>
          <w:spacing w:val="8"/>
          <w:sz w:val="32"/>
          <w:szCs w:val="32"/>
          <w:u w:val="none"/>
          <w:lang w:val="en-US" w:eastAsia="zh-CN"/>
        </w:rPr>
        <w:t>衔接</w:t>
      </w:r>
      <w:r>
        <w:rPr>
          <w:rFonts w:hint="default" w:ascii="Times New Roman" w:hAnsi="Times New Roman" w:eastAsia="方正仿宋_GBK" w:cs="Times New Roman"/>
          <w:color w:val="auto"/>
          <w:spacing w:val="8"/>
          <w:sz w:val="32"/>
          <w:szCs w:val="32"/>
          <w:u w:val="none"/>
          <w:lang w:val="en-US" w:eastAsia="zh-CN"/>
        </w:rPr>
        <w:t>资金和项目的管理监督</w:t>
      </w:r>
      <w:r>
        <w:rPr>
          <w:rFonts w:hint="eastAsia" w:ascii="Times New Roman" w:hAnsi="Times New Roman" w:eastAsia="方正仿宋_GBK" w:cs="Times New Roman"/>
          <w:color w:val="auto"/>
          <w:spacing w:val="8"/>
          <w:sz w:val="32"/>
          <w:szCs w:val="32"/>
          <w:u w:val="none"/>
          <w:lang w:val="en-US" w:eastAsia="zh-CN"/>
        </w:rPr>
        <w:t>各个环节，确保项目实施过程良好，绩效目标和效益得到发挥，保质保量完成项目建设。</w:t>
      </w:r>
    </w:p>
    <w:p>
      <w:pPr>
        <w:keepNext w:val="0"/>
        <w:keepLines w:val="0"/>
        <w:pageBreakBefore w:val="0"/>
        <w:widowControl w:val="0"/>
        <w:kinsoku/>
        <w:wordWrap/>
        <w:overflowPunct/>
        <w:topLinePunct w:val="0"/>
        <w:autoSpaceDE/>
        <w:autoSpaceDN/>
        <w:bidi w:val="0"/>
        <w:adjustRightInd/>
        <w:snapToGrid w:val="0"/>
        <w:spacing w:line="620" w:lineRule="exact"/>
        <w:ind w:right="0" w:rightChars="0"/>
        <w:textAlignment w:val="auto"/>
        <w:outlineLvl w:val="9"/>
        <w:rPr>
          <w:rFonts w:hint="default" w:ascii="Times New Roman" w:hAnsi="Times New Roman" w:eastAsia="方正仿宋_GBK" w:cs="Times New Roman"/>
          <w:sz w:val="32"/>
          <w:szCs w:val="32"/>
          <w:u w:val="none"/>
          <w:lang w:eastAsia="zh-CN"/>
        </w:rPr>
      </w:pPr>
    </w:p>
    <w:p>
      <w:pPr>
        <w:keepNext w:val="0"/>
        <w:keepLines w:val="0"/>
        <w:pageBreakBefore w:val="0"/>
        <w:widowControl w:val="0"/>
        <w:kinsoku/>
        <w:wordWrap/>
        <w:overflowPunct/>
        <w:topLinePunct w:val="0"/>
        <w:autoSpaceDE/>
        <w:autoSpaceDN/>
        <w:bidi w:val="0"/>
        <w:adjustRightInd/>
        <w:snapToGrid w:val="0"/>
        <w:spacing w:line="620" w:lineRule="exact"/>
        <w:ind w:right="0" w:rightChars="0"/>
        <w:textAlignment w:val="auto"/>
        <w:outlineLvl w:val="9"/>
        <w:rPr>
          <w:rFonts w:hint="default" w:ascii="Times New Roman" w:hAnsi="Times New Roman" w:eastAsia="方正仿宋_GBK" w:cs="Times New Roman"/>
          <w:sz w:val="32"/>
          <w:szCs w:val="32"/>
          <w:u w:val="none"/>
          <w:lang w:eastAsia="zh-CN"/>
        </w:rPr>
      </w:pPr>
    </w:p>
    <w:p>
      <w:pPr>
        <w:keepNext w:val="0"/>
        <w:keepLines w:val="0"/>
        <w:pageBreakBefore w:val="0"/>
        <w:widowControl w:val="0"/>
        <w:kinsoku/>
        <w:wordWrap/>
        <w:overflowPunct/>
        <w:topLinePunct w:val="0"/>
        <w:autoSpaceDE/>
        <w:autoSpaceDN/>
        <w:bidi w:val="0"/>
        <w:adjustRightInd/>
        <w:spacing w:beforeAutospacing="0" w:afterAutospacing="0" w:line="620" w:lineRule="exact"/>
        <w:ind w:right="0" w:right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beforeAutospacing="0" w:afterAutospacing="0" w:line="620" w:lineRule="exact"/>
        <w:ind w:right="0" w:rightChars="0"/>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before="0" w:after="0" w:line="260" w:lineRule="exact"/>
        <w:jc w:val="center"/>
        <w:textAlignment w:val="auto"/>
        <w:outlineLvl w:val="2"/>
        <w:rPr>
          <w:rFonts w:hint="default" w:ascii="Times New Roman" w:hAnsi="Times New Roman" w:eastAsia="宋体" w:cs="Times New Roman"/>
          <w:b w:val="0"/>
          <w:color w:val="auto"/>
          <w:kern w:val="2"/>
          <w:sz w:val="21"/>
          <w:szCs w:val="24"/>
          <w:lang w:val="en-US" w:eastAsia="zh-CN" w:bidi="ar-SA"/>
        </w:rPr>
      </w:pPr>
      <w:r>
        <w:rPr>
          <w:rFonts w:hint="default" w:ascii="Times New Roman" w:hAnsi="Times New Roman" w:eastAsia="宋体" w:cs="Times New Roman"/>
          <w:b w:val="0"/>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b/>
          <w:bCs/>
          <w:color w:val="auto"/>
          <w:sz w:val="24"/>
          <w:szCs w:val="24"/>
          <w:lang w:val="en-US" w:eastAsia="zh-CN"/>
        </w:rPr>
        <w:t xml:space="preserve"> </w:t>
      </w:r>
      <w:r>
        <w:rPr>
          <w:rFonts w:hint="eastAsia" w:ascii="方正仿宋_GBK" w:hAnsi="方正仿宋_GBK" w:eastAsia="方正仿宋_GBK" w:cs="方正仿宋_GBK"/>
          <w:b/>
          <w:bCs/>
          <w:color w:val="auto"/>
          <w:sz w:val="24"/>
          <w:szCs w:val="24"/>
        </w:rPr>
        <w:t>抄</w:t>
      </w:r>
      <w:r>
        <w:rPr>
          <w:rFonts w:hint="eastAsia" w:ascii="方正仿宋_GBK" w:hAnsi="方正仿宋_GBK" w:eastAsia="方正仿宋_GBK" w:cs="方正仿宋_GBK"/>
          <w:b/>
          <w:bCs/>
          <w:color w:val="auto"/>
          <w:sz w:val="24"/>
          <w:szCs w:val="24"/>
          <w:lang w:val="en-US" w:eastAsia="zh-CN"/>
        </w:rPr>
        <w:t>　</w:t>
      </w:r>
      <w:r>
        <w:rPr>
          <w:rFonts w:hint="eastAsia" w:ascii="方正仿宋_GBK" w:hAnsi="方正仿宋_GBK" w:eastAsia="方正仿宋_GBK" w:cs="方正仿宋_GBK"/>
          <w:b/>
          <w:bCs/>
          <w:color w:val="auto"/>
          <w:sz w:val="24"/>
          <w:szCs w:val="24"/>
        </w:rPr>
        <w:t>报</w:t>
      </w:r>
      <w:r>
        <w:rPr>
          <w:rFonts w:hint="eastAsia" w:ascii="方正仿宋_GBK" w:hAnsi="方正仿宋_GBK" w:eastAsia="方正仿宋_GBK" w:cs="方正仿宋_GBK"/>
          <w:b/>
          <w:bCs/>
          <w:color w:val="auto"/>
          <w:sz w:val="24"/>
          <w:szCs w:val="24"/>
          <w:lang w:eastAsia="zh-CN"/>
        </w:rPr>
        <w:t>：</w:t>
      </w:r>
      <w:r>
        <w:rPr>
          <w:rFonts w:hint="eastAsia" w:ascii="方正仿宋_GBK" w:hAnsi="方正仿宋_GBK" w:eastAsia="方正仿宋_GBK" w:cs="方正仿宋_GBK"/>
          <w:b w:val="0"/>
          <w:bCs w:val="0"/>
          <w:color w:val="auto"/>
          <w:sz w:val="24"/>
          <w:szCs w:val="24"/>
          <w:lang w:eastAsia="zh-CN"/>
        </w:rPr>
        <w:t>县委刘书记、政府阿县长、县委王副书记</w:t>
      </w:r>
    </w:p>
    <w:p>
      <w:pPr>
        <w:pStyle w:val="2"/>
        <w:keepNext w:val="0"/>
        <w:keepLines w:val="0"/>
        <w:pageBreakBefore w:val="0"/>
        <w:widowControl w:val="0"/>
        <w:kinsoku/>
        <w:wordWrap/>
        <w:overflowPunct/>
        <w:topLinePunct w:val="0"/>
        <w:autoSpaceDE/>
        <w:autoSpaceDN/>
        <w:bidi w:val="0"/>
        <w:adjustRightInd/>
        <w:snapToGrid w:val="0"/>
        <w:spacing w:before="0" w:after="0" w:line="260" w:lineRule="exact"/>
        <w:jc w:val="center"/>
        <w:textAlignment w:val="auto"/>
        <w:outlineLvl w:val="2"/>
        <w:rPr>
          <w:rFonts w:hint="default" w:ascii="Times New Roman" w:hAnsi="Times New Roman" w:eastAsia="宋体" w:cs="Times New Roman"/>
          <w:b w:val="0"/>
          <w:color w:val="auto"/>
          <w:kern w:val="2"/>
          <w:sz w:val="21"/>
          <w:szCs w:val="24"/>
          <w:lang w:val="en-US" w:eastAsia="zh-CN" w:bidi="ar-SA"/>
        </w:rPr>
      </w:pPr>
      <w:r>
        <w:rPr>
          <w:rFonts w:hint="default" w:ascii="Times New Roman" w:hAnsi="Times New Roman" w:eastAsia="宋体" w:cs="Times New Roman"/>
          <w:b w:val="0"/>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left"/>
        <w:textAlignment w:val="auto"/>
        <w:rPr>
          <w:rFonts w:hint="default" w:ascii="Times New Roman" w:hAnsi="Times New Roman" w:eastAsia="方正仿宋简体" w:cs="Times New Roman"/>
          <w:color w:val="auto"/>
          <w:sz w:val="28"/>
          <w:szCs w:val="28"/>
          <w:lang w:eastAsia="zh-CN"/>
        </w:rPr>
      </w:pPr>
      <w:r>
        <w:rPr>
          <w:rFonts w:hint="eastAsia" w:ascii="方正仿宋_GBK" w:hAnsi="方正仿宋_GBK" w:eastAsia="方正仿宋_GBK" w:cs="方正仿宋_GBK"/>
          <w:sz w:val="24"/>
          <w:szCs w:val="24"/>
          <w:lang w:val="en-US" w:eastAsia="zh-CN"/>
        </w:rPr>
        <w:t xml:space="preserve"> 伽师县委农村工作领导小组暨乡村振兴领导小组办公室       </w:t>
      </w:r>
      <w:r>
        <w:rPr>
          <w:rFonts w:hint="default" w:ascii="Times New Roman" w:hAnsi="Times New Roman" w:eastAsia="方正仿宋简体" w:cs="Times New Roman"/>
          <w:b w:val="0"/>
          <w:bCs w:val="0"/>
          <w:color w:val="auto"/>
          <w:kern w:val="2"/>
          <w:sz w:val="28"/>
          <w:szCs w:val="28"/>
          <w:lang w:val="en-US" w:eastAsia="zh-CN" w:bidi="ar-SA"/>
        </w:rPr>
        <w:t>　　</w:t>
      </w:r>
      <w:r>
        <w:rPr>
          <w:rFonts w:hint="eastAsia" w:ascii="方正仿宋_GBK" w:hAnsi="方正仿宋_GBK" w:eastAsia="方正仿宋_GBK" w:cs="方正仿宋_GBK"/>
          <w:sz w:val="24"/>
          <w:szCs w:val="24"/>
          <w:lang w:val="en-US" w:eastAsia="zh-CN"/>
        </w:rPr>
        <w:t xml:space="preserve">   </w:t>
      </w:r>
      <w:r>
        <w:rPr>
          <w:rFonts w:hint="default" w:ascii="方正仿宋_GBK" w:hAnsi="方正仿宋_GBK" w:eastAsia="方正仿宋_GBK" w:cs="方正仿宋_GBK"/>
          <w:sz w:val="24"/>
          <w:szCs w:val="24"/>
          <w:lang w:val="en-US" w:eastAsia="zh-CN"/>
        </w:rPr>
        <w:t>存档：2份</w:t>
      </w:r>
    </w:p>
    <w:p>
      <w:pPr>
        <w:pStyle w:val="2"/>
        <w:keepNext w:val="0"/>
        <w:keepLines w:val="0"/>
        <w:pageBreakBefore w:val="0"/>
        <w:widowControl w:val="0"/>
        <w:kinsoku/>
        <w:wordWrap/>
        <w:overflowPunct/>
        <w:topLinePunct w:val="0"/>
        <w:autoSpaceDE/>
        <w:autoSpaceDN/>
        <w:bidi w:val="0"/>
        <w:adjustRightInd/>
        <w:snapToGrid w:val="0"/>
        <w:spacing w:before="0" w:after="0" w:line="260" w:lineRule="exact"/>
        <w:jc w:val="both"/>
        <w:textAlignment w:val="auto"/>
        <w:outlineLvl w:val="2"/>
        <w:rPr>
          <w:rFonts w:hint="eastAsia"/>
          <w:lang w:val="en-US" w:eastAsia="zh-CN"/>
        </w:rPr>
      </w:pPr>
      <w:r>
        <w:rPr>
          <w:rFonts w:hint="default" w:ascii="Times New Roman" w:hAnsi="Times New Roman" w:eastAsia="宋体" w:cs="Times New Roman"/>
          <w:b w:val="0"/>
          <w:color w:val="auto"/>
          <w:kern w:val="2"/>
          <w:sz w:val="21"/>
          <w:szCs w:val="24"/>
          <w:lang w:val="en-US" w:eastAsia="zh-CN" w:bidi="ar-SA"/>
        </w:rPr>
        <w:t>━━━━━━━━━━━━━━━━━━━━━━━━━━━━━━━━━━━━━━━━━━</w:t>
      </w:r>
    </w:p>
    <w:sectPr>
      <w:footerReference r:id="rId3" w:type="default"/>
      <w:pgSz w:w="11906" w:h="16838"/>
      <w:pgMar w:top="1984" w:right="1531" w:bottom="1701" w:left="1531" w:header="851" w:footer="1417"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E50D9"/>
    <w:rsid w:val="018037BB"/>
    <w:rsid w:val="019220BF"/>
    <w:rsid w:val="01B31D2A"/>
    <w:rsid w:val="02541770"/>
    <w:rsid w:val="0298287C"/>
    <w:rsid w:val="0363037D"/>
    <w:rsid w:val="03A73AEA"/>
    <w:rsid w:val="03BA1B4E"/>
    <w:rsid w:val="03E219A3"/>
    <w:rsid w:val="03E26B85"/>
    <w:rsid w:val="04160EFF"/>
    <w:rsid w:val="041628F8"/>
    <w:rsid w:val="044E541B"/>
    <w:rsid w:val="048104EF"/>
    <w:rsid w:val="0541528D"/>
    <w:rsid w:val="05B850F1"/>
    <w:rsid w:val="06C10485"/>
    <w:rsid w:val="075B7A4C"/>
    <w:rsid w:val="08591545"/>
    <w:rsid w:val="08900B53"/>
    <w:rsid w:val="08D56672"/>
    <w:rsid w:val="09BD075D"/>
    <w:rsid w:val="0A520F43"/>
    <w:rsid w:val="0B1349CA"/>
    <w:rsid w:val="0B38370F"/>
    <w:rsid w:val="0B5404E2"/>
    <w:rsid w:val="0BD210EB"/>
    <w:rsid w:val="0C8B033E"/>
    <w:rsid w:val="0C936BE3"/>
    <w:rsid w:val="0CC50004"/>
    <w:rsid w:val="0D473B95"/>
    <w:rsid w:val="0DEF2F92"/>
    <w:rsid w:val="0E31290B"/>
    <w:rsid w:val="0E50244F"/>
    <w:rsid w:val="0E884A7E"/>
    <w:rsid w:val="0E9E6707"/>
    <w:rsid w:val="0EA946A9"/>
    <w:rsid w:val="0F7B70DC"/>
    <w:rsid w:val="0F8B737F"/>
    <w:rsid w:val="0FBD18B8"/>
    <w:rsid w:val="10D76D80"/>
    <w:rsid w:val="10E61F11"/>
    <w:rsid w:val="11815826"/>
    <w:rsid w:val="11C70F75"/>
    <w:rsid w:val="121B541F"/>
    <w:rsid w:val="125F7E6A"/>
    <w:rsid w:val="13586FF8"/>
    <w:rsid w:val="13F07244"/>
    <w:rsid w:val="13FF76F3"/>
    <w:rsid w:val="144C2311"/>
    <w:rsid w:val="14CE490B"/>
    <w:rsid w:val="150278F3"/>
    <w:rsid w:val="15701877"/>
    <w:rsid w:val="160D4194"/>
    <w:rsid w:val="16D10AED"/>
    <w:rsid w:val="175052AB"/>
    <w:rsid w:val="176E22A2"/>
    <w:rsid w:val="178F6439"/>
    <w:rsid w:val="17D00484"/>
    <w:rsid w:val="18571937"/>
    <w:rsid w:val="185A163A"/>
    <w:rsid w:val="18657AD5"/>
    <w:rsid w:val="193C7C4C"/>
    <w:rsid w:val="19B7180A"/>
    <w:rsid w:val="1B3939AB"/>
    <w:rsid w:val="1BA53B41"/>
    <w:rsid w:val="1BD8183A"/>
    <w:rsid w:val="1BE3265C"/>
    <w:rsid w:val="1C28333F"/>
    <w:rsid w:val="1C694B3F"/>
    <w:rsid w:val="1CCB5FE7"/>
    <w:rsid w:val="1D944716"/>
    <w:rsid w:val="1D971DA8"/>
    <w:rsid w:val="1E110762"/>
    <w:rsid w:val="1E1A2236"/>
    <w:rsid w:val="1E9559FA"/>
    <w:rsid w:val="1EEA29B9"/>
    <w:rsid w:val="1EF13B39"/>
    <w:rsid w:val="1F3C1082"/>
    <w:rsid w:val="200C2834"/>
    <w:rsid w:val="204C3833"/>
    <w:rsid w:val="20567BAE"/>
    <w:rsid w:val="20D22168"/>
    <w:rsid w:val="21563EDD"/>
    <w:rsid w:val="221E09DF"/>
    <w:rsid w:val="22385992"/>
    <w:rsid w:val="22964329"/>
    <w:rsid w:val="23647CCF"/>
    <w:rsid w:val="239A3264"/>
    <w:rsid w:val="241A2633"/>
    <w:rsid w:val="245D1B0B"/>
    <w:rsid w:val="258472AF"/>
    <w:rsid w:val="259645A6"/>
    <w:rsid w:val="25A90898"/>
    <w:rsid w:val="25D83964"/>
    <w:rsid w:val="26966705"/>
    <w:rsid w:val="273D306F"/>
    <w:rsid w:val="28281B8B"/>
    <w:rsid w:val="284E0D81"/>
    <w:rsid w:val="2884520D"/>
    <w:rsid w:val="28A84B7D"/>
    <w:rsid w:val="28C3728B"/>
    <w:rsid w:val="299C31AC"/>
    <w:rsid w:val="299D4D1E"/>
    <w:rsid w:val="29D9741F"/>
    <w:rsid w:val="2A5713B9"/>
    <w:rsid w:val="2AA8571B"/>
    <w:rsid w:val="2ACE433A"/>
    <w:rsid w:val="2AE0099C"/>
    <w:rsid w:val="2B1600BC"/>
    <w:rsid w:val="2BCE6C1A"/>
    <w:rsid w:val="2BDC5ABA"/>
    <w:rsid w:val="2C132E24"/>
    <w:rsid w:val="2C28584A"/>
    <w:rsid w:val="2CB74A7E"/>
    <w:rsid w:val="2DBB70BE"/>
    <w:rsid w:val="2EB72562"/>
    <w:rsid w:val="2EFA1EA8"/>
    <w:rsid w:val="2F861D40"/>
    <w:rsid w:val="2FD90478"/>
    <w:rsid w:val="30032F60"/>
    <w:rsid w:val="30B02621"/>
    <w:rsid w:val="30C17209"/>
    <w:rsid w:val="31AD640F"/>
    <w:rsid w:val="32D64DF1"/>
    <w:rsid w:val="33A66EEE"/>
    <w:rsid w:val="33A75B61"/>
    <w:rsid w:val="33B24043"/>
    <w:rsid w:val="33C913D2"/>
    <w:rsid w:val="34504254"/>
    <w:rsid w:val="3455044E"/>
    <w:rsid w:val="34692D58"/>
    <w:rsid w:val="355247B0"/>
    <w:rsid w:val="35FF46E4"/>
    <w:rsid w:val="369E199A"/>
    <w:rsid w:val="36AE046E"/>
    <w:rsid w:val="36FE4E6E"/>
    <w:rsid w:val="381727B8"/>
    <w:rsid w:val="383C26DD"/>
    <w:rsid w:val="38F2352C"/>
    <w:rsid w:val="38F66F02"/>
    <w:rsid w:val="393C2C0E"/>
    <w:rsid w:val="399D34C6"/>
    <w:rsid w:val="3A5464F9"/>
    <w:rsid w:val="3AFD67C6"/>
    <w:rsid w:val="3B3D0C11"/>
    <w:rsid w:val="3BAB219F"/>
    <w:rsid w:val="3C761C24"/>
    <w:rsid w:val="3D4F63D6"/>
    <w:rsid w:val="3D5314CE"/>
    <w:rsid w:val="3DA16116"/>
    <w:rsid w:val="3E0C774E"/>
    <w:rsid w:val="3E6A3C47"/>
    <w:rsid w:val="3E8F6DE0"/>
    <w:rsid w:val="3ED9751A"/>
    <w:rsid w:val="3F562881"/>
    <w:rsid w:val="3F673A4F"/>
    <w:rsid w:val="3F750DC6"/>
    <w:rsid w:val="3F8D2BDF"/>
    <w:rsid w:val="40707662"/>
    <w:rsid w:val="409C03E9"/>
    <w:rsid w:val="41350D0A"/>
    <w:rsid w:val="4281516E"/>
    <w:rsid w:val="42C9150D"/>
    <w:rsid w:val="44781BDF"/>
    <w:rsid w:val="44B22C65"/>
    <w:rsid w:val="46185FBA"/>
    <w:rsid w:val="461B219D"/>
    <w:rsid w:val="462B130B"/>
    <w:rsid w:val="46615A08"/>
    <w:rsid w:val="47297C61"/>
    <w:rsid w:val="47AD2A35"/>
    <w:rsid w:val="47C32465"/>
    <w:rsid w:val="47DB68D2"/>
    <w:rsid w:val="481F39BC"/>
    <w:rsid w:val="48293C9F"/>
    <w:rsid w:val="48654991"/>
    <w:rsid w:val="48B158B6"/>
    <w:rsid w:val="48F73320"/>
    <w:rsid w:val="49086D7B"/>
    <w:rsid w:val="492B3619"/>
    <w:rsid w:val="49A5583C"/>
    <w:rsid w:val="49C23CBD"/>
    <w:rsid w:val="4BC30984"/>
    <w:rsid w:val="4BDA1A03"/>
    <w:rsid w:val="4BEF201E"/>
    <w:rsid w:val="4D1211AC"/>
    <w:rsid w:val="4D1D1EB6"/>
    <w:rsid w:val="4D3F355B"/>
    <w:rsid w:val="4E74498B"/>
    <w:rsid w:val="4EAD50FB"/>
    <w:rsid w:val="4F155EE3"/>
    <w:rsid w:val="4F641D6E"/>
    <w:rsid w:val="4FAB2528"/>
    <w:rsid w:val="50040614"/>
    <w:rsid w:val="5084592B"/>
    <w:rsid w:val="510258CD"/>
    <w:rsid w:val="510724F9"/>
    <w:rsid w:val="51240E16"/>
    <w:rsid w:val="516226C2"/>
    <w:rsid w:val="5222335B"/>
    <w:rsid w:val="522B0B98"/>
    <w:rsid w:val="527A151D"/>
    <w:rsid w:val="52E73D1E"/>
    <w:rsid w:val="53A573EA"/>
    <w:rsid w:val="5404679E"/>
    <w:rsid w:val="542063C7"/>
    <w:rsid w:val="547E50D9"/>
    <w:rsid w:val="547E6A11"/>
    <w:rsid w:val="55111452"/>
    <w:rsid w:val="564163A6"/>
    <w:rsid w:val="56D1266C"/>
    <w:rsid w:val="570831E3"/>
    <w:rsid w:val="575609CC"/>
    <w:rsid w:val="58415D8B"/>
    <w:rsid w:val="58480491"/>
    <w:rsid w:val="58DF212F"/>
    <w:rsid w:val="58FF0BFA"/>
    <w:rsid w:val="59203047"/>
    <w:rsid w:val="59364CC4"/>
    <w:rsid w:val="59AD5013"/>
    <w:rsid w:val="5A2754B9"/>
    <w:rsid w:val="5A4D38C6"/>
    <w:rsid w:val="5A6C7BF1"/>
    <w:rsid w:val="5AAC5941"/>
    <w:rsid w:val="5AB02692"/>
    <w:rsid w:val="5AE81A41"/>
    <w:rsid w:val="5B093905"/>
    <w:rsid w:val="5B61610B"/>
    <w:rsid w:val="5B633AE8"/>
    <w:rsid w:val="5B83193E"/>
    <w:rsid w:val="5BEF061E"/>
    <w:rsid w:val="5C2978C1"/>
    <w:rsid w:val="5CA5309A"/>
    <w:rsid w:val="5CDA539C"/>
    <w:rsid w:val="5CEE4E02"/>
    <w:rsid w:val="5D040199"/>
    <w:rsid w:val="5D43035D"/>
    <w:rsid w:val="5D762901"/>
    <w:rsid w:val="5DBE5843"/>
    <w:rsid w:val="5DFD6596"/>
    <w:rsid w:val="5E076AE7"/>
    <w:rsid w:val="5ED3603F"/>
    <w:rsid w:val="5F031A2E"/>
    <w:rsid w:val="5F9E09A3"/>
    <w:rsid w:val="5FCA25C9"/>
    <w:rsid w:val="60283AEB"/>
    <w:rsid w:val="608150BF"/>
    <w:rsid w:val="60AC6680"/>
    <w:rsid w:val="60DF6B07"/>
    <w:rsid w:val="61490C49"/>
    <w:rsid w:val="617A2D2C"/>
    <w:rsid w:val="62854BC6"/>
    <w:rsid w:val="62F8663F"/>
    <w:rsid w:val="63490B79"/>
    <w:rsid w:val="64FF1FB9"/>
    <w:rsid w:val="652916FE"/>
    <w:rsid w:val="65440FEA"/>
    <w:rsid w:val="661C4013"/>
    <w:rsid w:val="66F742EF"/>
    <w:rsid w:val="67270152"/>
    <w:rsid w:val="67753515"/>
    <w:rsid w:val="678D6DC6"/>
    <w:rsid w:val="685002BF"/>
    <w:rsid w:val="686D4223"/>
    <w:rsid w:val="688B419D"/>
    <w:rsid w:val="68E055A3"/>
    <w:rsid w:val="695A2A28"/>
    <w:rsid w:val="69801DCB"/>
    <w:rsid w:val="6A5F3B67"/>
    <w:rsid w:val="6AC1466B"/>
    <w:rsid w:val="6AFB2442"/>
    <w:rsid w:val="6B652EF0"/>
    <w:rsid w:val="6BF15739"/>
    <w:rsid w:val="6C32626B"/>
    <w:rsid w:val="6C997BF2"/>
    <w:rsid w:val="6D1C3986"/>
    <w:rsid w:val="6D5D2F71"/>
    <w:rsid w:val="6D8D5838"/>
    <w:rsid w:val="6DBE6F0A"/>
    <w:rsid w:val="6E7469FF"/>
    <w:rsid w:val="6E930A57"/>
    <w:rsid w:val="6EBA0507"/>
    <w:rsid w:val="6F526C49"/>
    <w:rsid w:val="6F5F5D67"/>
    <w:rsid w:val="6FAD22BC"/>
    <w:rsid w:val="6FE2381A"/>
    <w:rsid w:val="70354103"/>
    <w:rsid w:val="71121CAC"/>
    <w:rsid w:val="71BA57A6"/>
    <w:rsid w:val="71D27EDD"/>
    <w:rsid w:val="721E2628"/>
    <w:rsid w:val="73301C3B"/>
    <w:rsid w:val="73B04C2B"/>
    <w:rsid w:val="73EF493E"/>
    <w:rsid w:val="74082223"/>
    <w:rsid w:val="744E754D"/>
    <w:rsid w:val="745E298B"/>
    <w:rsid w:val="758C52E6"/>
    <w:rsid w:val="759F67F8"/>
    <w:rsid w:val="75C66C32"/>
    <w:rsid w:val="76106A3C"/>
    <w:rsid w:val="76473AE3"/>
    <w:rsid w:val="764F41B7"/>
    <w:rsid w:val="770B1AAD"/>
    <w:rsid w:val="77D306F4"/>
    <w:rsid w:val="77EB0AF9"/>
    <w:rsid w:val="7839455D"/>
    <w:rsid w:val="783F1236"/>
    <w:rsid w:val="784D311D"/>
    <w:rsid w:val="78DF6416"/>
    <w:rsid w:val="79AD3584"/>
    <w:rsid w:val="79B93435"/>
    <w:rsid w:val="79D262D2"/>
    <w:rsid w:val="7A1D0EB9"/>
    <w:rsid w:val="7B1B30D9"/>
    <w:rsid w:val="7B543E6A"/>
    <w:rsid w:val="7BAF3595"/>
    <w:rsid w:val="7DB71F06"/>
    <w:rsid w:val="7E5E444B"/>
    <w:rsid w:val="7F6108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unhideWhenUsed/>
    <w:qFormat/>
    <w:uiPriority w:val="0"/>
    <w:pPr>
      <w:keepNext/>
      <w:keepLines/>
      <w:spacing w:before="260" w:after="260" w:line="416" w:lineRule="auto"/>
      <w:outlineLvl w:val="2"/>
    </w:pPr>
    <w:rPr>
      <w:b/>
      <w:kern w:val="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6"/>
    <w:basedOn w:val="1"/>
    <w:next w:val="1"/>
    <w:qFormat/>
    <w:uiPriority w:val="0"/>
    <w:pPr>
      <w:ind w:left="2100"/>
    </w:p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style>
  <w:style w:type="paragraph" w:customStyle="1" w:styleId="13">
    <w:name w:val="p0"/>
    <w:basedOn w:val="1"/>
    <w:next w:val="4"/>
    <w:unhideWhenUsed/>
    <w:qFormat/>
    <w:uiPriority w:val="0"/>
    <w:pPr>
      <w:widowControl/>
      <w:spacing w:beforeLines="0" w:afterLines="0"/>
    </w:pPr>
    <w:rPr>
      <w:rFonts w:hint="eastAsia"/>
      <w:kern w:val="0"/>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417</Words>
  <Characters>452</Characters>
  <Lines>0</Lines>
  <Paragraphs>0</Paragraphs>
  <TotalTime>24</TotalTime>
  <ScaleCrop>false</ScaleCrop>
  <LinksUpToDate>false</LinksUpToDate>
  <CharactersWithSpaces>467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2018-05-15T16:13:00Z</dcterms:created>
  <dc:creator>.</dc:creator>
  <cp:lastModifiedBy>adimin</cp:lastModifiedBy>
  <cp:lastPrinted>2021-12-26T03:50:00Z</cp:lastPrinted>
  <dcterms:modified xsi:type="dcterms:W3CDTF">2022-06-16T10:50:08Z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KSOSaveFontToCloudKey">
    <vt:lpwstr>0_btnclosed</vt:lpwstr>
  </property>
  <property fmtid="{D5CDD505-2E9C-101B-9397-08002B2CF9AE}" pid="4" name="ICV">
    <vt:lpwstr>B98F4B04809C47C6A7567CA1353678C6</vt:lpwstr>
  </property>
</Properties>
</file>