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eastAsia" w:ascii="方正小标宋_GBK" w:hAnsi="方正小标宋_GBK" w:eastAsia="方正小标宋_GBK" w:cs="方正小标宋_GBK"/>
          <w:caps w:val="0"/>
          <w:color w:val="000000"/>
          <w:spacing w:val="0"/>
          <w:kern w:val="0"/>
          <w:sz w:val="40"/>
          <w:szCs w:val="40"/>
          <w:shd w:val="clear" w:fill="FFFFFF"/>
          <w:lang w:val="en-US" w:eastAsia="zh-CN" w:bidi="ar"/>
        </w:rPr>
      </w:pPr>
      <w:r>
        <w:rPr>
          <w:rFonts w:hint="eastAsia" w:ascii="方正小标宋_GBK" w:hAnsi="方正小标宋_GBK" w:eastAsia="方正小标宋_GBK" w:cs="方正小标宋_GBK"/>
          <w:caps w:val="0"/>
          <w:color w:val="000000"/>
          <w:spacing w:val="0"/>
          <w:kern w:val="0"/>
          <w:sz w:val="40"/>
          <w:szCs w:val="40"/>
          <w:shd w:val="clear" w:fill="FFFFFF"/>
          <w:lang w:val="en-US" w:eastAsia="zh-CN" w:bidi="ar"/>
        </w:rPr>
        <w:t>伽师县2023年巩固拓展脱贫攻坚成果同乡村振兴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center"/>
        <w:rPr>
          <w:rFonts w:hint="eastAsia" w:ascii="方正小标宋_GBK" w:hAnsi="方正小标宋_GBK" w:eastAsia="方正小标宋_GBK" w:cs="方正小标宋_GBK"/>
          <w:caps w:val="0"/>
          <w:color w:val="000000"/>
          <w:spacing w:val="0"/>
          <w:kern w:val="0"/>
          <w:sz w:val="40"/>
          <w:szCs w:val="40"/>
          <w:shd w:val="clear" w:fill="FFFFFF"/>
          <w:lang w:val="en-US" w:eastAsia="zh-CN" w:bidi="ar"/>
        </w:rPr>
      </w:pPr>
      <w:r>
        <w:rPr>
          <w:rFonts w:hint="eastAsia" w:ascii="方正小标宋_GBK" w:hAnsi="方正小标宋_GBK" w:eastAsia="方正小标宋_GBK" w:cs="方正小标宋_GBK"/>
          <w:caps w:val="0"/>
          <w:color w:val="000000"/>
          <w:spacing w:val="0"/>
          <w:kern w:val="0"/>
          <w:sz w:val="40"/>
          <w:szCs w:val="40"/>
          <w:shd w:val="clear" w:fill="FFFFFF"/>
          <w:lang w:val="en-US" w:eastAsia="zh-CN" w:bidi="ar"/>
        </w:rPr>
        <w:t>有效衔接项目计划完成情况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aps w:val="0"/>
          <w:color w:val="auto"/>
          <w:spacing w:val="0"/>
          <w:kern w:val="0"/>
          <w:sz w:val="32"/>
          <w:szCs w:val="32"/>
          <w:shd w:val="clear" w:fill="FFFFFF"/>
          <w:lang w:val="en-US" w:eastAsia="zh-CN" w:bidi="ar"/>
        </w:rPr>
        <w:t>现将伽师县202</w:t>
      </w:r>
      <w:r>
        <w:rPr>
          <w:rFonts w:hint="eastAsia" w:ascii="Times New Roman" w:hAnsi="Times New Roman" w:eastAsia="方正仿宋_GBK" w:cs="Times New Roman"/>
          <w:caps w:val="0"/>
          <w:color w:val="auto"/>
          <w:spacing w:val="0"/>
          <w:kern w:val="0"/>
          <w:sz w:val="32"/>
          <w:szCs w:val="32"/>
          <w:shd w:val="clear" w:fill="FFFFFF"/>
          <w:lang w:val="en-US" w:eastAsia="zh-CN" w:bidi="ar"/>
        </w:rPr>
        <w:t>3</w:t>
      </w:r>
      <w:r>
        <w:rPr>
          <w:rFonts w:hint="default" w:ascii="Times New Roman" w:hAnsi="Times New Roman" w:eastAsia="方正仿宋_GBK" w:cs="Times New Roman"/>
          <w:caps w:val="0"/>
          <w:color w:val="auto"/>
          <w:spacing w:val="0"/>
          <w:kern w:val="0"/>
          <w:sz w:val="32"/>
          <w:szCs w:val="32"/>
          <w:shd w:val="clear" w:fill="FFFFFF"/>
          <w:lang w:val="en-US" w:eastAsia="zh-CN" w:bidi="ar"/>
        </w:rPr>
        <w:t>年巩固拓展脱贫攻坚成果同乡村振兴有效衔接项目计划完成情况公告。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b w:val="0"/>
          <w:bCs/>
          <w:color w:val="auto"/>
          <w:sz w:val="32"/>
          <w:szCs w:val="32"/>
        </w:rPr>
      </w:pPr>
      <w:r>
        <w:rPr>
          <w:rStyle w:val="5"/>
          <w:rFonts w:hint="eastAsia" w:ascii="方正黑体_GBK" w:hAnsi="方正黑体_GBK" w:eastAsia="方正黑体_GBK" w:cs="方正黑体_GBK"/>
          <w:b w:val="0"/>
          <w:bCs/>
          <w:caps w:val="0"/>
          <w:color w:val="auto"/>
          <w:spacing w:val="0"/>
          <w:kern w:val="0"/>
          <w:sz w:val="32"/>
          <w:szCs w:val="32"/>
          <w:shd w:val="clear" w:fill="FFFFFF"/>
          <w:lang w:val="en-US" w:eastAsia="zh-CN" w:bidi="ar"/>
        </w:rPr>
        <w:t>一、2023年巩固拓展脱贫攻坚成果同乡村振兴有效衔接项目资金情况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aps w:val="0"/>
          <w:color w:val="auto"/>
          <w:spacing w:val="0"/>
          <w:kern w:val="0"/>
          <w:sz w:val="32"/>
          <w:szCs w:val="32"/>
          <w:shd w:val="clear" w:fill="FFFFFF"/>
          <w:lang w:val="en-US" w:eastAsia="zh-CN" w:bidi="ar"/>
        </w:rPr>
      </w:pPr>
      <w:r>
        <w:rPr>
          <w:rFonts w:hint="default" w:ascii="Times New Roman" w:hAnsi="Times New Roman" w:eastAsia="方正仿宋_GBK" w:cs="Times New Roman"/>
          <w:caps w:val="0"/>
          <w:color w:val="auto"/>
          <w:spacing w:val="0"/>
          <w:kern w:val="0"/>
          <w:sz w:val="32"/>
          <w:szCs w:val="32"/>
          <w:shd w:val="clear" w:fill="FFFFFF"/>
          <w:lang w:val="en-US" w:eastAsia="zh-CN" w:bidi="ar"/>
        </w:rPr>
        <w:t>截至11月</w:t>
      </w:r>
      <w:r>
        <w:rPr>
          <w:rFonts w:hint="eastAsia" w:ascii="Times New Roman" w:hAnsi="Times New Roman" w:eastAsia="方正仿宋_GBK" w:cs="Times New Roman"/>
          <w:caps w:val="0"/>
          <w:color w:val="auto"/>
          <w:spacing w:val="0"/>
          <w:kern w:val="0"/>
          <w:sz w:val="32"/>
          <w:szCs w:val="32"/>
          <w:shd w:val="clear" w:fill="FFFFFF"/>
          <w:lang w:val="en-US" w:eastAsia="zh-CN" w:bidi="ar"/>
        </w:rPr>
        <w:t>27</w:t>
      </w:r>
      <w:r>
        <w:rPr>
          <w:rFonts w:hint="default" w:ascii="Times New Roman" w:hAnsi="Times New Roman" w:eastAsia="方正仿宋_GBK" w:cs="Times New Roman"/>
          <w:caps w:val="0"/>
          <w:color w:val="auto"/>
          <w:spacing w:val="0"/>
          <w:kern w:val="0"/>
          <w:sz w:val="32"/>
          <w:szCs w:val="32"/>
          <w:shd w:val="clear" w:fill="FFFFFF"/>
          <w:lang w:val="en-US" w:eastAsia="zh-CN" w:bidi="ar"/>
        </w:rPr>
        <w:t>日</w:t>
      </w:r>
      <w:r>
        <w:rPr>
          <w:rFonts w:hint="eastAsia" w:ascii="Times New Roman" w:hAnsi="Times New Roman" w:eastAsia="方正仿宋_GBK" w:cs="Times New Roman"/>
          <w:caps w:val="0"/>
          <w:color w:val="auto"/>
          <w:spacing w:val="0"/>
          <w:kern w:val="0"/>
          <w:sz w:val="32"/>
          <w:szCs w:val="32"/>
          <w:shd w:val="clear" w:fill="FFFFFF"/>
          <w:lang w:val="en-US" w:eastAsia="zh-CN" w:bidi="ar"/>
        </w:rPr>
        <w:t>，伽师县</w:t>
      </w:r>
      <w:r>
        <w:rPr>
          <w:rFonts w:hint="default" w:ascii="Times New Roman" w:hAnsi="Times New Roman" w:eastAsia="方正仿宋_GBK" w:cs="Times New Roman"/>
          <w:caps w:val="0"/>
          <w:color w:val="auto"/>
          <w:spacing w:val="0"/>
          <w:kern w:val="0"/>
          <w:sz w:val="32"/>
          <w:szCs w:val="32"/>
          <w:shd w:val="clear" w:fill="FFFFFF"/>
          <w:lang w:val="en-US" w:eastAsia="zh-CN" w:bidi="ar"/>
        </w:rPr>
        <w:t>202</w:t>
      </w:r>
      <w:r>
        <w:rPr>
          <w:rFonts w:hint="eastAsia" w:ascii="Times New Roman" w:hAnsi="Times New Roman" w:eastAsia="方正仿宋_GBK" w:cs="Times New Roman"/>
          <w:caps w:val="0"/>
          <w:color w:val="auto"/>
          <w:spacing w:val="0"/>
          <w:kern w:val="0"/>
          <w:sz w:val="32"/>
          <w:szCs w:val="32"/>
          <w:shd w:val="clear" w:fill="FFFFFF"/>
          <w:lang w:val="en-US" w:eastAsia="zh-CN" w:bidi="ar"/>
        </w:rPr>
        <w:t>3</w:t>
      </w:r>
      <w:r>
        <w:rPr>
          <w:rFonts w:hint="default" w:ascii="Times New Roman" w:hAnsi="Times New Roman" w:eastAsia="方正仿宋_GBK" w:cs="Times New Roman"/>
          <w:caps w:val="0"/>
          <w:color w:val="auto"/>
          <w:spacing w:val="0"/>
          <w:kern w:val="0"/>
          <w:sz w:val="32"/>
          <w:szCs w:val="32"/>
          <w:shd w:val="clear" w:fill="FFFFFF"/>
          <w:lang w:val="en-US" w:eastAsia="zh-CN" w:bidi="ar"/>
        </w:rPr>
        <w:t>年统筹整合各类资金89450.74万元，共涉及项目</w:t>
      </w:r>
      <w:r>
        <w:rPr>
          <w:rFonts w:hint="eastAsia" w:ascii="Times New Roman" w:hAnsi="Times New Roman" w:eastAsia="方正仿宋_GBK" w:cs="Times New Roman"/>
          <w:caps w:val="0"/>
          <w:color w:val="auto"/>
          <w:spacing w:val="0"/>
          <w:kern w:val="0"/>
          <w:sz w:val="32"/>
          <w:szCs w:val="32"/>
          <w:shd w:val="clear" w:fill="FFFFFF"/>
          <w:lang w:val="en-US" w:eastAsia="zh-CN" w:bidi="ar"/>
        </w:rPr>
        <w:t>62</w:t>
      </w:r>
      <w:r>
        <w:rPr>
          <w:rFonts w:hint="default" w:ascii="Times New Roman" w:hAnsi="Times New Roman" w:eastAsia="方正仿宋_GBK" w:cs="Times New Roman"/>
          <w:caps w:val="0"/>
          <w:color w:val="auto"/>
          <w:spacing w:val="0"/>
          <w:kern w:val="0"/>
          <w:sz w:val="32"/>
          <w:szCs w:val="32"/>
          <w:shd w:val="clear" w:fill="FFFFFF"/>
          <w:lang w:val="en-US" w:eastAsia="zh-CN" w:bidi="ar"/>
        </w:rPr>
        <w:t>个。其中：中央衔接资金5.67亿元、自治区衔接资金1.56亿元、其他涉农整合资金1726.85万元、债券资金14200万元、地</w:t>
      </w:r>
      <w:r>
        <w:rPr>
          <w:rFonts w:hint="eastAsia" w:ascii="Times New Roman" w:hAnsi="Times New Roman" w:eastAsia="方正仿宋_GBK" w:cs="Times New Roman"/>
          <w:caps w:val="0"/>
          <w:color w:val="auto"/>
          <w:spacing w:val="0"/>
          <w:kern w:val="0"/>
          <w:sz w:val="32"/>
          <w:szCs w:val="32"/>
          <w:shd w:val="clear" w:fill="FFFFFF"/>
          <w:lang w:val="en-US" w:eastAsia="zh-CN" w:bidi="ar"/>
        </w:rPr>
        <w:t>区</w:t>
      </w:r>
      <w:r>
        <w:rPr>
          <w:rFonts w:hint="default" w:ascii="Times New Roman" w:hAnsi="Times New Roman" w:eastAsia="方正仿宋_GBK" w:cs="Times New Roman"/>
          <w:caps w:val="0"/>
          <w:color w:val="auto"/>
          <w:spacing w:val="0"/>
          <w:kern w:val="0"/>
          <w:sz w:val="32"/>
          <w:szCs w:val="32"/>
          <w:shd w:val="clear" w:fill="FFFFFF"/>
          <w:lang w:val="en-US" w:eastAsia="zh-CN" w:bidi="ar"/>
        </w:rPr>
        <w:t>配套资金</w:t>
      </w:r>
      <w:r>
        <w:rPr>
          <w:rFonts w:hint="eastAsia" w:ascii="Times New Roman" w:hAnsi="Times New Roman" w:eastAsia="方正仿宋_GBK" w:cs="Times New Roman"/>
          <w:caps w:val="0"/>
          <w:color w:val="auto"/>
          <w:spacing w:val="0"/>
          <w:kern w:val="0"/>
          <w:sz w:val="32"/>
          <w:szCs w:val="32"/>
          <w:shd w:val="clear" w:fill="FFFFFF"/>
          <w:lang w:val="en-US" w:eastAsia="zh-CN" w:bidi="ar"/>
        </w:rPr>
        <w:t>65</w:t>
      </w:r>
      <w:r>
        <w:rPr>
          <w:rFonts w:hint="default" w:ascii="Times New Roman" w:hAnsi="Times New Roman" w:eastAsia="方正仿宋_GBK" w:cs="Times New Roman"/>
          <w:caps w:val="0"/>
          <w:color w:val="auto"/>
          <w:spacing w:val="0"/>
          <w:kern w:val="0"/>
          <w:sz w:val="32"/>
          <w:szCs w:val="32"/>
          <w:shd w:val="clear" w:fill="FFFFFF"/>
          <w:lang w:val="en-US" w:eastAsia="zh-CN" w:bidi="ar"/>
        </w:rPr>
        <w:t>万元</w:t>
      </w:r>
      <w:r>
        <w:rPr>
          <w:rFonts w:hint="eastAsia" w:ascii="Times New Roman" w:hAnsi="Times New Roman" w:eastAsia="方正仿宋_GBK" w:cs="Times New Roman"/>
          <w:caps w:val="0"/>
          <w:color w:val="auto"/>
          <w:spacing w:val="0"/>
          <w:kern w:val="0"/>
          <w:sz w:val="32"/>
          <w:szCs w:val="32"/>
          <w:shd w:val="clear" w:fill="FFFFFF"/>
          <w:lang w:val="en-US" w:eastAsia="zh-CN" w:bidi="ar"/>
        </w:rPr>
        <w:t>、</w:t>
      </w:r>
      <w:r>
        <w:rPr>
          <w:rFonts w:hint="default" w:ascii="Times New Roman" w:hAnsi="Times New Roman" w:eastAsia="方正仿宋_GBK" w:cs="Times New Roman"/>
          <w:caps w:val="0"/>
          <w:color w:val="auto"/>
          <w:spacing w:val="0"/>
          <w:kern w:val="0"/>
          <w:sz w:val="32"/>
          <w:szCs w:val="32"/>
          <w:shd w:val="clear" w:fill="FFFFFF"/>
          <w:lang w:val="en-US" w:eastAsia="zh-CN" w:bidi="ar"/>
        </w:rPr>
        <w:t>县</w:t>
      </w:r>
      <w:r>
        <w:rPr>
          <w:rFonts w:hint="eastAsia" w:ascii="Times New Roman" w:hAnsi="Times New Roman" w:eastAsia="方正仿宋_GBK" w:cs="Times New Roman"/>
          <w:caps w:val="0"/>
          <w:color w:val="auto"/>
          <w:spacing w:val="0"/>
          <w:kern w:val="0"/>
          <w:sz w:val="32"/>
          <w:szCs w:val="32"/>
          <w:shd w:val="clear" w:fill="FFFFFF"/>
          <w:lang w:val="en-US" w:eastAsia="zh-CN" w:bidi="ar"/>
        </w:rPr>
        <w:t>级</w:t>
      </w:r>
      <w:r>
        <w:rPr>
          <w:rFonts w:hint="default" w:ascii="Times New Roman" w:hAnsi="Times New Roman" w:eastAsia="方正仿宋_GBK" w:cs="Times New Roman"/>
          <w:caps w:val="0"/>
          <w:color w:val="auto"/>
          <w:spacing w:val="0"/>
          <w:kern w:val="0"/>
          <w:sz w:val="32"/>
          <w:szCs w:val="32"/>
          <w:shd w:val="clear" w:fill="FFFFFF"/>
          <w:lang w:val="en-US" w:eastAsia="zh-CN" w:bidi="ar"/>
        </w:rPr>
        <w:t>配套资金</w:t>
      </w:r>
      <w:r>
        <w:rPr>
          <w:rFonts w:hint="eastAsia" w:ascii="Times New Roman" w:hAnsi="Times New Roman" w:eastAsia="方正仿宋_GBK" w:cs="Times New Roman"/>
          <w:caps w:val="0"/>
          <w:color w:val="auto"/>
          <w:spacing w:val="0"/>
          <w:kern w:val="0"/>
          <w:sz w:val="32"/>
          <w:szCs w:val="32"/>
          <w:shd w:val="clear" w:fill="FFFFFF"/>
          <w:lang w:val="en-US" w:eastAsia="zh-CN" w:bidi="ar"/>
        </w:rPr>
        <w:t>220</w:t>
      </w:r>
      <w:r>
        <w:rPr>
          <w:rFonts w:hint="default" w:ascii="Times New Roman" w:hAnsi="Times New Roman" w:eastAsia="方正仿宋_GBK" w:cs="Times New Roman"/>
          <w:caps w:val="0"/>
          <w:color w:val="auto"/>
          <w:spacing w:val="0"/>
          <w:kern w:val="0"/>
          <w:sz w:val="32"/>
          <w:szCs w:val="32"/>
          <w:shd w:val="clear" w:fill="FFFFFF"/>
          <w:lang w:val="en-US" w:eastAsia="zh-CN" w:bidi="ar"/>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5"/>
          <w:rFonts w:hint="default" w:ascii="方正黑体_GBK" w:hAnsi="方正黑体_GBK" w:eastAsia="方正黑体_GBK" w:cs="方正黑体_GBK"/>
          <w:b w:val="0"/>
          <w:bCs/>
          <w:caps w:val="0"/>
          <w:color w:val="auto"/>
          <w:spacing w:val="0"/>
          <w:kern w:val="0"/>
          <w:sz w:val="32"/>
          <w:szCs w:val="32"/>
          <w:shd w:val="clear" w:fill="FFFFFF"/>
          <w:lang w:val="en-US" w:eastAsia="zh-CN" w:bidi="ar"/>
        </w:rPr>
      </w:pPr>
      <w:r>
        <w:rPr>
          <w:rStyle w:val="5"/>
          <w:rFonts w:hint="default" w:ascii="方正黑体_GBK" w:hAnsi="方正黑体_GBK" w:eastAsia="方正黑体_GBK" w:cs="方正黑体_GBK"/>
          <w:b w:val="0"/>
          <w:bCs/>
          <w:caps w:val="0"/>
          <w:color w:val="auto"/>
          <w:spacing w:val="0"/>
          <w:kern w:val="0"/>
          <w:sz w:val="32"/>
          <w:szCs w:val="32"/>
          <w:shd w:val="clear" w:fill="FFFFFF"/>
          <w:lang w:val="en-US" w:eastAsia="zh-CN" w:bidi="ar"/>
        </w:rPr>
        <w:t>二、20</w:t>
      </w:r>
      <w:r>
        <w:rPr>
          <w:rStyle w:val="5"/>
          <w:rFonts w:hint="eastAsia" w:ascii="方正黑体_GBK" w:hAnsi="方正黑体_GBK" w:eastAsia="方正黑体_GBK" w:cs="方正黑体_GBK"/>
          <w:b w:val="0"/>
          <w:bCs/>
          <w:caps w:val="0"/>
          <w:color w:val="auto"/>
          <w:spacing w:val="0"/>
          <w:kern w:val="0"/>
          <w:sz w:val="32"/>
          <w:szCs w:val="32"/>
          <w:shd w:val="clear" w:fill="FFFFFF"/>
          <w:lang w:val="en-US" w:eastAsia="zh-CN" w:bidi="ar"/>
        </w:rPr>
        <w:t>23</w:t>
      </w:r>
      <w:r>
        <w:rPr>
          <w:rStyle w:val="5"/>
          <w:rFonts w:hint="default" w:ascii="方正黑体_GBK" w:hAnsi="方正黑体_GBK" w:eastAsia="方正黑体_GBK" w:cs="方正黑体_GBK"/>
          <w:b w:val="0"/>
          <w:bCs/>
          <w:caps w:val="0"/>
          <w:color w:val="auto"/>
          <w:spacing w:val="0"/>
          <w:kern w:val="0"/>
          <w:sz w:val="32"/>
          <w:szCs w:val="32"/>
          <w:shd w:val="clear" w:fill="FFFFFF"/>
          <w:lang w:val="en-US" w:eastAsia="zh-CN" w:bidi="ar"/>
        </w:rPr>
        <w:t>年巩固拓展脱贫攻坚成果同乡村振兴</w:t>
      </w:r>
      <w:r>
        <w:rPr>
          <w:rStyle w:val="5"/>
          <w:rFonts w:hint="eastAsia" w:ascii="方正黑体_GBK" w:hAnsi="方正黑体_GBK" w:eastAsia="方正黑体_GBK" w:cs="方正黑体_GBK"/>
          <w:b w:val="0"/>
          <w:bCs/>
          <w:caps w:val="0"/>
          <w:color w:val="auto"/>
          <w:spacing w:val="0"/>
          <w:kern w:val="0"/>
          <w:sz w:val="32"/>
          <w:szCs w:val="32"/>
          <w:shd w:val="clear" w:fill="FFFFFF"/>
          <w:lang w:val="en-US" w:eastAsia="zh-CN" w:bidi="ar"/>
        </w:rPr>
        <w:t>有效衔接</w:t>
      </w:r>
      <w:r>
        <w:rPr>
          <w:rStyle w:val="5"/>
          <w:rFonts w:hint="default" w:ascii="方正黑体_GBK" w:hAnsi="方正黑体_GBK" w:eastAsia="方正黑体_GBK" w:cs="方正黑体_GBK"/>
          <w:b w:val="0"/>
          <w:bCs/>
          <w:caps w:val="0"/>
          <w:color w:val="auto"/>
          <w:spacing w:val="0"/>
          <w:kern w:val="0"/>
          <w:sz w:val="32"/>
          <w:szCs w:val="32"/>
          <w:shd w:val="clear" w:fill="FFFFFF"/>
          <w:lang w:val="en-US" w:eastAsia="zh-CN" w:bidi="ar"/>
        </w:rPr>
        <w:t>项目完成情况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aps w:val="0"/>
          <w:color w:val="auto"/>
          <w:spacing w:val="0"/>
          <w:kern w:val="0"/>
          <w:sz w:val="32"/>
          <w:szCs w:val="32"/>
          <w:shd w:val="clear" w:fill="FFFFFF"/>
          <w:lang w:val="en-US" w:eastAsia="zh-CN" w:bidi="ar"/>
        </w:rPr>
        <w:t>截至11月</w:t>
      </w:r>
      <w:r>
        <w:rPr>
          <w:rFonts w:hint="eastAsia" w:ascii="Times New Roman" w:hAnsi="Times New Roman" w:eastAsia="方正仿宋_GBK" w:cs="Times New Roman"/>
          <w:caps w:val="0"/>
          <w:color w:val="auto"/>
          <w:spacing w:val="0"/>
          <w:kern w:val="0"/>
          <w:sz w:val="32"/>
          <w:szCs w:val="32"/>
          <w:shd w:val="clear" w:fill="FFFFFF"/>
          <w:lang w:val="en-US" w:eastAsia="zh-CN" w:bidi="ar"/>
        </w:rPr>
        <w:t>27</w:t>
      </w:r>
      <w:r>
        <w:rPr>
          <w:rFonts w:hint="default" w:ascii="Times New Roman" w:hAnsi="Times New Roman" w:eastAsia="方正仿宋_GBK" w:cs="Times New Roman"/>
          <w:caps w:val="0"/>
          <w:color w:val="auto"/>
          <w:spacing w:val="0"/>
          <w:kern w:val="0"/>
          <w:sz w:val="32"/>
          <w:szCs w:val="32"/>
          <w:shd w:val="clear" w:fill="FFFFFF"/>
          <w:lang w:val="en-US" w:eastAsia="zh-CN" w:bidi="ar"/>
        </w:rPr>
        <w:t>日，</w:t>
      </w:r>
      <w:r>
        <w:rPr>
          <w:rFonts w:hint="eastAsia" w:ascii="Times New Roman" w:hAnsi="Times New Roman" w:eastAsia="方正仿宋_GBK" w:cs="Times New Roman"/>
          <w:caps w:val="0"/>
          <w:color w:val="auto"/>
          <w:spacing w:val="0"/>
          <w:kern w:val="0"/>
          <w:sz w:val="32"/>
          <w:szCs w:val="32"/>
          <w:shd w:val="clear" w:fill="FFFFFF"/>
          <w:lang w:val="en-US" w:eastAsia="zh-CN" w:bidi="ar"/>
        </w:rPr>
        <w:t>伽师县2023</w:t>
      </w:r>
      <w:r>
        <w:rPr>
          <w:rFonts w:hint="default" w:ascii="Times New Roman" w:hAnsi="Times New Roman" w:eastAsia="方正仿宋_GBK" w:cs="Times New Roman"/>
          <w:caps w:val="0"/>
          <w:color w:val="auto"/>
          <w:spacing w:val="0"/>
          <w:kern w:val="0"/>
          <w:sz w:val="32"/>
          <w:szCs w:val="32"/>
          <w:shd w:val="clear" w:fill="FFFFFF"/>
          <w:lang w:val="en-US" w:eastAsia="zh-CN" w:bidi="ar"/>
        </w:rPr>
        <w:t>年巩固拓展脱贫攻坚成果同乡村振兴</w:t>
      </w:r>
      <w:r>
        <w:rPr>
          <w:rFonts w:hint="eastAsia" w:ascii="Times New Roman" w:hAnsi="Times New Roman" w:eastAsia="方正仿宋_GBK" w:cs="Times New Roman"/>
          <w:caps w:val="0"/>
          <w:color w:val="auto"/>
          <w:spacing w:val="0"/>
          <w:kern w:val="0"/>
          <w:sz w:val="32"/>
          <w:szCs w:val="32"/>
          <w:shd w:val="clear" w:fill="FFFFFF"/>
          <w:lang w:val="en-US" w:eastAsia="zh-CN" w:bidi="ar"/>
        </w:rPr>
        <w:t>有效衔接</w:t>
      </w:r>
      <w:bookmarkStart w:id="0" w:name="_GoBack"/>
      <w:bookmarkEnd w:id="0"/>
      <w:r>
        <w:rPr>
          <w:rFonts w:hint="default" w:ascii="Times New Roman" w:hAnsi="Times New Roman" w:eastAsia="方正仿宋_GBK" w:cs="Times New Roman"/>
          <w:caps w:val="0"/>
          <w:color w:val="auto"/>
          <w:spacing w:val="0"/>
          <w:kern w:val="0"/>
          <w:sz w:val="32"/>
          <w:szCs w:val="32"/>
          <w:shd w:val="clear" w:fill="FFFFFF"/>
          <w:lang w:val="en-US" w:eastAsia="zh-CN" w:bidi="ar"/>
        </w:rPr>
        <w:t>项目</w:t>
      </w:r>
      <w:r>
        <w:rPr>
          <w:rFonts w:hint="eastAsia" w:ascii="Times New Roman" w:hAnsi="Times New Roman" w:eastAsia="方正仿宋_GBK" w:cs="Times New Roman"/>
          <w:caps w:val="0"/>
          <w:color w:val="auto"/>
          <w:spacing w:val="0"/>
          <w:kern w:val="0"/>
          <w:sz w:val="32"/>
          <w:szCs w:val="32"/>
          <w:shd w:val="clear" w:fill="FFFFFF"/>
          <w:lang w:val="en-US" w:eastAsia="zh-CN" w:bidi="ar"/>
        </w:rPr>
        <w:t>62</w:t>
      </w:r>
      <w:r>
        <w:rPr>
          <w:rFonts w:hint="default" w:ascii="Times New Roman" w:hAnsi="Times New Roman" w:eastAsia="方正仿宋_GBK" w:cs="Times New Roman"/>
          <w:caps w:val="0"/>
          <w:color w:val="auto"/>
          <w:spacing w:val="0"/>
          <w:kern w:val="0"/>
          <w:sz w:val="32"/>
          <w:szCs w:val="32"/>
          <w:shd w:val="clear" w:fill="FFFFFF"/>
          <w:lang w:val="en-US" w:eastAsia="zh-CN" w:bidi="ar"/>
        </w:rPr>
        <w:t>个，其中：已完工</w:t>
      </w:r>
      <w:r>
        <w:rPr>
          <w:rFonts w:hint="eastAsia" w:ascii="Times New Roman" w:hAnsi="Times New Roman" w:eastAsia="方正仿宋_GBK" w:cs="Times New Roman"/>
          <w:caps w:val="0"/>
          <w:color w:val="auto"/>
          <w:spacing w:val="0"/>
          <w:kern w:val="0"/>
          <w:sz w:val="32"/>
          <w:szCs w:val="32"/>
          <w:shd w:val="clear" w:fill="FFFFFF"/>
          <w:lang w:val="en-US" w:eastAsia="zh-CN" w:bidi="ar"/>
        </w:rPr>
        <w:t>项目61</w:t>
      </w:r>
      <w:r>
        <w:rPr>
          <w:rFonts w:hint="default" w:ascii="Times New Roman" w:hAnsi="Times New Roman" w:eastAsia="方正仿宋_GBK" w:cs="Times New Roman"/>
          <w:caps w:val="0"/>
          <w:color w:val="auto"/>
          <w:spacing w:val="0"/>
          <w:kern w:val="0"/>
          <w:sz w:val="32"/>
          <w:szCs w:val="32"/>
          <w:shd w:val="clear" w:fill="FFFFFF"/>
          <w:lang w:val="en-US" w:eastAsia="zh-CN" w:bidi="ar"/>
        </w:rPr>
        <w:t>个，按序时进度实施项目</w:t>
      </w:r>
      <w:r>
        <w:rPr>
          <w:rFonts w:hint="eastAsia" w:ascii="Times New Roman" w:hAnsi="Times New Roman" w:eastAsia="方正仿宋_GBK" w:cs="Times New Roman"/>
          <w:caps w:val="0"/>
          <w:color w:val="auto"/>
          <w:spacing w:val="0"/>
          <w:kern w:val="0"/>
          <w:sz w:val="32"/>
          <w:szCs w:val="32"/>
          <w:shd w:val="clear" w:fill="FFFFFF"/>
          <w:lang w:val="en-US" w:eastAsia="zh-CN" w:bidi="ar"/>
        </w:rPr>
        <w:t>1</w:t>
      </w:r>
      <w:r>
        <w:rPr>
          <w:rFonts w:hint="default" w:ascii="Times New Roman" w:hAnsi="Times New Roman" w:eastAsia="方正仿宋_GBK" w:cs="Times New Roman"/>
          <w:caps w:val="0"/>
          <w:color w:val="auto"/>
          <w:spacing w:val="0"/>
          <w:kern w:val="0"/>
          <w:sz w:val="32"/>
          <w:szCs w:val="32"/>
          <w:shd w:val="clear" w:fill="FFFFFF"/>
          <w:lang w:val="en-US" w:eastAsia="zh-CN" w:bidi="ar"/>
        </w:rPr>
        <w:t>个</w:t>
      </w:r>
      <w:r>
        <w:rPr>
          <w:rFonts w:hint="eastAsia" w:ascii="Times New Roman" w:hAnsi="Times New Roman" w:eastAsia="方正仿宋_GBK" w:cs="Times New Roman"/>
          <w:caps w:val="0"/>
          <w:color w:val="auto"/>
          <w:spacing w:val="0"/>
          <w:kern w:val="0"/>
          <w:sz w:val="32"/>
          <w:szCs w:val="32"/>
          <w:shd w:val="clear" w:fill="FFFFFF"/>
          <w:lang w:val="en-US" w:eastAsia="zh-CN" w:bidi="ar"/>
        </w:rPr>
        <w:t>（小额贷款贴息项目）</w:t>
      </w:r>
      <w:r>
        <w:rPr>
          <w:rFonts w:hint="default" w:ascii="Times New Roman" w:hAnsi="Times New Roman" w:eastAsia="方正仿宋_GBK" w:cs="Times New Roman"/>
          <w:caps w:val="0"/>
          <w:color w:val="auto"/>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right"/>
        <w:textAlignment w:val="auto"/>
        <w:rPr>
          <w:rFonts w:hint="default" w:ascii="Times New Roman" w:hAnsi="Times New Roman" w:eastAsia="方正仿宋_GBK" w:cs="Times New Roman"/>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righ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aps w:val="0"/>
          <w:color w:val="auto"/>
          <w:spacing w:val="0"/>
          <w:kern w:val="0"/>
          <w:sz w:val="32"/>
          <w:szCs w:val="32"/>
          <w:shd w:val="clear" w:fill="FFFFFF"/>
          <w:lang w:val="en-US" w:eastAsia="zh-CN" w:bidi="ar"/>
        </w:rPr>
        <w:t>伽师县乡村振兴局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方正小标宋_GBK" w:hAnsi="方正小标宋_GBK" w:eastAsia="方正小标宋_GBK" w:cs="方正小标宋_GBK"/>
        </w:rPr>
      </w:pPr>
      <w:r>
        <w:rPr>
          <w:rFonts w:hint="default" w:ascii="Times New Roman" w:hAnsi="Times New Roman" w:eastAsia="方正仿宋_GBK" w:cs="Times New Roman"/>
          <w:caps w:val="0"/>
          <w:color w:val="auto"/>
          <w:spacing w:val="0"/>
          <w:kern w:val="0"/>
          <w:sz w:val="32"/>
          <w:szCs w:val="32"/>
          <w:shd w:val="clear" w:fill="FFFFFF"/>
          <w:lang w:val="en-US" w:eastAsia="zh-CN" w:bidi="ar"/>
        </w:rPr>
        <w:t>202</w:t>
      </w:r>
      <w:r>
        <w:rPr>
          <w:rFonts w:hint="eastAsia" w:ascii="Times New Roman" w:hAnsi="Times New Roman" w:eastAsia="方正仿宋_GBK" w:cs="Times New Roman"/>
          <w:caps w:val="0"/>
          <w:color w:val="auto"/>
          <w:spacing w:val="0"/>
          <w:kern w:val="0"/>
          <w:sz w:val="32"/>
          <w:szCs w:val="32"/>
          <w:shd w:val="clear" w:fill="FFFFFF"/>
          <w:lang w:val="en-US" w:eastAsia="zh-CN" w:bidi="ar"/>
        </w:rPr>
        <w:t>3</w:t>
      </w:r>
      <w:r>
        <w:rPr>
          <w:rFonts w:hint="default" w:ascii="Times New Roman" w:hAnsi="Times New Roman" w:eastAsia="方正仿宋_GBK" w:cs="Times New Roman"/>
          <w:caps w:val="0"/>
          <w:color w:val="auto"/>
          <w:spacing w:val="0"/>
          <w:kern w:val="0"/>
          <w:sz w:val="32"/>
          <w:szCs w:val="32"/>
          <w:shd w:val="clear" w:fill="FFFFFF"/>
          <w:lang w:val="en-US" w:eastAsia="zh-CN" w:bidi="ar"/>
        </w:rPr>
        <w:t>年11月</w:t>
      </w:r>
      <w:r>
        <w:rPr>
          <w:rFonts w:hint="eastAsia" w:ascii="Times New Roman" w:hAnsi="Times New Roman" w:eastAsia="方正仿宋_GBK" w:cs="Times New Roman"/>
          <w:caps w:val="0"/>
          <w:color w:val="auto"/>
          <w:spacing w:val="0"/>
          <w:kern w:val="0"/>
          <w:sz w:val="32"/>
          <w:szCs w:val="32"/>
          <w:shd w:val="clear" w:fill="FFFFFF"/>
          <w:lang w:val="en-US" w:eastAsia="zh-CN" w:bidi="ar"/>
        </w:rPr>
        <w:t>27</w:t>
      </w:r>
      <w:r>
        <w:rPr>
          <w:rFonts w:hint="default" w:ascii="Times New Roman" w:hAnsi="Times New Roman" w:eastAsia="方正仿宋_GBK" w:cs="Times New Roman"/>
          <w:caps w:val="0"/>
          <w:color w:val="auto"/>
          <w:spacing w:val="0"/>
          <w:kern w:val="0"/>
          <w:sz w:val="32"/>
          <w:szCs w:val="32"/>
          <w:shd w:val="clear" w:fill="FFFFFF"/>
          <w:lang w:val="en-US" w:eastAsia="zh-CN" w:bidi="ar"/>
        </w:rPr>
        <w:t>日</w:t>
      </w:r>
    </w:p>
    <w:sectPr>
      <w:pgSz w:w="11906" w:h="16838"/>
      <w:pgMar w:top="1984" w:right="1531"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kMWNkNWZhMDQwY2QyNWJhYWJjZGM2Y2M4ZDhiZTAifQ=="/>
  </w:docVars>
  <w:rsids>
    <w:rsidRoot w:val="0E411F9B"/>
    <w:rsid w:val="02BA61AC"/>
    <w:rsid w:val="07DB478B"/>
    <w:rsid w:val="094C3466"/>
    <w:rsid w:val="0C4747C4"/>
    <w:rsid w:val="0E411F9B"/>
    <w:rsid w:val="0F5F5CA1"/>
    <w:rsid w:val="12390792"/>
    <w:rsid w:val="15D0519C"/>
    <w:rsid w:val="1A256087"/>
    <w:rsid w:val="1A7867B1"/>
    <w:rsid w:val="1C0B2525"/>
    <w:rsid w:val="22CD6F6E"/>
    <w:rsid w:val="2CCE400E"/>
    <w:rsid w:val="2EB122FE"/>
    <w:rsid w:val="30D616E4"/>
    <w:rsid w:val="32987E97"/>
    <w:rsid w:val="335E7485"/>
    <w:rsid w:val="39111E53"/>
    <w:rsid w:val="3CE55188"/>
    <w:rsid w:val="3E734A16"/>
    <w:rsid w:val="40714F85"/>
    <w:rsid w:val="448E6105"/>
    <w:rsid w:val="480A1F47"/>
    <w:rsid w:val="49EB7B56"/>
    <w:rsid w:val="4BF03FDE"/>
    <w:rsid w:val="551C150B"/>
    <w:rsid w:val="55C71477"/>
    <w:rsid w:val="56C854A7"/>
    <w:rsid w:val="56E55BBA"/>
    <w:rsid w:val="5A16613F"/>
    <w:rsid w:val="6E62731F"/>
    <w:rsid w:val="7610435B"/>
    <w:rsid w:val="78061E7B"/>
    <w:rsid w:val="783F0EE9"/>
    <w:rsid w:val="7908577F"/>
    <w:rsid w:val="797E7484"/>
    <w:rsid w:val="7D47223C"/>
    <w:rsid w:val="7F1B7FB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2">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2022-11-25T14:32:00Z</dcterms:created>
  <dc:creator>Administrator</dc:creator>
  <cp:lastModifiedBy>Admin</cp:lastModifiedBy>
  <dcterms:modified xsi:type="dcterms:W3CDTF">2023-11-28T09:53:41Z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A1A7C09470CE4074BFEAA4865145B3F1_12</vt:lpwstr>
  </property>
</Properties>
</file>