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县生态护林员补助资金政策公告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伽师县生态护林员补助资金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numPr>
          <w:ilvl w:val="0"/>
          <w:numId w:val="0"/>
        </w:numPr>
        <w:spacing w:line="540" w:lineRule="exact"/>
        <w:ind w:left="630" w:left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32"/>
          <w:szCs w:val="32"/>
        </w:rPr>
        <w:t>按照《财政部关于印发</w:t>
      </w:r>
      <w:r>
        <w:rPr>
          <w:rFonts w:ascii="仿宋" w:hAnsi="仿宋" w:eastAsia="仿宋"/>
          <w:color w:val="000000"/>
          <w:sz w:val="32"/>
          <w:szCs w:val="32"/>
        </w:rPr>
        <w:t>&lt;</w:t>
      </w:r>
      <w:r>
        <w:rPr>
          <w:rFonts w:hint="eastAsia" w:ascii="仿宋" w:hAnsi="仿宋" w:eastAsia="仿宋"/>
          <w:color w:val="000000"/>
          <w:sz w:val="32"/>
          <w:szCs w:val="32"/>
        </w:rPr>
        <w:t>中央对地方国家重点生态功能区转移支付办法</w:t>
      </w:r>
      <w:r>
        <w:rPr>
          <w:rFonts w:ascii="仿宋" w:hAnsi="仿宋" w:eastAsia="仿宋"/>
          <w:color w:val="000000"/>
          <w:sz w:val="32"/>
          <w:szCs w:val="32"/>
        </w:rPr>
        <w:t>&gt;</w:t>
      </w:r>
      <w:r>
        <w:rPr>
          <w:rFonts w:hint="eastAsia" w:ascii="仿宋" w:hAnsi="仿宋" w:eastAsia="仿宋"/>
          <w:color w:val="000000"/>
          <w:sz w:val="32"/>
          <w:szCs w:val="32"/>
        </w:rPr>
        <w:t>的通知》（财预【</w:t>
      </w:r>
      <w:r>
        <w:rPr>
          <w:rFonts w:ascii="仿宋" w:hAnsi="仿宋" w:eastAsia="仿宋"/>
          <w:color w:val="000000"/>
          <w:sz w:val="32"/>
          <w:szCs w:val="32"/>
        </w:rPr>
        <w:t>2018</w:t>
      </w:r>
      <w:r>
        <w:rPr>
          <w:rFonts w:hint="eastAsia" w:ascii="仿宋" w:hAnsi="仿宋" w:eastAsia="仿宋"/>
          <w:color w:val="000000"/>
          <w:sz w:val="32"/>
          <w:szCs w:val="32"/>
        </w:rPr>
        <w:t>】</w:t>
      </w:r>
      <w:r>
        <w:rPr>
          <w:rFonts w:ascii="仿宋" w:hAnsi="仿宋" w:eastAsia="仿宋"/>
          <w:color w:val="000000"/>
          <w:sz w:val="32"/>
          <w:szCs w:val="32"/>
        </w:rPr>
        <w:t>86</w:t>
      </w:r>
      <w:r>
        <w:rPr>
          <w:rFonts w:hint="eastAsia" w:ascii="仿宋" w:hAnsi="仿宋" w:eastAsia="仿宋"/>
          <w:color w:val="000000"/>
          <w:sz w:val="32"/>
          <w:szCs w:val="32"/>
        </w:rPr>
        <w:t>号）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</w:rPr>
        <w:t>《关于印发</w:t>
      </w:r>
      <w:r>
        <w:rPr>
          <w:rFonts w:ascii="仿宋" w:hAnsi="仿宋" w:eastAsia="仿宋"/>
          <w:color w:val="000000"/>
          <w:sz w:val="32"/>
          <w:szCs w:val="32"/>
        </w:rPr>
        <w:t>&lt;</w:t>
      </w:r>
      <w:r>
        <w:rPr>
          <w:rFonts w:hint="eastAsia" w:ascii="仿宋" w:hAnsi="仿宋" w:eastAsia="仿宋"/>
          <w:color w:val="000000"/>
          <w:sz w:val="32"/>
          <w:szCs w:val="32"/>
        </w:rPr>
        <w:t>新疆维吾尔自治区重点生态功能区转移支付办法</w:t>
      </w:r>
      <w:r>
        <w:rPr>
          <w:rFonts w:ascii="仿宋" w:hAnsi="仿宋" w:eastAsia="仿宋"/>
          <w:color w:val="000000"/>
          <w:sz w:val="32"/>
          <w:szCs w:val="32"/>
        </w:rPr>
        <w:t>&gt;</w:t>
      </w:r>
      <w:r>
        <w:rPr>
          <w:rFonts w:hint="eastAsia" w:ascii="仿宋" w:hAnsi="仿宋" w:eastAsia="仿宋"/>
          <w:color w:val="000000"/>
          <w:sz w:val="32"/>
          <w:szCs w:val="32"/>
        </w:rPr>
        <w:t>的通知》（新财预【</w:t>
      </w:r>
      <w:r>
        <w:rPr>
          <w:rFonts w:ascii="仿宋" w:hAnsi="仿宋" w:eastAsia="仿宋"/>
          <w:color w:val="000000"/>
          <w:sz w:val="32"/>
          <w:szCs w:val="32"/>
        </w:rPr>
        <w:t>2018</w:t>
      </w:r>
      <w:r>
        <w:rPr>
          <w:rFonts w:hint="eastAsia" w:ascii="仿宋" w:hAnsi="仿宋" w:eastAsia="仿宋"/>
          <w:color w:val="000000"/>
          <w:sz w:val="32"/>
          <w:szCs w:val="32"/>
        </w:rPr>
        <w:t>】</w:t>
      </w:r>
      <w:r>
        <w:rPr>
          <w:rFonts w:ascii="仿宋" w:hAnsi="仿宋" w:eastAsia="仿宋"/>
          <w:color w:val="000000"/>
          <w:sz w:val="32"/>
          <w:szCs w:val="32"/>
        </w:rPr>
        <w:t>81</w:t>
      </w:r>
      <w:r>
        <w:rPr>
          <w:rFonts w:hint="eastAsia" w:ascii="仿宋" w:hAnsi="仿宋" w:eastAsia="仿宋"/>
          <w:color w:val="000000"/>
          <w:sz w:val="32"/>
          <w:szCs w:val="32"/>
        </w:rPr>
        <w:t>号）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color w:val="000000"/>
          <w:sz w:val="32"/>
          <w:szCs w:val="32"/>
        </w:rPr>
        <w:t>国家林业和草原局办公室财政部办公厅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国务院扶贫办综合司《关于开展</w:t>
      </w:r>
      <w:r>
        <w:rPr>
          <w:rFonts w:ascii="仿宋" w:hAnsi="仿宋" w:eastAsia="仿宋"/>
          <w:color w:val="000000"/>
          <w:sz w:val="32"/>
          <w:szCs w:val="32"/>
        </w:rPr>
        <w:t>2018</w:t>
      </w:r>
      <w:r>
        <w:rPr>
          <w:rFonts w:hint="eastAsia" w:ascii="仿宋" w:hAnsi="仿宋" w:eastAsia="仿宋"/>
          <w:color w:val="000000"/>
          <w:sz w:val="32"/>
          <w:szCs w:val="32"/>
        </w:rPr>
        <w:t>年度建档立卡贫困人口生态护林员选聘工作的通知》（办规字【</w:t>
      </w:r>
      <w:r>
        <w:rPr>
          <w:rFonts w:ascii="仿宋" w:hAnsi="仿宋" w:eastAsia="仿宋"/>
          <w:color w:val="000000"/>
          <w:sz w:val="32"/>
          <w:szCs w:val="32"/>
        </w:rPr>
        <w:t>2018</w:t>
      </w:r>
      <w:r>
        <w:rPr>
          <w:rFonts w:hint="eastAsia" w:ascii="仿宋" w:hAnsi="仿宋" w:eastAsia="仿宋"/>
          <w:color w:val="000000"/>
          <w:sz w:val="32"/>
          <w:szCs w:val="32"/>
        </w:rPr>
        <w:t>】</w:t>
      </w:r>
      <w:r>
        <w:rPr>
          <w:rFonts w:ascii="仿宋" w:hAnsi="仿宋" w:eastAsia="仿宋"/>
          <w:color w:val="000000"/>
          <w:sz w:val="32"/>
          <w:szCs w:val="32"/>
        </w:rPr>
        <w:t>130</w:t>
      </w:r>
      <w:r>
        <w:rPr>
          <w:rFonts w:hint="eastAsia" w:ascii="仿宋" w:hAnsi="仿宋" w:eastAsia="仿宋"/>
          <w:color w:val="000000"/>
          <w:sz w:val="32"/>
          <w:szCs w:val="32"/>
        </w:rPr>
        <w:t>号）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6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对在建档立卡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脱贫户</w:t>
      </w:r>
      <w:r>
        <w:rPr>
          <w:rFonts w:hint="eastAsia" w:ascii="仿宋" w:hAnsi="仿宋" w:eastAsia="仿宋"/>
          <w:color w:val="000000"/>
          <w:sz w:val="32"/>
          <w:szCs w:val="32"/>
        </w:rPr>
        <w:t>人口范围内（一户至多安排一人参与护林），由中央财政安排补助资金支持购买劳务，受聘参加森林、湿地、沙化土地等资源管护服务的人员予以补助。</w:t>
      </w:r>
    </w:p>
    <w:p>
      <w:pPr>
        <w:pStyle w:val="9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60" w:lineRule="exact"/>
        <w:ind w:firstLine="63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生态护林员自管护协议签立之日起，使用中央财政资金，按每人每年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万元标准分月发放劳动报酬，各县统筹相关因素，确定补助标准，但不得低于中央标准。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生态护林员补助资金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麦黑木提江·艾克木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伽师县自然资源局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姜波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5868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阿热祖古丽·赛地拉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0423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旦心灵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阿斯木古丽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·艾海提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伽师县自然资源局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OTQ0OWNiMzE1OGU5ZWYwYjViYWZlODQ0NjBhOGY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49420BE"/>
    <w:rsid w:val="08A81495"/>
    <w:rsid w:val="16E01530"/>
    <w:rsid w:val="230D33B0"/>
    <w:rsid w:val="3EF91D2E"/>
    <w:rsid w:val="5DE0481D"/>
    <w:rsid w:val="5E382F8B"/>
    <w:rsid w:val="62562BE5"/>
    <w:rsid w:val="66077136"/>
    <w:rsid w:val="72CB3892"/>
    <w:rsid w:val="7B2C4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757</Characters>
  <Lines>6</Lines>
  <Paragraphs>1</Paragraphs>
  <TotalTime>0</TotalTime>
  <ScaleCrop>false</ScaleCrop>
  <LinksUpToDate>false</LinksUpToDate>
  <CharactersWithSpaces>758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2022-06-15T08:20:06Z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167E197C1B6849E09F3EA0597AAA0801</vt:lpwstr>
  </property>
</Properties>
</file>