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伽师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eastAsia="zh-CN"/>
        </w:rPr>
        <w:t>临时救助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临时救助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9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关于进一步加强和规范临时救助工作的通知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；新政办发〔2022〕82号。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pStyle w:val="9"/>
        <w:numPr>
          <w:ilvl w:val="0"/>
          <w:numId w:val="0"/>
        </w:numPr>
        <w:spacing w:line="540" w:lineRule="exact"/>
        <w:ind w:left="640" w:leftChars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急难型救助对象和支出型救助对象</w:t>
      </w:r>
    </w:p>
    <w:p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spacing w:line="540" w:lineRule="exact"/>
        <w:ind w:firstLine="63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急难型救助标准不高于自治区城市低保月标准的5倍；支出型救助标准不高于自治区城市低保月标准的8倍。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“一卡通”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一个自然年度内只救助一次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临时救助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numPr>
          <w:ilvl w:val="0"/>
          <w:numId w:val="2"/>
        </w:numPr>
        <w:spacing w:line="54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伽师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县财政局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0998-5713220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伽师县民政局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13899121621</w:t>
      </w:r>
    </w:p>
    <w:p>
      <w:pPr>
        <w:spacing w:line="540" w:lineRule="exact"/>
        <w:ind w:firstLine="643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伽师县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农村信用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合作联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社</w:t>
      </w:r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8-6723301</w:t>
      </w:r>
    </w:p>
    <w:bookmarkEnd w:id="0"/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  <w:highlight w:val="none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伽师县民政局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日</w:t>
      </w:r>
    </w:p>
    <w:p>
      <w:pPr>
        <w:spacing w:line="540" w:lineRule="exact"/>
        <w:ind w:firstLine="3780" w:firstLineChars="1800"/>
        <w:jc w:val="left"/>
        <w:rPr>
          <w:rFonts w:ascii="仿宋_GB2312" w:eastAsia="仿宋_GB2312"/>
        </w:rPr>
      </w:pP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beration Serif">
    <w:altName w:val="UKIJ Tuz Kitab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UKIJ Tuz Kitab">
    <w:panose1 w:val="02020603050405020304"/>
    <w:charset w:val="00"/>
    <w:family w:val="auto"/>
    <w:pitch w:val="default"/>
    <w:sig w:usb0="A00063BF" w:usb1="D001E4FB" w:usb2="0000000A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9001356">
    <w:nsid w:val="5D850F8C"/>
    <w:multiLevelType w:val="multilevel"/>
    <w:tmpl w:val="5D850F8C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15658694">
    <w:nsid w:val="6642DFC6"/>
    <w:multiLevelType w:val="singleLevel"/>
    <w:tmpl w:val="6642DFC6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69001356"/>
  </w:num>
  <w:num w:numId="2">
    <w:abstractNumId w:val="17156586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3F930D9"/>
    <w:rsid w:val="05A36A47"/>
    <w:rsid w:val="060373D9"/>
    <w:rsid w:val="098333B4"/>
    <w:rsid w:val="10C20534"/>
    <w:rsid w:val="10D325AD"/>
    <w:rsid w:val="14FC6A64"/>
    <w:rsid w:val="221E5B18"/>
    <w:rsid w:val="2CC02FFE"/>
    <w:rsid w:val="2F645D64"/>
    <w:rsid w:val="321E0F91"/>
    <w:rsid w:val="3D811CB1"/>
    <w:rsid w:val="406166E3"/>
    <w:rsid w:val="4D3C2D5E"/>
    <w:rsid w:val="521C0336"/>
    <w:rsid w:val="56FB1B5C"/>
    <w:rsid w:val="58587255"/>
    <w:rsid w:val="5CD85670"/>
    <w:rsid w:val="5D577081"/>
    <w:rsid w:val="6B7F200F"/>
    <w:rsid w:val="743F06B1"/>
    <w:rsid w:val="76807E0D"/>
    <w:rsid w:val="78C17091"/>
    <w:rsid w:val="7C585AE1"/>
    <w:rsid w:val="7FC65B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ScaleCrop>false</ScaleCrop>
  <LinksUpToDate>false</LinksUpToDate>
  <CharactersWithSpaces>848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</cp:lastModifiedBy>
  <dcterms:modified xsi:type="dcterms:W3CDTF">2024-05-14T04:26:28Z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