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sz w:val="36"/>
          <w:szCs w:val="36"/>
        </w:rPr>
      </w:pPr>
    </w:p>
    <w:p>
      <w:pPr>
        <w:spacing w:line="56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single"/>
          <w:lang w:eastAsia="zh-CN"/>
        </w:rPr>
        <w:t>就业见习补贴</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就业见习补贴</w:t>
      </w:r>
      <w:r>
        <w:rPr>
          <w:rFonts w:hint="eastAsia" w:ascii="仿宋_GB2312" w:hAnsi="仿宋_GB2312" w:eastAsia="仿宋_GB2312" w:cs="仿宋_GB2312"/>
          <w:sz w:val="32"/>
          <w:szCs w:val="32"/>
        </w:rPr>
        <w:t>公告如下。</w:t>
      </w:r>
    </w:p>
    <w:p>
      <w:pPr>
        <w:pStyle w:val="9"/>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关于进一步做好自治区就业见习工作的通知</w:t>
      </w:r>
      <w:r>
        <w:rPr>
          <w:rFonts w:hint="eastAsia" w:ascii="仿宋_GB2312" w:hAnsi="仿宋_GB2312" w:eastAsia="仿宋_GB2312" w:cs="仿宋_GB2312"/>
          <w:sz w:val="32"/>
          <w:szCs w:val="32"/>
          <w:lang w:eastAsia="zh-CN"/>
        </w:rPr>
        <w:t>；新人社发〔2021〕46号。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9"/>
        <w:numPr>
          <w:ilvl w:val="0"/>
          <w:numId w:val="0"/>
        </w:numPr>
        <w:spacing w:line="540" w:lineRule="exact"/>
        <w:ind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离校2年内(毕业后24个月内)未就业高校毕业生和16-24岁新疆籍失业青年</w:t>
      </w:r>
      <w:r>
        <w:rPr>
          <w:rFonts w:hint="eastAsia" w:ascii="仿宋_GB2312" w:hAnsi="Times New Roman" w:eastAsia="仿宋_GB2312" w:cs="仿宋_GB2312"/>
          <w:sz w:val="32"/>
          <w:szCs w:val="32"/>
          <w:lang w:eastAsia="zh-CN"/>
        </w:rPr>
        <w:t>。</w:t>
      </w:r>
    </w:p>
    <w:p>
      <w:pPr>
        <w:pStyle w:val="9"/>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rPr>
        <w:t>各地对见习人员从就业专项资金中按当地最低工资标准给予见习补贴，见习单位按不低于当地最低工资标准的50%为见习人员发放岗位补助。</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rPr>
        <w:t>一次</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就业见习补贴</w:t>
      </w:r>
      <w:r>
        <w:rPr>
          <w:rFonts w:hint="eastAsia" w:ascii="仿宋_GB2312" w:hAnsi="仿宋_GB2312" w:eastAsia="仿宋_GB2312" w:cs="仿宋_GB2312"/>
          <w:sz w:val="32"/>
          <w:szCs w:val="32"/>
        </w:rPr>
        <w:t>发放工作有意见建议的，可拨打以下电话。</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1.伽师县财政局：0998</w:t>
      </w:r>
      <w:r>
        <w:rPr>
          <w:rFonts w:hint="eastAsia" w:ascii="仿宋" w:hAnsi="仿宋" w:eastAsia="仿宋" w:cs="仿宋"/>
          <w:sz w:val="32"/>
          <w:szCs w:val="32"/>
          <w:lang w:val="en-US" w:eastAsia="zh-CN"/>
        </w:rPr>
        <w:t>-</w:t>
      </w:r>
      <w:r>
        <w:rPr>
          <w:rFonts w:hint="eastAsia" w:ascii="仿宋" w:hAnsi="仿宋" w:eastAsia="仿宋" w:cs="仿宋"/>
          <w:sz w:val="32"/>
          <w:szCs w:val="32"/>
        </w:rPr>
        <w:t>5713220</w:t>
      </w:r>
      <w:bookmarkStart w:id="0" w:name="_GoBack"/>
      <w:bookmarkEnd w:id="0"/>
    </w:p>
    <w:p>
      <w:pPr>
        <w:spacing w:line="560" w:lineRule="exact"/>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sz w:val="32"/>
          <w:szCs w:val="32"/>
          <w:highlight w:val="none"/>
        </w:rPr>
        <w:t>2.</w:t>
      </w:r>
      <w:r>
        <w:rPr>
          <w:rFonts w:hint="eastAsia" w:ascii="仿宋" w:hAnsi="仿宋" w:eastAsia="仿宋" w:cs="仿宋"/>
          <w:b w:val="0"/>
          <w:bCs w:val="0"/>
          <w:sz w:val="32"/>
          <w:szCs w:val="32"/>
          <w:highlight w:val="none"/>
          <w:lang w:eastAsia="zh-CN"/>
        </w:rPr>
        <w:t>伽师县人力资源和社会保障局</w:t>
      </w:r>
      <w:r>
        <w:rPr>
          <w:rFonts w:hint="eastAsia" w:ascii="仿宋" w:hAnsi="仿宋" w:eastAsia="仿宋" w:cs="仿宋"/>
          <w:sz w:val="32"/>
          <w:szCs w:val="32"/>
          <w:highlight w:val="none"/>
        </w:rPr>
        <w:t>：</w:t>
      </w:r>
      <w:r>
        <w:rPr>
          <w:rFonts w:hint="eastAsia" w:ascii="仿宋" w:hAnsi="仿宋" w:eastAsia="仿宋" w:cs="仿宋"/>
          <w:b w:val="0"/>
          <w:bCs w:val="0"/>
          <w:color w:val="auto"/>
          <w:sz w:val="32"/>
          <w:szCs w:val="32"/>
          <w:highlight w:val="none"/>
          <w:lang w:val="en-US" w:eastAsia="zh-CN"/>
        </w:rPr>
        <w:t>0998-6737156</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3.伽师县农村信用</w:t>
      </w:r>
      <w:r>
        <w:rPr>
          <w:rFonts w:hint="eastAsia" w:ascii="仿宋" w:hAnsi="仿宋" w:eastAsia="仿宋" w:cs="仿宋"/>
          <w:sz w:val="32"/>
          <w:szCs w:val="32"/>
          <w:lang w:eastAsia="zh-CN"/>
        </w:rPr>
        <w:t>合作联</w:t>
      </w:r>
      <w:r>
        <w:rPr>
          <w:rFonts w:hint="eastAsia" w:ascii="仿宋" w:hAnsi="仿宋" w:eastAsia="仿宋" w:cs="仿宋"/>
          <w:sz w:val="32"/>
          <w:szCs w:val="32"/>
        </w:rPr>
        <w:t>社</w:t>
      </w:r>
      <w:r>
        <w:rPr>
          <w:rFonts w:hint="eastAsia" w:ascii="仿宋_GB2312" w:hAnsi="仿宋_GB2312" w:eastAsia="仿宋_GB2312" w:cs="仿宋_GB2312"/>
          <w:sz w:val="32"/>
          <w:szCs w:val="32"/>
        </w:rPr>
        <w:t>：0998-6723301</w:t>
      </w:r>
    </w:p>
    <w:p>
      <w:pPr>
        <w:spacing w:line="540" w:lineRule="exact"/>
        <w:ind w:firstLine="4640" w:firstLineChars="1450"/>
        <w:jc w:val="left"/>
        <w:rPr>
          <w:rFonts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伽师县人力资源和社会保障局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日</w:t>
      </w:r>
    </w:p>
    <w:p>
      <w:pPr>
        <w:spacing w:line="540" w:lineRule="exact"/>
        <w:ind w:firstLine="3780" w:firstLineChars="1800"/>
        <w:jc w:val="left"/>
        <w:rPr>
          <w:rFonts w:ascii="仿宋_GB2312" w:eastAsia="仿宋_GB2312"/>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TU5MzA1NjVhMDFkMmEzY2FkYzgzMTEwMTdkMmMifQ=="/>
  </w:docVars>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2280E3B"/>
    <w:rsid w:val="03F930D9"/>
    <w:rsid w:val="05C76028"/>
    <w:rsid w:val="14FC6A64"/>
    <w:rsid w:val="157E5116"/>
    <w:rsid w:val="1B1A2539"/>
    <w:rsid w:val="1ECF13A9"/>
    <w:rsid w:val="221E5B18"/>
    <w:rsid w:val="29282F46"/>
    <w:rsid w:val="2C49645D"/>
    <w:rsid w:val="2CC02FFE"/>
    <w:rsid w:val="436213D0"/>
    <w:rsid w:val="457A7E65"/>
    <w:rsid w:val="56FB1B5C"/>
    <w:rsid w:val="58587255"/>
    <w:rsid w:val="5CE91101"/>
    <w:rsid w:val="6CE84805"/>
    <w:rsid w:val="75D57C36"/>
    <w:rsid w:val="76807E0D"/>
    <w:rsid w:val="78C17091"/>
    <w:rsid w:val="7E6B371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723</Characters>
  <Lines>6</Lines>
  <Paragraphs>1</Paragraphs>
  <ScaleCrop>false</ScaleCrop>
  <LinksUpToDate>false</LinksUpToDate>
  <CharactersWithSpaces>848</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dcterms:modified xsi:type="dcterms:W3CDTF">2024-05-14T04:24:05Z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811F146EE47246B190C49A9885AB51E5_12</vt:lpwstr>
  </property>
</Properties>
</file>