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方正小标宋简体" w:hAnsi="方正小标宋简体" w:eastAsia="方正小标宋简体" w:cs="方正小标宋简体"/>
          <w:sz w:val="36"/>
          <w:szCs w:val="36"/>
          <w:highlight w:val="none"/>
        </w:rPr>
      </w:pPr>
    </w:p>
    <w:p>
      <w:pPr>
        <w:spacing w:line="54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eastAsia="zh-CN"/>
        </w:rPr>
        <w:t>伽师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县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u w:val="single"/>
          <w:lang w:eastAsia="zh-CN"/>
        </w:rPr>
        <w:t>新一轮退耕还草补助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  <w:t>政策公告</w:t>
      </w:r>
    </w:p>
    <w:p>
      <w:pPr>
        <w:spacing w:line="540" w:lineRule="exact"/>
        <w:rPr>
          <w:rFonts w:ascii="仿宋_GB2312" w:hAnsi="仿宋_GB2312" w:eastAsia="仿宋_GB2312" w:cs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16" w:firstLineChars="200"/>
        <w:textAlignment w:val="auto"/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highlight w:val="none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highlight w:val="none"/>
          <w:u w:val="single"/>
        </w:rPr>
        <w:t>新一轮退耕还草补助</w:t>
      </w: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highlight w:val="none"/>
        </w:rPr>
        <w:t>公告如下。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19" w:firstLineChars="200"/>
        <w:jc w:val="left"/>
        <w:textAlignment w:val="auto"/>
        <w:rPr>
          <w:rFonts w:hint="eastAsia" w:ascii="仿宋" w:hAnsi="仿宋" w:eastAsia="仿宋" w:cs="仿宋"/>
          <w:b/>
          <w:bCs/>
          <w:spacing w:val="-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  <w:highlight w:val="none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  <w:t>《林业草原改革发展资金管理办法》；《自然资源部 国家林草局 国家发展改革委 财政部 农业农村部关于完善政策措施巩固退耕还林还草成果的通知》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  <w:lang w:eastAsia="zh-CN"/>
        </w:rPr>
        <w:t>；财资环〔2022〕171号；自然资发〔2022〕191号。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19" w:firstLineChars="200"/>
        <w:textAlignment w:val="auto"/>
        <w:rPr>
          <w:rFonts w:hint="eastAsia" w:ascii="仿宋" w:hAnsi="仿宋" w:eastAsia="仿宋" w:cs="仿宋"/>
          <w:b/>
          <w:bCs/>
          <w:spacing w:val="-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/>
          <w:bCs/>
          <w:spacing w:val="-6"/>
          <w:sz w:val="32"/>
          <w:szCs w:val="32"/>
          <w:highlight w:val="none"/>
        </w:rPr>
        <w:t>二、补助对象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  <w:t>实施新一轮退耕还林还草工程的退耕户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  <w:lang w:eastAsia="zh-CN"/>
        </w:rPr>
        <w:t>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6"/>
          <w:sz w:val="32"/>
          <w:szCs w:val="32"/>
          <w:highlight w:val="none"/>
          <w:lang w:eastAsia="zh-CN"/>
        </w:rPr>
        <w:t>三、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  <w:highlight w:val="none"/>
          <w:lang w:eastAsia="zh-CN"/>
        </w:rPr>
      </w:pPr>
      <w:r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  <w:t>退耕还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  <w:lang w:val="en-US" w:eastAsia="zh-CN"/>
        </w:rPr>
        <w:t>草补助资金1000元/亩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  <w:lang w:val="en-US" w:eastAsia="zh-CN"/>
        </w:rPr>
        <w:t>分三次发放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  <w:t>，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  <w:lang w:val="en-US" w:eastAsia="zh-CN"/>
        </w:rPr>
        <w:t>种苗费150元/亩，第一年补助450元/亩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  <w:t>；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  <w:lang w:val="en-US" w:eastAsia="zh-CN"/>
        </w:rPr>
        <w:t>第三年补助400元/亩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6"/>
          <w:sz w:val="32"/>
          <w:szCs w:val="32"/>
          <w:highlight w:val="none"/>
          <w:lang w:eastAsia="zh-CN"/>
        </w:rPr>
        <w:t>四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  <w:t>、发放方式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6"/>
          <w:sz w:val="32"/>
          <w:szCs w:val="32"/>
          <w:highlight w:val="none"/>
          <w:lang w:eastAsia="zh-CN"/>
        </w:rPr>
        <w:t>“一卡通”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  <w:t>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6"/>
          <w:sz w:val="32"/>
          <w:szCs w:val="32"/>
          <w:highlight w:val="none"/>
          <w:lang w:eastAsia="zh-CN"/>
        </w:rPr>
        <w:t>五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  <w:t>、发放时限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  <w:t>每批次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6"/>
          <w:sz w:val="32"/>
          <w:szCs w:val="32"/>
          <w:highlight w:val="none"/>
          <w:lang w:eastAsia="zh-CN"/>
        </w:rPr>
        <w:t>六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  <w:t>、政策咨询和监督投诉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  <w:t>群众如对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  <w:u w:val="single"/>
        </w:rPr>
        <w:t>新一轮退耕还草补助</w:t>
      </w:r>
      <w:r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  <w:t>发放工作有意见建议的，可拨打以下电话。</w:t>
      </w:r>
    </w:p>
    <w:p>
      <w:pPr>
        <w:spacing w:line="560" w:lineRule="exact"/>
        <w:ind w:firstLine="640" w:firstLineChars="20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1.伽师县财政局：0998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-</w:t>
      </w:r>
      <w:r>
        <w:rPr>
          <w:rFonts w:hint="eastAsia" w:ascii="仿宋" w:hAnsi="仿宋" w:eastAsia="仿宋" w:cs="仿宋"/>
          <w:sz w:val="32"/>
          <w:szCs w:val="32"/>
        </w:rPr>
        <w:t>5713220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2.</w:t>
      </w:r>
      <w:bookmarkStart w:id="0" w:name="_GoBack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伽师县自然资源局</w:t>
      </w:r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  <w:highlight w:val="none"/>
        </w:rPr>
        <w:t>：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highlight w:val="none"/>
          <w:lang w:val="en-US" w:eastAsia="zh-CN"/>
        </w:rPr>
        <w:t>13899132793</w:t>
      </w:r>
    </w:p>
    <w:p>
      <w:pPr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3.伽师县农村信用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合作联</w:t>
      </w:r>
      <w:r>
        <w:rPr>
          <w:rFonts w:hint="eastAsia" w:ascii="仿宋" w:hAnsi="仿宋" w:eastAsia="仿宋" w:cs="仿宋"/>
          <w:sz w:val="32"/>
          <w:szCs w:val="32"/>
        </w:rPr>
        <w:t>社</w:t>
      </w:r>
      <w:r>
        <w:rPr>
          <w:rFonts w:hint="eastAsia" w:ascii="仿宋_GB2312" w:hAnsi="仿宋_GB2312" w:eastAsia="仿宋_GB2312" w:cs="仿宋_GB2312"/>
          <w:sz w:val="32"/>
          <w:szCs w:val="32"/>
        </w:rPr>
        <w:t>：0998-6723301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16" w:firstLineChars="200"/>
        <w:textAlignment w:val="auto"/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16" w:firstLineChars="200"/>
        <w:jc w:val="left"/>
        <w:textAlignment w:val="auto"/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16" w:firstLineChars="200"/>
        <w:jc w:val="left"/>
        <w:textAlignment w:val="auto"/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16" w:firstLineChars="200"/>
        <w:jc w:val="left"/>
        <w:textAlignment w:val="auto"/>
        <w:rPr>
          <w:rFonts w:hint="eastAsia" w:ascii="仿宋" w:hAnsi="仿宋" w:eastAsia="仿宋" w:cs="仿宋"/>
          <w:spacing w:val="-6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16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highlight w:val="none"/>
          <w:lang w:val="en-US" w:eastAsia="zh-CN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4620" w:firstLineChars="15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highlight w:val="none"/>
          <w:lang w:eastAsia="zh-CN"/>
        </w:rPr>
        <w:t>伽师县自然资源局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left="0" w:firstLine="616" w:firstLineChars="200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highlight w:val="none"/>
          <w:lang w:val="en-US" w:eastAsia="zh-CN"/>
        </w:rPr>
        <w:t xml:space="preserve">               </w:t>
      </w: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highlight w:val="none"/>
        </w:rPr>
        <w:t>202</w:t>
      </w: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highlight w:val="none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highlight w:val="none"/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highlight w:val="none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highlight w:val="none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spacing w:val="-6"/>
          <w:sz w:val="32"/>
          <w:szCs w:val="32"/>
          <w:highlight w:val="none"/>
        </w:rPr>
        <w:t>日</w:t>
      </w:r>
    </w:p>
    <w:p>
      <w:pPr>
        <w:spacing w:line="540" w:lineRule="exact"/>
        <w:ind w:firstLine="3780" w:firstLineChars="1800"/>
        <w:jc w:val="left"/>
        <w:rPr>
          <w:rFonts w:ascii="仿宋_GB2312" w:eastAsia="仿宋_GB2312"/>
          <w:highlight w:val="none"/>
        </w:rPr>
      </w:pPr>
    </w:p>
    <w:sectPr>
      <w:headerReference r:id="rId3" w:type="default"/>
      <w:footerReference r:id="rId4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9001356">
    <w:nsid w:val="5D850F8C"/>
    <w:multiLevelType w:val="multilevel"/>
    <w:tmpl w:val="5D850F8C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156900135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6185"/>
    <w:rsid w:val="000A6F8D"/>
    <w:rsid w:val="001A5016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8741E1"/>
    <w:rsid w:val="009E7248"/>
    <w:rsid w:val="00AE069C"/>
    <w:rsid w:val="00B36DA1"/>
    <w:rsid w:val="00C26185"/>
    <w:rsid w:val="00C52CB1"/>
    <w:rsid w:val="00C7385E"/>
    <w:rsid w:val="00D26593"/>
    <w:rsid w:val="00DE45D6"/>
    <w:rsid w:val="00E572CB"/>
    <w:rsid w:val="00E91445"/>
    <w:rsid w:val="00FA57E1"/>
    <w:rsid w:val="03F930D9"/>
    <w:rsid w:val="0CE86172"/>
    <w:rsid w:val="0E796C7F"/>
    <w:rsid w:val="14FC6A64"/>
    <w:rsid w:val="221E5B18"/>
    <w:rsid w:val="224D6EFC"/>
    <w:rsid w:val="23187277"/>
    <w:rsid w:val="2CC02FFE"/>
    <w:rsid w:val="45CD5EBB"/>
    <w:rsid w:val="558A2A43"/>
    <w:rsid w:val="56257736"/>
    <w:rsid w:val="56FB1B5C"/>
    <w:rsid w:val="58587255"/>
    <w:rsid w:val="674B6629"/>
    <w:rsid w:val="71FA79CC"/>
    <w:rsid w:val="749B2D1B"/>
    <w:rsid w:val="74CA552F"/>
    <w:rsid w:val="76807E0D"/>
    <w:rsid w:val="788F3735"/>
    <w:rsid w:val="78C17091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ScaleCrop>false</ScaleCrop>
  <LinksUpToDate>false</LinksUpToDate>
  <CharactersWithSpaces>848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</cp:lastModifiedBy>
  <dcterms:modified xsi:type="dcterms:W3CDTF">2024-05-14T04:29:01Z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