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396" w:firstLineChars="100"/>
        <w:jc w:val="center"/>
        <w:textAlignment w:val="auto"/>
        <w:outlineLvl w:val="9"/>
        <w:rPr>
          <w:rFonts w:ascii="方正小标宋简体" w:hAnsi="方正小标宋简体" w:eastAsia="方正小标宋简体" w:cs="方正小标宋简体"/>
          <w:b w:val="0"/>
          <w:bCs w:val="0"/>
          <w:w w:val="90"/>
          <w:sz w:val="44"/>
          <w:szCs w:val="44"/>
          <w:u w:val="none"/>
        </w:rPr>
      </w:pPr>
      <w:r>
        <w:rPr>
          <w:rFonts w:hint="eastAsia" w:ascii="方正小标宋简体" w:hAnsi="方正小标宋简体" w:eastAsia="方正小标宋简体" w:cs="方正小标宋简体"/>
          <w:b w:val="0"/>
          <w:bCs w:val="0"/>
          <w:w w:val="90"/>
          <w:sz w:val="44"/>
          <w:szCs w:val="44"/>
          <w:u w:val="none"/>
          <w:lang w:eastAsia="zh-CN"/>
        </w:rPr>
        <w:t>伽师</w:t>
      </w:r>
      <w:r>
        <w:rPr>
          <w:rFonts w:hint="eastAsia" w:ascii="方正小标宋简体" w:hAnsi="方正小标宋简体" w:eastAsia="方正小标宋简体" w:cs="方正小标宋简体"/>
          <w:b w:val="0"/>
          <w:bCs w:val="0"/>
          <w:w w:val="90"/>
          <w:sz w:val="44"/>
          <w:szCs w:val="44"/>
          <w:u w:val="none"/>
        </w:rPr>
        <w:t>县</w:t>
      </w:r>
      <w:r>
        <w:rPr>
          <w:rFonts w:hint="eastAsia" w:ascii="方正小标宋简体" w:hAnsi="方正小标宋简体" w:eastAsia="方正小标宋简体" w:cs="方正小标宋简体"/>
          <w:b w:val="0"/>
          <w:bCs w:val="0"/>
          <w:w w:val="90"/>
          <w:sz w:val="44"/>
          <w:szCs w:val="44"/>
          <w:u w:val="none"/>
          <w:lang w:eastAsia="zh-CN"/>
        </w:rPr>
        <w:t>经济困难的高龄失能等老年人养老服务补贴</w:t>
      </w:r>
      <w:r>
        <w:rPr>
          <w:rFonts w:hint="eastAsia" w:ascii="方正小标宋简体" w:hAnsi="方正小标宋简体" w:eastAsia="方正小标宋简体" w:cs="方正小标宋简体"/>
          <w:b w:val="0"/>
          <w:bCs w:val="0"/>
          <w:w w:val="90"/>
          <w:sz w:val="44"/>
          <w:szCs w:val="44"/>
          <w:u w:val="none"/>
        </w:rPr>
        <w:t>政策公告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为认真贯彻习近平新时代中国特色社会主义思想，落实以人民为中心的发展理念，让党的惠民惠农政策有效落实，确保每一分惠民惠农财政补贴资金都用到群众身上，现对</w:t>
      </w:r>
      <w:r>
        <w:rPr>
          <w:rFonts w:hint="eastAsia" w:ascii="仿宋" w:hAnsi="仿宋" w:eastAsia="仿宋" w:cs="仿宋"/>
          <w:b w:val="0"/>
          <w:bCs w:val="0"/>
          <w:sz w:val="32"/>
          <w:szCs w:val="32"/>
          <w:lang w:val="en-US" w:eastAsia="zh-CN"/>
        </w:rPr>
        <w:t>2024年经济困难的高龄失能等老年人养老服务补贴</w:t>
      </w:r>
      <w:r>
        <w:rPr>
          <w:rFonts w:hint="eastAsia" w:ascii="仿宋" w:hAnsi="仿宋" w:eastAsia="仿宋" w:cs="仿宋"/>
          <w:b w:val="0"/>
          <w:bCs w:val="0"/>
          <w:sz w:val="32"/>
          <w:szCs w:val="32"/>
        </w:rPr>
        <w:t>政策</w:t>
      </w:r>
      <w:r>
        <w:rPr>
          <w:rFonts w:hint="eastAsia" w:ascii="仿宋" w:hAnsi="仿宋" w:eastAsia="仿宋" w:cs="仿宋"/>
          <w:b w:val="0"/>
          <w:bCs w:val="0"/>
          <w:sz w:val="32"/>
          <w:szCs w:val="32"/>
        </w:rPr>
        <w:t>公</w:t>
      </w:r>
      <w:bookmarkStart w:id="1" w:name="_GoBack"/>
      <w:bookmarkEnd w:id="1"/>
      <w:r>
        <w:rPr>
          <w:rFonts w:hint="eastAsia" w:ascii="仿宋" w:hAnsi="仿宋" w:eastAsia="仿宋" w:cs="仿宋"/>
          <w:b w:val="0"/>
          <w:bCs w:val="0"/>
          <w:sz w:val="32"/>
          <w:szCs w:val="32"/>
        </w:rPr>
        <w:t>告如下。</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政策依据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《财政部 民政部 全国老龄办关于建立健全经济困难的高龄失能等老年人补贴制度的通知》财社〔2014〕113号；</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《自治区民政厅 财政厅 卫生和计划生育委员会 老龄工作委员会办公室关于建立健全经济困难的高龄失能老年人补贴制度的实施意见》新民发〔2015〕142号。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shd w:val="clear" w:color="auto" w:fill="auto"/>
        </w:rPr>
      </w:pPr>
      <w:r>
        <w:rPr>
          <w:rFonts w:hint="eastAsia" w:ascii="黑体" w:hAnsi="黑体" w:eastAsia="黑体" w:cs="黑体"/>
          <w:b w:val="0"/>
          <w:bCs w:val="0"/>
          <w:sz w:val="32"/>
          <w:szCs w:val="32"/>
          <w:shd w:val="clear" w:color="auto" w:fill="auto"/>
        </w:rPr>
        <w:t>二、补助对象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经济困难的80周岁以上高龄老年人、失能老年人。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补助标准</w:t>
      </w: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640" w:firstLineChars="200"/>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各地结合实际，确定与当地经济发展水平相适应的补贴标准。</w:t>
      </w: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发放方式</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“一卡通”</w:t>
      </w:r>
      <w:r>
        <w:rPr>
          <w:rFonts w:hint="eastAsia" w:ascii="仿宋_GB2312" w:hAnsi="仿宋_GB2312" w:eastAsia="仿宋_GB2312" w:cs="仿宋_GB2312"/>
          <w:sz w:val="32"/>
          <w:szCs w:val="32"/>
        </w:rPr>
        <w:t>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发放时限</w:t>
      </w:r>
    </w:p>
    <w:p>
      <w:pPr>
        <w:spacing w:line="540" w:lineRule="exact"/>
        <w:ind w:firstLine="560" w:firstLineChars="200"/>
        <w:rPr>
          <w:rFonts w:ascii="黑体" w:hAnsi="黑体" w:eastAsia="黑体" w:cs="仿宋_GB2312"/>
          <w:sz w:val="28"/>
          <w:szCs w:val="28"/>
        </w:rPr>
      </w:pPr>
      <w:r>
        <w:rPr>
          <w:rFonts w:hint="eastAsia" w:ascii="仿宋_GB2312" w:hAnsi="仿宋_GB2312" w:eastAsia="仿宋_GB2312" w:cs="仿宋_GB2312"/>
          <w:sz w:val="28"/>
          <w:szCs w:val="28"/>
        </w:rPr>
        <w:t>按</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rPr>
        <w:t>发放</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政策咨询和监督投诉</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群众如对</w:t>
      </w:r>
      <w:r>
        <w:rPr>
          <w:rFonts w:hint="eastAsia" w:ascii="仿宋" w:hAnsi="仿宋" w:eastAsia="仿宋" w:cs="仿宋"/>
          <w:b w:val="0"/>
          <w:bCs w:val="0"/>
          <w:sz w:val="32"/>
          <w:szCs w:val="32"/>
          <w:lang w:val="en-US" w:eastAsia="zh-CN"/>
        </w:rPr>
        <w:t>经济困难的高龄失能等老年人养老服务补贴发放</w:t>
      </w:r>
      <w:r>
        <w:rPr>
          <w:rFonts w:hint="eastAsia" w:ascii="仿宋" w:hAnsi="仿宋" w:eastAsia="仿宋" w:cs="仿宋"/>
          <w:b w:val="0"/>
          <w:bCs w:val="0"/>
          <w:sz w:val="32"/>
          <w:szCs w:val="32"/>
        </w:rPr>
        <w:t>工作有意见建议的，可拨打以下电话。</w:t>
      </w:r>
    </w:p>
    <w:p>
      <w:pPr>
        <w:numPr>
          <w:ilvl w:val="0"/>
          <w:numId w:val="3"/>
        </w:numPr>
        <w:spacing w:line="540" w:lineRule="exact"/>
        <w:ind w:firstLine="63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伽师</w:t>
      </w:r>
      <w:r>
        <w:rPr>
          <w:rFonts w:hint="eastAsia" w:ascii="仿宋_GB2312" w:hAnsi="仿宋_GB2312" w:eastAsia="仿宋_GB2312" w:cs="仿宋_GB2312"/>
          <w:b w:val="0"/>
          <w:bCs w:val="0"/>
          <w:sz w:val="32"/>
          <w:szCs w:val="32"/>
        </w:rPr>
        <w:t>县财政局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0998-5713220</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sz w:val="32"/>
          <w:szCs w:val="32"/>
          <w:lang w:eastAsia="zh-CN"/>
        </w:rPr>
        <w:t>伽师县民政局</w:t>
      </w:r>
      <w:r>
        <w:rPr>
          <w:rFonts w:hint="eastAsia" w:ascii="仿宋_GB2312" w:hAnsi="仿宋_GB2312" w:eastAsia="仿宋_GB2312" w:cs="仿宋_GB2312"/>
          <w:sz w:val="32"/>
          <w:szCs w:val="32"/>
        </w:rPr>
        <w:t>：</w:t>
      </w:r>
      <w:r>
        <w:rPr>
          <w:rFonts w:hint="eastAsia" w:ascii="仿宋" w:hAnsi="仿宋" w:eastAsia="仿宋" w:cs="仿宋"/>
          <w:b w:val="0"/>
          <w:bCs w:val="0"/>
          <w:sz w:val="32"/>
          <w:szCs w:val="32"/>
          <w:lang w:val="en-US" w:eastAsia="zh-CN"/>
        </w:rPr>
        <w:t>13899121621</w:t>
      </w:r>
    </w:p>
    <w:p>
      <w:pPr>
        <w:spacing w:line="540" w:lineRule="exact"/>
        <w:ind w:firstLine="643"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伽师县</w:t>
      </w:r>
      <w:r>
        <w:rPr>
          <w:rFonts w:hint="eastAsia" w:ascii="仿宋_GB2312" w:hAnsi="仿宋_GB2312" w:eastAsia="仿宋_GB2312" w:cs="仿宋_GB2312"/>
          <w:b w:val="0"/>
          <w:bCs w:val="0"/>
          <w:sz w:val="32"/>
          <w:szCs w:val="32"/>
        </w:rPr>
        <w:t>农村信用</w:t>
      </w:r>
      <w:r>
        <w:rPr>
          <w:rFonts w:hint="eastAsia" w:ascii="仿宋_GB2312" w:hAnsi="仿宋_GB2312" w:eastAsia="仿宋_GB2312" w:cs="仿宋_GB2312"/>
          <w:b w:val="0"/>
          <w:bCs w:val="0"/>
          <w:sz w:val="32"/>
          <w:szCs w:val="32"/>
          <w:lang w:eastAsia="zh-CN"/>
        </w:rPr>
        <w:t>合作联</w:t>
      </w:r>
      <w:r>
        <w:rPr>
          <w:rFonts w:hint="eastAsia" w:ascii="仿宋_GB2312" w:hAnsi="仿宋_GB2312" w:eastAsia="仿宋_GB2312" w:cs="仿宋_GB2312"/>
          <w:b w:val="0"/>
          <w:bCs w:val="0"/>
          <w:sz w:val="32"/>
          <w:szCs w:val="32"/>
        </w:rPr>
        <w:t>社</w:t>
      </w:r>
      <w:bookmarkStart w:id="0" w:name="OLE_LINK1"/>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099</w:t>
      </w:r>
      <w:r>
        <w:rPr>
          <w:rFonts w:hint="eastAsia" w:ascii="仿宋_GB2312" w:hAnsi="仿宋_GB2312" w:eastAsia="仿宋_GB2312" w:cs="仿宋_GB2312"/>
          <w:sz w:val="32"/>
          <w:szCs w:val="32"/>
          <w:highlight w:val="none"/>
          <w:lang w:val="en-US" w:eastAsia="zh-CN"/>
        </w:rPr>
        <w:t>8-6723301</w:t>
      </w:r>
    </w:p>
    <w:bookmarkEnd w:id="0"/>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jc w:val="left"/>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ab/>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伽师县民政局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 xml:space="preserve">年 </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 xml:space="preserve">月 </w:t>
      </w:r>
      <w:r>
        <w:rPr>
          <w:rFonts w:hint="eastAsia" w:ascii="仿宋" w:hAnsi="仿宋" w:eastAsia="仿宋" w:cs="仿宋"/>
          <w:b w:val="0"/>
          <w:bCs w:val="0"/>
          <w:sz w:val="32"/>
          <w:szCs w:val="32"/>
          <w:lang w:val="en-US" w:eastAsia="zh-CN"/>
        </w:rPr>
        <w:t>14</w:t>
      </w:r>
      <w:r>
        <w:rPr>
          <w:rFonts w:hint="eastAsia" w:ascii="仿宋" w:hAnsi="仿宋" w:eastAsia="仿宋" w:cs="仿宋"/>
          <w:b w:val="0"/>
          <w:bCs w:val="0"/>
          <w:sz w:val="32"/>
          <w:szCs w:val="32"/>
        </w:rPr>
        <w:t>日</w:t>
      </w:r>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DejaVu Sans">
    <w:altName w:val="Segoe Print"/>
    <w:panose1 w:val="020B0603030804020204"/>
    <w:charset w:val="00"/>
    <w:family w:val="auto"/>
    <w:pitch w:val="default"/>
    <w:sig w:usb0="00000000" w:usb1="00000000"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Liberation Serif">
    <w:altName w:val="UKIJ Tuz Kitab"/>
    <w:panose1 w:val="02020603050405020304"/>
    <w:charset w:val="00"/>
    <w:family w:val="auto"/>
    <w:pitch w:val="default"/>
    <w:sig w:usb0="00000000" w:usb1="00000000" w:usb2="00000000" w:usb3="00000000" w:csb0="6000009F" w:csb1="DFD70000"/>
  </w:font>
  <w:font w:name="Segoe Print">
    <w:panose1 w:val="02000600000000000000"/>
    <w:charset w:val="00"/>
    <w:family w:val="auto"/>
    <w:pitch w:val="default"/>
    <w:sig w:usb0="0000028F" w:usb1="00000000" w:usb2="00000000" w:usb3="00000000" w:csb0="2000009F" w:csb1="47010000"/>
  </w:font>
  <w:font w:name="UKIJ Tuz Kitab">
    <w:panose1 w:val="02020603050405020304"/>
    <w:charset w:val="00"/>
    <w:family w:val="auto"/>
    <w:pitch w:val="default"/>
    <w:sig w:usb0="A00063BF" w:usb1="D001E4FB" w:usb2="0000000A"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9001356">
    <w:nsid w:val="5D850F8C"/>
    <w:multiLevelType w:val="multilevel"/>
    <w:tmpl w:val="5D850F8C"/>
    <w:lvl w:ilvl="0" w:tentative="1">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4173759979">
    <w:nsid w:val="F8C685EB"/>
    <w:multiLevelType w:val="singleLevel"/>
    <w:tmpl w:val="F8C685EB"/>
    <w:lvl w:ilvl="0" w:tentative="1">
      <w:start w:val="1"/>
      <w:numFmt w:val="decimal"/>
      <w:suff w:val="nothing"/>
      <w:lvlText w:val="%1、"/>
      <w:lvlJc w:val="left"/>
    </w:lvl>
  </w:abstractNum>
  <w:abstractNum w:abstractNumId="1715658694">
    <w:nsid w:val="6642DFC6"/>
    <w:multiLevelType w:val="singleLevel"/>
    <w:tmpl w:val="6642DFC6"/>
    <w:lvl w:ilvl="0" w:tentative="1">
      <w:start w:val="1"/>
      <w:numFmt w:val="decimal"/>
      <w:suff w:val="nothing"/>
      <w:lvlText w:val="%1."/>
      <w:lvlJc w:val="left"/>
    </w:lvl>
  </w:abstractNum>
  <w:num w:numId="1">
    <w:abstractNumId w:val="1569001356"/>
  </w:num>
  <w:num w:numId="2">
    <w:abstractNumId w:val="4173759979"/>
  </w:num>
  <w:num w:numId="3">
    <w:abstractNumId w:val="17156586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6185"/>
    <w:rsid w:val="000A6F8D"/>
    <w:rsid w:val="002829E4"/>
    <w:rsid w:val="0029591D"/>
    <w:rsid w:val="002B1AF2"/>
    <w:rsid w:val="002E0692"/>
    <w:rsid w:val="00391933"/>
    <w:rsid w:val="00451DB6"/>
    <w:rsid w:val="00510081"/>
    <w:rsid w:val="00552FF0"/>
    <w:rsid w:val="0058266B"/>
    <w:rsid w:val="0062081E"/>
    <w:rsid w:val="006420A1"/>
    <w:rsid w:val="007322C0"/>
    <w:rsid w:val="00734BFA"/>
    <w:rsid w:val="009E7248"/>
    <w:rsid w:val="00AE069C"/>
    <w:rsid w:val="00B36DA1"/>
    <w:rsid w:val="00C26185"/>
    <w:rsid w:val="00C52CB1"/>
    <w:rsid w:val="00C7385E"/>
    <w:rsid w:val="00D26593"/>
    <w:rsid w:val="00E572CB"/>
    <w:rsid w:val="00E91445"/>
    <w:rsid w:val="00FA57E1"/>
    <w:rsid w:val="02937A1E"/>
    <w:rsid w:val="036C428F"/>
    <w:rsid w:val="05223468"/>
    <w:rsid w:val="05A17BB1"/>
    <w:rsid w:val="06FC45CD"/>
    <w:rsid w:val="0BA94866"/>
    <w:rsid w:val="0DF92A79"/>
    <w:rsid w:val="0EED7DA4"/>
    <w:rsid w:val="19042C6B"/>
    <w:rsid w:val="20B91201"/>
    <w:rsid w:val="22DB2AA2"/>
    <w:rsid w:val="2454709F"/>
    <w:rsid w:val="274440F9"/>
    <w:rsid w:val="2BF66D83"/>
    <w:rsid w:val="30CC2AA1"/>
    <w:rsid w:val="31895DC8"/>
    <w:rsid w:val="334B5CA3"/>
    <w:rsid w:val="34274199"/>
    <w:rsid w:val="35762603"/>
    <w:rsid w:val="3ABB4F65"/>
    <w:rsid w:val="3D8139A5"/>
    <w:rsid w:val="3FAD14A9"/>
    <w:rsid w:val="46AD7146"/>
    <w:rsid w:val="4A1E4598"/>
    <w:rsid w:val="4B3F4E7B"/>
    <w:rsid w:val="4F261DE0"/>
    <w:rsid w:val="4F6B6D68"/>
    <w:rsid w:val="55743B7C"/>
    <w:rsid w:val="577F3C00"/>
    <w:rsid w:val="5871241A"/>
    <w:rsid w:val="5CDA2BF6"/>
    <w:rsid w:val="5D2F196C"/>
    <w:rsid w:val="61BA700B"/>
    <w:rsid w:val="624508E8"/>
    <w:rsid w:val="62D806EE"/>
    <w:rsid w:val="70302B75"/>
    <w:rsid w:val="726C3A8B"/>
    <w:rsid w:val="731B4F66"/>
    <w:rsid w:val="7BE73AF1"/>
    <w:rsid w:val="7D1860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723</Characters>
  <Lines>6</Lines>
  <Paragraphs>1</Paragraphs>
  <ScaleCrop>false</ScaleCrop>
  <LinksUpToDate>false</LinksUpToDate>
  <CharactersWithSpaces>848</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2020-07-02T11:00:00Z</dcterms:created>
  <dc:creator>wjy</dc:creator>
  <cp:lastModifiedBy>Admin</cp:lastModifiedBy>
  <cp:lastPrinted>2022-06-10T05:56:00Z</cp:lastPrinted>
  <dcterms:modified xsi:type="dcterms:W3CDTF">2024-05-14T10:01:33Z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