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雨露计划</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雨露计划</w:t>
      </w:r>
      <w:r>
        <w:rPr>
          <w:rFonts w:hint="eastAsia" w:ascii="仿宋_GB2312" w:hAnsi="仿宋_GB2312" w:eastAsia="仿宋_GB2312" w:cs="仿宋_GB2312"/>
          <w:sz w:val="32"/>
          <w:szCs w:val="32"/>
        </w:rPr>
        <w:t>公告如下。</w:t>
      </w:r>
    </w:p>
    <w:p>
      <w:pPr>
        <w:pStyle w:val="9"/>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《国务院扶贫办 教育部 人力资源社会保障部关于加强雨露计划支持农村贫困家庭新成长劳动力接受职业教育的意见》《中央财政衔接推进乡村振兴补助资金管理办法》</w:t>
      </w:r>
      <w:r>
        <w:rPr>
          <w:rFonts w:hint="eastAsia" w:ascii="仿宋_GB2312" w:hAnsi="仿宋_GB2312" w:eastAsia="仿宋_GB2312" w:cs="仿宋_GB2312"/>
          <w:sz w:val="32"/>
          <w:szCs w:val="32"/>
          <w:lang w:eastAsia="zh-CN"/>
        </w:rPr>
        <w:t>；国开办发〔2015〕19号，财农〔2021〕19号。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9"/>
        <w:numPr>
          <w:ilvl w:val="0"/>
          <w:numId w:val="0"/>
        </w:numPr>
        <w:spacing w:line="540" w:lineRule="exact"/>
        <w:ind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农村建档立卡脱贫户、监测帮扶对象家庭中接受中、高等职业教育的子女</w:t>
      </w:r>
      <w:r>
        <w:rPr>
          <w:rFonts w:hint="eastAsia" w:ascii="仿宋_GB2312" w:hAnsi="Times New Roman" w:eastAsia="仿宋_GB2312" w:cs="仿宋_GB2312"/>
          <w:sz w:val="32"/>
          <w:szCs w:val="32"/>
          <w:lang w:eastAsia="zh-CN"/>
        </w:rPr>
        <w:t>。</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中高职学生每人每年3000元</w:t>
      </w:r>
      <w:r>
        <w:rPr>
          <w:rFonts w:hint="eastAsia" w:ascii="仿宋_GB2312" w:hAnsi="Times New Roman" w:eastAsia="仿宋_GB2312" w:cs="仿宋_GB2312"/>
          <w:sz w:val="32"/>
          <w:szCs w:val="32"/>
          <w:lang w:eastAsia="zh-CN"/>
        </w:rPr>
        <w:t>整。</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keepNext w:val="0"/>
        <w:keepLines w:val="0"/>
        <w:pageBreakBefore w:val="0"/>
        <w:widowControl w:val="0"/>
        <w:kinsoku/>
        <w:wordWrap/>
        <w:overflowPunct/>
        <w:topLinePunct w:val="0"/>
        <w:autoSpaceDE/>
        <w:autoSpaceDN/>
        <w:bidi w:val="0"/>
        <w:adjustRightInd/>
        <w:snapToGrid/>
        <w:spacing w:line="576" w:lineRule="exact"/>
        <w:ind w:left="0" w:firstLine="616" w:firstLineChars="200"/>
        <w:textAlignment w:val="auto"/>
        <w:rPr>
          <w:rFonts w:hint="eastAsia" w:ascii="仿宋" w:hAnsi="仿宋" w:eastAsia="仿宋" w:cs="仿宋"/>
          <w:spacing w:val="-6"/>
          <w:sz w:val="32"/>
          <w:szCs w:val="32"/>
          <w:highlight w:val="none"/>
        </w:rPr>
      </w:pPr>
      <w:r>
        <w:rPr>
          <w:rFonts w:hint="eastAsia" w:ascii="仿宋" w:hAnsi="仿宋" w:eastAsia="仿宋" w:cs="仿宋"/>
          <w:spacing w:val="-6"/>
          <w:sz w:val="32"/>
          <w:szCs w:val="32"/>
          <w:highlight w:val="none"/>
          <w:lang w:eastAsia="zh-CN"/>
        </w:rPr>
        <w:t>“一卡通”</w:t>
      </w:r>
      <w:r>
        <w:rPr>
          <w:rFonts w:hint="eastAsia" w:ascii="仿宋" w:hAnsi="仿宋" w:eastAsia="仿宋" w:cs="仿宋"/>
          <w:spacing w:val="-6"/>
          <w:sz w:val="32"/>
          <w:szCs w:val="32"/>
          <w:highlight w:val="none"/>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每年一次</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雨露计划</w:t>
      </w:r>
      <w:r>
        <w:rPr>
          <w:rFonts w:hint="eastAsia" w:ascii="仿宋_GB2312" w:hAnsi="仿宋_GB2312" w:eastAsia="仿宋_GB2312" w:cs="仿宋_GB2312"/>
          <w:sz w:val="32"/>
          <w:szCs w:val="32"/>
        </w:rPr>
        <w:t>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sz w:val="32"/>
          <w:szCs w:val="32"/>
        </w:rPr>
      </w:pPr>
    </w:p>
    <w:p>
      <w:pPr>
        <w:spacing w:line="540" w:lineRule="exact"/>
        <w:ind w:firstLine="630"/>
        <w:rPr>
          <w:rFonts w:hint="eastAsia" w:ascii="仿宋_GB2312" w:hAnsi="仿宋_GB2312" w:eastAsia="仿宋_GB2312" w:cs="仿宋_GB2312"/>
          <w:sz w:val="32"/>
          <w:szCs w:val="32"/>
          <w:lang w:val="en-US" w:eastAsia="zh-CN"/>
        </w:rPr>
      </w:pPr>
      <w:bookmarkStart w:id="1" w:name="_GoBack"/>
      <w:r>
        <w:rPr>
          <w:rFonts w:hint="eastAsia" w:ascii="仿宋_GB2312" w:hAnsi="仿宋_GB2312" w:eastAsia="仿宋_GB2312" w:cs="仿宋_GB2312"/>
          <w:sz w:val="32"/>
          <w:szCs w:val="32"/>
          <w:lang w:val="en-US" w:eastAsia="zh-CN"/>
        </w:rPr>
        <w:t>1.伽师</w:t>
      </w:r>
      <w:r>
        <w:rPr>
          <w:rFonts w:hint="eastAsia" w:ascii="仿宋_GB2312" w:hAnsi="仿宋_GB2312" w:eastAsia="仿宋_GB2312" w:cs="仿宋_GB2312"/>
          <w:sz w:val="32"/>
          <w:szCs w:val="32"/>
        </w:rPr>
        <w:t>县财政局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0998-5713220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 w:hAnsi="仿宋" w:eastAsia="仿宋" w:cs="仿宋"/>
          <w:b w:val="0"/>
          <w:bCs w:val="0"/>
          <w:sz w:val="32"/>
          <w:szCs w:val="32"/>
          <w:lang w:eastAsia="zh-CN"/>
        </w:rPr>
        <w:t>伽师县教育局</w:t>
      </w:r>
      <w:r>
        <w:rPr>
          <w:rFonts w:hint="eastAsia" w:ascii="仿宋" w:hAnsi="仿宋" w:eastAsia="仿宋" w:cs="仿宋"/>
          <w:b w:val="0"/>
          <w:bCs w:val="0"/>
          <w:sz w:val="32"/>
          <w:szCs w:val="32"/>
          <w:lang w:val="en-US" w:eastAsia="zh-CN"/>
        </w:rPr>
        <w:t>：13899181014</w:t>
      </w:r>
    </w:p>
    <w:p>
      <w:pPr>
        <w:spacing w:line="540" w:lineRule="exact"/>
        <w:ind w:firstLine="63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z w:val="32"/>
          <w:szCs w:val="32"/>
        </w:rPr>
        <w:t>农村信用</w:t>
      </w:r>
      <w:r>
        <w:rPr>
          <w:rFonts w:hint="eastAsia" w:ascii="仿宋_GB2312" w:hAnsi="仿宋_GB2312" w:eastAsia="仿宋_GB2312" w:cs="仿宋_GB2312"/>
          <w:sz w:val="32"/>
          <w:szCs w:val="32"/>
          <w:lang w:eastAsia="zh-CN"/>
        </w:rPr>
        <w:t>合作联</w:t>
      </w:r>
      <w:r>
        <w:rPr>
          <w:rFonts w:hint="eastAsia" w:ascii="仿宋_GB2312" w:hAnsi="仿宋_GB2312" w:eastAsia="仿宋_GB2312" w:cs="仿宋_GB2312"/>
          <w:sz w:val="32"/>
          <w:szCs w:val="32"/>
        </w:rPr>
        <w:t>社</w:t>
      </w:r>
      <w:bookmarkStart w:id="0" w:name="OLE_LINK1"/>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0998-6723301</w:t>
      </w:r>
      <w:bookmarkEnd w:id="1"/>
    </w:p>
    <w:bookmarkEnd w:id="0"/>
    <w:p>
      <w:pPr>
        <w:spacing w:line="540" w:lineRule="exact"/>
        <w:ind w:firstLine="4640" w:firstLineChars="1450"/>
        <w:jc w:val="left"/>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sz w:val="32"/>
          <w:szCs w:val="32"/>
          <w:highlight w:val="none"/>
          <w:lang w:eastAsia="zh-CN"/>
        </w:rPr>
        <w:t>伽师县教育局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 xml:space="preserve">年 </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 xml:space="preserve">月 </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日</w:t>
      </w:r>
    </w:p>
    <w:p>
      <w:pPr>
        <w:spacing w:line="540" w:lineRule="exact"/>
        <w:ind w:firstLine="3780" w:firstLineChars="1800"/>
        <w:jc w:val="left"/>
        <w:rPr>
          <w:rFonts w:ascii="仿宋_GB2312" w:eastAsia="仿宋_GB2312"/>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Liberation Serif">
    <w:altName w:val="UKIJ Tuz Kitab"/>
    <w:panose1 w:val="020206030504050203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UKIJ Tuz Kitab">
    <w:panose1 w:val="02020603050405020304"/>
    <w:charset w:val="00"/>
    <w:family w:val="auto"/>
    <w:pitch w:val="default"/>
    <w:sig w:usb0="A00063BF" w:usb1="D001E4FB" w:usb2="0000000A"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05C76028"/>
    <w:rsid w:val="104C0101"/>
    <w:rsid w:val="14FC6A64"/>
    <w:rsid w:val="15204456"/>
    <w:rsid w:val="18BA2F56"/>
    <w:rsid w:val="221E5B18"/>
    <w:rsid w:val="242B74C3"/>
    <w:rsid w:val="2CC02FFE"/>
    <w:rsid w:val="375012BD"/>
    <w:rsid w:val="4E4176DB"/>
    <w:rsid w:val="4E92791D"/>
    <w:rsid w:val="504C3866"/>
    <w:rsid w:val="56FB1B5C"/>
    <w:rsid w:val="58587255"/>
    <w:rsid w:val="5F47241D"/>
    <w:rsid w:val="76807E0D"/>
    <w:rsid w:val="78C17091"/>
    <w:rsid w:val="7AB04A3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cp:lastPrinted>2024-05-13T05:10:00Z</cp:lastPrinted>
  <dcterms:modified xsi:type="dcterms:W3CDTF">2024-05-14T04:20:01Z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