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u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u w:val="none"/>
          <w:lang w:eastAsia="zh-CN"/>
        </w:rPr>
        <w:t>伽师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u w:val="none"/>
        </w:rPr>
        <w:t>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u w:val="none"/>
          <w:lang w:eastAsia="zh-CN"/>
        </w:rPr>
        <w:t>新一轮退耕还草补助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u w:val="none"/>
        </w:rPr>
        <w:t>政策公告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3" w:beforeLines="100" w:line="576" w:lineRule="exact"/>
        <w:ind w:left="0" w:leftChars="0" w:firstLine="616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pacing w:val="-6"/>
          <w:sz w:val="32"/>
          <w:szCs w:val="32"/>
          <w:highlight w:val="none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pacing w:val="-6"/>
          <w:sz w:val="32"/>
          <w:szCs w:val="32"/>
          <w:highlight w:val="none"/>
          <w:u w:val="none"/>
        </w:rPr>
        <w:t>为认真贯彻习近平新时代中国特色社会主义思想，落实以人民为中心的发展理念，让党的惠民惠农政策有效落实，确保每一分惠民惠农财政补贴资金都用到群众身上，现对新一轮退耕还草补助公告如下。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Chars="0" w:firstLine="616" w:firstLineChars="200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 w:val="0"/>
          <w:spacing w:val="-6"/>
          <w:sz w:val="32"/>
          <w:szCs w:val="32"/>
          <w:highlight w:val="none"/>
          <w:u w:val="none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pacing w:val="-6"/>
          <w:sz w:val="32"/>
          <w:szCs w:val="32"/>
          <w:highlight w:val="none"/>
          <w:u w:val="none"/>
          <w:lang w:val="en-US" w:eastAsia="zh-CN"/>
        </w:rPr>
        <w:t>一、</w:t>
      </w:r>
      <w:r>
        <w:rPr>
          <w:rFonts w:hint="eastAsia" w:ascii="方正黑体_GBK" w:hAnsi="方正黑体_GBK" w:eastAsia="方正黑体_GBK" w:cs="方正黑体_GBK"/>
          <w:b w:val="0"/>
          <w:bCs w:val="0"/>
          <w:spacing w:val="-6"/>
          <w:sz w:val="32"/>
          <w:szCs w:val="32"/>
          <w:highlight w:val="none"/>
          <w:u w:val="none"/>
        </w:rPr>
        <w:t>政策依据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leftChars="0" w:firstLine="616" w:firstLineChars="200"/>
        <w:textAlignment w:val="auto"/>
        <w:rPr>
          <w:rFonts w:hint="eastAsia" w:ascii="Times New Roman" w:hAnsi="Times New Roman" w:eastAsia="方正仿宋_GBK" w:cs="Times New Roman"/>
          <w:spacing w:val="-6"/>
          <w:sz w:val="32"/>
          <w:szCs w:val="32"/>
          <w:highlight w:val="none"/>
          <w:u w:val="none"/>
          <w:lang w:eastAsia="zh-CN"/>
        </w:rPr>
      </w:pPr>
      <w:r>
        <w:rPr>
          <w:rFonts w:hint="eastAsia" w:ascii="Times New Roman" w:hAnsi="Times New Roman" w:eastAsia="方正仿宋_GBK" w:cs="Times New Roman"/>
          <w:spacing w:val="-6"/>
          <w:sz w:val="32"/>
          <w:szCs w:val="32"/>
          <w:highlight w:val="none"/>
          <w:u w:val="none"/>
          <w:lang w:val="en-US" w:eastAsia="zh-CN"/>
        </w:rPr>
        <w:t>1.</w:t>
      </w:r>
      <w:r>
        <w:rPr>
          <w:rFonts w:hint="eastAsia" w:ascii="Times New Roman" w:hAnsi="Times New Roman" w:eastAsia="方正仿宋_GBK" w:cs="Times New Roman"/>
          <w:spacing w:val="-6"/>
          <w:sz w:val="32"/>
          <w:szCs w:val="32"/>
          <w:highlight w:val="none"/>
          <w:u w:val="none"/>
          <w:lang w:eastAsia="zh-CN"/>
        </w:rPr>
        <w:t>《财政部 国家林草局关于修订&lt;林业草原改革发展资金管理办法&gt;的通知》（财资环〔2024〕158号）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leftChars="0" w:firstLine="616" w:firstLineChars="200"/>
        <w:textAlignment w:val="auto"/>
        <w:rPr>
          <w:rFonts w:hint="eastAsia" w:ascii="Times New Roman" w:hAnsi="Times New Roman" w:eastAsia="方正仿宋_GBK" w:cs="Times New Roman"/>
          <w:spacing w:val="-6"/>
          <w:sz w:val="32"/>
          <w:szCs w:val="32"/>
          <w:highlight w:val="none"/>
          <w:u w:val="none"/>
          <w:lang w:eastAsia="zh-CN"/>
        </w:rPr>
      </w:pPr>
      <w:bookmarkStart w:id="0" w:name="_GoBack"/>
      <w:bookmarkEnd w:id="0"/>
      <w:r>
        <w:rPr>
          <w:rFonts w:hint="eastAsia" w:ascii="Times New Roman" w:hAnsi="Times New Roman" w:eastAsia="方正仿宋_GBK" w:cs="Times New Roman"/>
          <w:spacing w:val="-6"/>
          <w:sz w:val="32"/>
          <w:szCs w:val="32"/>
          <w:highlight w:val="none"/>
          <w:u w:val="none"/>
          <w:lang w:val="en-US" w:eastAsia="zh-CN"/>
        </w:rPr>
        <w:t>2.</w:t>
      </w:r>
      <w:r>
        <w:rPr>
          <w:rFonts w:hint="eastAsia" w:ascii="Times New Roman" w:hAnsi="Times New Roman" w:eastAsia="方正仿宋_GBK" w:cs="Times New Roman"/>
          <w:spacing w:val="-6"/>
          <w:sz w:val="32"/>
          <w:szCs w:val="32"/>
          <w:highlight w:val="none"/>
          <w:u w:val="none"/>
          <w:lang w:eastAsia="zh-CN"/>
        </w:rPr>
        <w:t>《自然资源部 国家林草局 国家发展改革委 财政部 农业农村部关于进一步完善政策措施 巩固退耕还林还草成果的通知》（自然资发〔2022〕191号）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Chars="0" w:firstLine="616" w:firstLineChars="200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 w:val="0"/>
          <w:spacing w:val="-6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pacing w:val="-6"/>
          <w:sz w:val="32"/>
          <w:szCs w:val="32"/>
          <w:highlight w:val="none"/>
          <w:u w:val="none"/>
          <w:lang w:val="en-US" w:eastAsia="zh-CN"/>
        </w:rPr>
        <w:t>二、补助对象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leftChars="0" w:firstLine="616" w:firstLineChars="200"/>
        <w:textAlignment w:val="auto"/>
        <w:rPr>
          <w:rFonts w:hint="eastAsia" w:ascii="Times New Roman" w:hAnsi="Times New Roman" w:eastAsia="方正仿宋_GBK" w:cs="Times New Roman"/>
          <w:spacing w:val="-6"/>
          <w:sz w:val="32"/>
          <w:szCs w:val="32"/>
          <w:highlight w:val="none"/>
          <w:u w:val="none"/>
          <w:lang w:eastAsia="zh-CN"/>
        </w:rPr>
      </w:pPr>
      <w:r>
        <w:rPr>
          <w:rFonts w:hint="eastAsia" w:ascii="Times New Roman" w:hAnsi="Times New Roman" w:eastAsia="方正仿宋_GBK" w:cs="Times New Roman"/>
          <w:spacing w:val="-6"/>
          <w:sz w:val="32"/>
          <w:szCs w:val="32"/>
          <w:highlight w:val="none"/>
          <w:u w:val="none"/>
        </w:rPr>
        <w:t>实施新一轮退耕还林还草工程的退耕户</w:t>
      </w:r>
      <w:r>
        <w:rPr>
          <w:rFonts w:hint="eastAsia" w:ascii="Times New Roman" w:hAnsi="Times New Roman" w:eastAsia="方正仿宋_GBK" w:cs="Times New Roman"/>
          <w:spacing w:val="-6"/>
          <w:sz w:val="32"/>
          <w:szCs w:val="32"/>
          <w:highlight w:val="none"/>
          <w:u w:val="none"/>
          <w:lang w:eastAsia="zh-CN"/>
        </w:rPr>
        <w:t>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Chars="0" w:firstLine="616" w:firstLineChars="200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 w:val="0"/>
          <w:spacing w:val="-6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pacing w:val="-6"/>
          <w:sz w:val="32"/>
          <w:szCs w:val="32"/>
          <w:highlight w:val="none"/>
          <w:u w:val="none"/>
          <w:lang w:val="en-US" w:eastAsia="zh-CN"/>
        </w:rPr>
        <w:t>三、补助标准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leftChars="0" w:firstLine="616" w:firstLineChars="200"/>
        <w:textAlignment w:val="auto"/>
        <w:rPr>
          <w:rFonts w:hint="default" w:ascii="Times New Roman" w:hAnsi="Times New Roman" w:eastAsia="方正仿宋_GBK" w:cs="Times New Roman"/>
          <w:spacing w:val="-6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pacing w:val="-6"/>
          <w:sz w:val="32"/>
          <w:szCs w:val="32"/>
          <w:highlight w:val="none"/>
          <w:u w:val="none"/>
        </w:rPr>
        <w:t>退耕还</w:t>
      </w:r>
      <w:r>
        <w:rPr>
          <w:rFonts w:hint="eastAsia" w:ascii="Times New Roman" w:hAnsi="Times New Roman" w:eastAsia="方正仿宋_GBK" w:cs="Times New Roman"/>
          <w:spacing w:val="-6"/>
          <w:sz w:val="32"/>
          <w:szCs w:val="32"/>
          <w:highlight w:val="none"/>
          <w:u w:val="none"/>
          <w:lang w:val="en-US" w:eastAsia="zh-CN"/>
        </w:rPr>
        <w:t>草补助资金1300元/亩</w:t>
      </w:r>
      <w:r>
        <w:rPr>
          <w:rFonts w:hint="eastAsia" w:ascii="Times New Roman" w:hAnsi="Times New Roman" w:eastAsia="方正仿宋_GBK" w:cs="Times New Roman"/>
          <w:spacing w:val="-6"/>
          <w:sz w:val="32"/>
          <w:szCs w:val="32"/>
          <w:highlight w:val="none"/>
          <w:u w:val="none"/>
        </w:rPr>
        <w:t>，</w:t>
      </w:r>
      <w:r>
        <w:rPr>
          <w:rFonts w:hint="eastAsia" w:ascii="Times New Roman" w:hAnsi="Times New Roman" w:eastAsia="方正仿宋_GBK" w:cs="Times New Roman"/>
          <w:spacing w:val="-6"/>
          <w:sz w:val="32"/>
          <w:szCs w:val="32"/>
          <w:highlight w:val="none"/>
          <w:u w:val="none"/>
          <w:lang w:val="en-US" w:eastAsia="zh-CN"/>
        </w:rPr>
        <w:t>分三次发放</w:t>
      </w:r>
      <w:r>
        <w:rPr>
          <w:rFonts w:hint="eastAsia" w:ascii="Times New Roman" w:hAnsi="Times New Roman" w:eastAsia="方正仿宋_GBK" w:cs="Times New Roman"/>
          <w:spacing w:val="-6"/>
          <w:sz w:val="32"/>
          <w:szCs w:val="32"/>
          <w:highlight w:val="none"/>
          <w:u w:val="none"/>
        </w:rPr>
        <w:t>，</w:t>
      </w:r>
      <w:r>
        <w:rPr>
          <w:rFonts w:hint="eastAsia" w:ascii="Times New Roman" w:hAnsi="Times New Roman" w:eastAsia="方正仿宋_GBK" w:cs="Times New Roman"/>
          <w:spacing w:val="-6"/>
          <w:sz w:val="32"/>
          <w:szCs w:val="32"/>
          <w:highlight w:val="none"/>
          <w:u w:val="none"/>
          <w:lang w:val="en-US" w:eastAsia="zh-CN"/>
        </w:rPr>
        <w:t>种苗费150元/亩，第一年补助450元/亩</w:t>
      </w:r>
      <w:r>
        <w:rPr>
          <w:rFonts w:hint="eastAsia" w:ascii="Times New Roman" w:hAnsi="Times New Roman" w:eastAsia="方正仿宋_GBK" w:cs="Times New Roman"/>
          <w:spacing w:val="-6"/>
          <w:sz w:val="32"/>
          <w:szCs w:val="32"/>
          <w:highlight w:val="none"/>
          <w:u w:val="none"/>
        </w:rPr>
        <w:t>；</w:t>
      </w:r>
      <w:r>
        <w:rPr>
          <w:rFonts w:hint="eastAsia" w:ascii="Times New Roman" w:hAnsi="Times New Roman" w:eastAsia="方正仿宋_GBK" w:cs="Times New Roman"/>
          <w:spacing w:val="-6"/>
          <w:sz w:val="32"/>
          <w:szCs w:val="32"/>
          <w:highlight w:val="none"/>
          <w:u w:val="none"/>
          <w:lang w:val="en-US" w:eastAsia="zh-CN"/>
        </w:rPr>
        <w:t>第三年补助400元/亩.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Chars="0" w:firstLine="616" w:firstLineChars="200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 w:val="0"/>
          <w:spacing w:val="-6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pacing w:val="-6"/>
          <w:sz w:val="32"/>
          <w:szCs w:val="32"/>
          <w:highlight w:val="none"/>
          <w:u w:val="none"/>
          <w:lang w:val="en-US" w:eastAsia="zh-CN"/>
        </w:rPr>
        <w:t>四、发放方式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leftChars="0" w:firstLine="616" w:firstLineChars="200"/>
        <w:textAlignment w:val="auto"/>
        <w:rPr>
          <w:rFonts w:hint="eastAsia" w:ascii="方正仿宋_GBK" w:hAnsi="方正仿宋_GBK" w:eastAsia="方正仿宋_GBK" w:cs="方正仿宋_GBK"/>
          <w:spacing w:val="-6"/>
          <w:sz w:val="32"/>
          <w:szCs w:val="32"/>
          <w:highlight w:val="none"/>
          <w:u w:val="none"/>
        </w:rPr>
      </w:pPr>
      <w:r>
        <w:rPr>
          <w:rFonts w:hint="eastAsia" w:ascii="方正仿宋_GBK" w:hAnsi="方正仿宋_GBK" w:eastAsia="方正仿宋_GBK" w:cs="方正仿宋_GBK"/>
          <w:spacing w:val="-6"/>
          <w:sz w:val="32"/>
          <w:szCs w:val="32"/>
          <w:highlight w:val="none"/>
          <w:u w:val="none"/>
          <w:lang w:eastAsia="zh-CN"/>
        </w:rPr>
        <w:t>“一卡通”</w:t>
      </w:r>
      <w:r>
        <w:rPr>
          <w:rFonts w:hint="eastAsia" w:ascii="方正仿宋_GBK" w:hAnsi="方正仿宋_GBK" w:eastAsia="方正仿宋_GBK" w:cs="方正仿宋_GBK"/>
          <w:spacing w:val="-6"/>
          <w:sz w:val="32"/>
          <w:szCs w:val="32"/>
          <w:highlight w:val="none"/>
          <w:u w:val="none"/>
        </w:rPr>
        <w:t>发放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Chars="0" w:firstLine="616" w:firstLineChars="200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 w:val="0"/>
          <w:spacing w:val="-6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pacing w:val="-6"/>
          <w:sz w:val="32"/>
          <w:szCs w:val="32"/>
          <w:highlight w:val="none"/>
          <w:u w:val="none"/>
          <w:lang w:val="en-US" w:eastAsia="zh-CN"/>
        </w:rPr>
        <w:t>五、发放时限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leftChars="0" w:firstLine="616" w:firstLineChars="200"/>
        <w:textAlignment w:val="auto"/>
        <w:rPr>
          <w:rFonts w:hint="eastAsia" w:ascii="方正仿宋_GBK" w:hAnsi="方正仿宋_GBK" w:eastAsia="方正仿宋_GBK" w:cs="方正仿宋_GBK"/>
          <w:spacing w:val="-6"/>
          <w:sz w:val="32"/>
          <w:szCs w:val="32"/>
          <w:highlight w:val="none"/>
          <w:u w:val="none"/>
        </w:rPr>
      </w:pPr>
      <w:r>
        <w:rPr>
          <w:rFonts w:hint="eastAsia" w:ascii="方正仿宋_GBK" w:hAnsi="方正仿宋_GBK" w:eastAsia="方正仿宋_GBK" w:cs="方正仿宋_GBK"/>
          <w:spacing w:val="-6"/>
          <w:sz w:val="32"/>
          <w:szCs w:val="32"/>
          <w:highlight w:val="none"/>
          <w:u w:val="none"/>
        </w:rPr>
        <w:t>每批次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Chars="0" w:firstLine="616" w:firstLineChars="200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 w:val="0"/>
          <w:spacing w:val="-6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pacing w:val="-6"/>
          <w:sz w:val="32"/>
          <w:szCs w:val="32"/>
          <w:highlight w:val="none"/>
          <w:u w:val="none"/>
          <w:lang w:val="en-US" w:eastAsia="zh-CN"/>
        </w:rPr>
        <w:t>六、政策咨询和监督投诉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leftChars="0" w:firstLine="616" w:firstLineChars="200"/>
        <w:textAlignment w:val="auto"/>
        <w:rPr>
          <w:rFonts w:hint="default" w:ascii="Times New Roman" w:hAnsi="Times New Roman" w:eastAsia="方正仿宋_GBK" w:cs="Times New Roman"/>
          <w:spacing w:val="-6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pacing w:val="-6"/>
          <w:sz w:val="32"/>
          <w:szCs w:val="32"/>
          <w:highlight w:val="none"/>
          <w:u w:val="none"/>
        </w:rPr>
        <w:t>群众如对新一轮退耕还草补助发放工作有意见建议的，可拨打以下电话。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u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u w:val="none"/>
        </w:rPr>
        <w:t>1.伽师县财政局：0998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-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</w:rPr>
        <w:t>5713220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u w:val="none"/>
        </w:rPr>
        <w:t>2.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伽师县林业和草原局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u w:val="none"/>
        </w:rPr>
        <w:t>：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13123967868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u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u w:val="none"/>
        </w:rPr>
        <w:t>3.伽师县农村信用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eastAsia="zh-CN"/>
        </w:rPr>
        <w:t>合作联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</w:rPr>
        <w:t>社：0998-6723301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leftChars="0" w:firstLine="616" w:firstLineChars="200"/>
        <w:textAlignment w:val="auto"/>
        <w:rPr>
          <w:rFonts w:hint="default" w:ascii="Times New Roman" w:hAnsi="Times New Roman" w:eastAsia="方正仿宋_GBK" w:cs="Times New Roman"/>
          <w:spacing w:val="-6"/>
          <w:sz w:val="32"/>
          <w:szCs w:val="32"/>
          <w:highlight w:val="none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leftChars="0" w:firstLine="616" w:firstLineChars="200"/>
        <w:jc w:val="left"/>
        <w:textAlignment w:val="auto"/>
        <w:rPr>
          <w:rFonts w:hint="default" w:ascii="Times New Roman" w:hAnsi="Times New Roman" w:eastAsia="方正仿宋_GBK" w:cs="Times New Roman"/>
          <w:spacing w:val="-6"/>
          <w:sz w:val="32"/>
          <w:szCs w:val="32"/>
          <w:highlight w:val="none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leftChars="0" w:firstLine="616" w:firstLineChars="200"/>
        <w:jc w:val="left"/>
        <w:textAlignment w:val="auto"/>
        <w:rPr>
          <w:rFonts w:hint="default" w:ascii="Times New Roman" w:hAnsi="Times New Roman" w:eastAsia="方正仿宋_GBK" w:cs="Times New Roman"/>
          <w:spacing w:val="-6"/>
          <w:sz w:val="32"/>
          <w:szCs w:val="32"/>
          <w:highlight w:val="none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leftChars="0" w:firstLine="616" w:firstLineChars="200"/>
        <w:jc w:val="left"/>
        <w:textAlignment w:val="auto"/>
        <w:rPr>
          <w:rFonts w:hint="default" w:ascii="Times New Roman" w:hAnsi="Times New Roman" w:eastAsia="方正仿宋_GBK" w:cs="Times New Roman"/>
          <w:spacing w:val="-6"/>
          <w:sz w:val="32"/>
          <w:szCs w:val="32"/>
          <w:highlight w:val="none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leftChars="0" w:firstLine="616" w:firstLineChars="20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pacing w:val="-6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pacing w:val="-6"/>
          <w:sz w:val="32"/>
          <w:szCs w:val="32"/>
          <w:highlight w:val="none"/>
          <w:u w:val="none"/>
          <w:lang w:val="en-US" w:eastAsia="zh-CN"/>
        </w:rPr>
        <w:t xml:space="preserve">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4620" w:firstLineChars="15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pacing w:val="-6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pacing w:val="-6"/>
          <w:sz w:val="32"/>
          <w:szCs w:val="32"/>
          <w:highlight w:val="none"/>
          <w:u w:val="none"/>
          <w:lang w:eastAsia="zh-CN"/>
        </w:rPr>
        <w:t>伽师县林业和草原局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leftChars="0" w:firstLine="616" w:firstLineChars="20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pacing w:val="-6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b w:val="0"/>
          <w:bCs w:val="0"/>
          <w:spacing w:val="-6"/>
          <w:sz w:val="32"/>
          <w:szCs w:val="32"/>
          <w:highlight w:val="none"/>
          <w:u w:val="none"/>
          <w:lang w:val="en-US" w:eastAsia="zh-CN"/>
        </w:rPr>
        <w:t xml:space="preserve">             </w:t>
      </w:r>
      <w:r>
        <w:rPr>
          <w:rFonts w:hint="eastAsia" w:ascii="Times New Roman" w:hAnsi="Times New Roman" w:eastAsia="方正仿宋_GBK" w:cs="Times New Roman"/>
          <w:b w:val="0"/>
          <w:bCs w:val="0"/>
          <w:spacing w:val="-6"/>
          <w:sz w:val="32"/>
          <w:szCs w:val="32"/>
          <w:highlight w:val="none"/>
          <w:u w:val="none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b w:val="0"/>
          <w:bCs w:val="0"/>
          <w:spacing w:val="-6"/>
          <w:sz w:val="32"/>
          <w:szCs w:val="32"/>
          <w:highlight w:val="none"/>
          <w:u w:val="non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b w:val="0"/>
          <w:bCs w:val="0"/>
          <w:spacing w:val="-6"/>
          <w:sz w:val="32"/>
          <w:szCs w:val="32"/>
          <w:highlight w:val="none"/>
          <w:u w:val="none"/>
        </w:rPr>
        <w:t>202</w:t>
      </w:r>
      <w:r>
        <w:rPr>
          <w:rFonts w:hint="default" w:ascii="Times New Roman" w:hAnsi="Times New Roman" w:eastAsia="方正仿宋_GBK" w:cs="Times New Roman"/>
          <w:b w:val="0"/>
          <w:bCs w:val="0"/>
          <w:spacing w:val="-6"/>
          <w:sz w:val="32"/>
          <w:szCs w:val="32"/>
          <w:highlight w:val="none"/>
          <w:u w:val="none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b w:val="0"/>
          <w:bCs w:val="0"/>
          <w:spacing w:val="-6"/>
          <w:sz w:val="32"/>
          <w:szCs w:val="32"/>
          <w:highlight w:val="none"/>
          <w:u w:val="none"/>
        </w:rPr>
        <w:t xml:space="preserve">年 </w:t>
      </w:r>
      <w:r>
        <w:rPr>
          <w:rFonts w:hint="eastAsia" w:ascii="Times New Roman" w:hAnsi="Times New Roman" w:eastAsia="方正仿宋_GBK" w:cs="Times New Roman"/>
          <w:b w:val="0"/>
          <w:bCs w:val="0"/>
          <w:spacing w:val="-6"/>
          <w:sz w:val="32"/>
          <w:szCs w:val="32"/>
          <w:highlight w:val="none"/>
          <w:u w:val="none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b w:val="0"/>
          <w:bCs w:val="0"/>
          <w:spacing w:val="-6"/>
          <w:sz w:val="32"/>
          <w:szCs w:val="32"/>
          <w:highlight w:val="none"/>
          <w:u w:val="none"/>
        </w:rPr>
        <w:t xml:space="preserve">月 </w:t>
      </w:r>
      <w:r>
        <w:rPr>
          <w:rFonts w:hint="default" w:ascii="Times New Roman" w:hAnsi="Times New Roman" w:eastAsia="方正仿宋_GBK" w:cs="Times New Roman"/>
          <w:b w:val="0"/>
          <w:bCs w:val="0"/>
          <w:spacing w:val="-6"/>
          <w:sz w:val="32"/>
          <w:szCs w:val="32"/>
          <w:highlight w:val="none"/>
          <w:u w:val="none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b w:val="0"/>
          <w:bCs w:val="0"/>
          <w:spacing w:val="-6"/>
          <w:sz w:val="32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b w:val="0"/>
          <w:bCs w:val="0"/>
          <w:spacing w:val="-6"/>
          <w:sz w:val="32"/>
          <w:szCs w:val="32"/>
          <w:highlight w:val="none"/>
          <w:u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none"/>
        </w:rPr>
      </w:pPr>
    </w:p>
    <w:sectPr>
      <w:headerReference r:id="rId3" w:type="default"/>
      <w:footerReference r:id="rId4" w:type="default"/>
      <w:pgSz w:w="11906" w:h="16838"/>
      <w:pgMar w:top="1985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3162943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185"/>
    <w:rsid w:val="000A6F8D"/>
    <w:rsid w:val="001A5016"/>
    <w:rsid w:val="002829E4"/>
    <w:rsid w:val="0029591D"/>
    <w:rsid w:val="002B1AF2"/>
    <w:rsid w:val="002E0692"/>
    <w:rsid w:val="00391933"/>
    <w:rsid w:val="00451DB6"/>
    <w:rsid w:val="00510081"/>
    <w:rsid w:val="00552FF0"/>
    <w:rsid w:val="0058266B"/>
    <w:rsid w:val="0062081E"/>
    <w:rsid w:val="006420A1"/>
    <w:rsid w:val="007322C0"/>
    <w:rsid w:val="00734BFA"/>
    <w:rsid w:val="008741E1"/>
    <w:rsid w:val="009E7248"/>
    <w:rsid w:val="00AE069C"/>
    <w:rsid w:val="00B36DA1"/>
    <w:rsid w:val="00C26185"/>
    <w:rsid w:val="00C52CB1"/>
    <w:rsid w:val="00C7385E"/>
    <w:rsid w:val="00D26593"/>
    <w:rsid w:val="00DE45D6"/>
    <w:rsid w:val="00E572CB"/>
    <w:rsid w:val="00E91445"/>
    <w:rsid w:val="00FA57E1"/>
    <w:rsid w:val="03F930D9"/>
    <w:rsid w:val="09B9099D"/>
    <w:rsid w:val="0CE86172"/>
    <w:rsid w:val="0E796C7F"/>
    <w:rsid w:val="0FFF1C77"/>
    <w:rsid w:val="14FC6A64"/>
    <w:rsid w:val="1B510CD7"/>
    <w:rsid w:val="221E5B18"/>
    <w:rsid w:val="224D6EFC"/>
    <w:rsid w:val="23187277"/>
    <w:rsid w:val="2CC02FFE"/>
    <w:rsid w:val="2D63222E"/>
    <w:rsid w:val="3E4B44E7"/>
    <w:rsid w:val="45CD5EBB"/>
    <w:rsid w:val="558A2A43"/>
    <w:rsid w:val="56257736"/>
    <w:rsid w:val="56FB1B5C"/>
    <w:rsid w:val="58587255"/>
    <w:rsid w:val="5E9E7143"/>
    <w:rsid w:val="674B6629"/>
    <w:rsid w:val="68CC1CB3"/>
    <w:rsid w:val="6C7C3092"/>
    <w:rsid w:val="71FA79CC"/>
    <w:rsid w:val="749B2D1B"/>
    <w:rsid w:val="74CA552F"/>
    <w:rsid w:val="76807E0D"/>
    <w:rsid w:val="788F3735"/>
    <w:rsid w:val="78C1709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99"/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126</Words>
  <Characters>723</Characters>
  <Lines>6</Lines>
  <Paragraphs>1</Paragraphs>
  <TotalTime>20</TotalTime>
  <ScaleCrop>false</ScaleCrop>
  <LinksUpToDate>false</LinksUpToDate>
  <CharactersWithSpaces>848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2020-07-02T11:00:00Z</dcterms:created>
  <dc:creator>wjy</dc:creator>
  <cp:lastModifiedBy>ZFB</cp:lastModifiedBy>
  <dcterms:modified xsi:type="dcterms:W3CDTF">2025-11-24T15:36:48Z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  <property fmtid="{D5CDD505-2E9C-101B-9397-08002B2CF9AE}" pid="3" name="ICV">
    <vt:lpwstr>478E329AAD7E4E0E9139DE543EF78B21_12</vt:lpwstr>
  </property>
</Properties>
</file>