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40" w:lineRule="exact"/>
        <w:jc w:val="center"/>
        <w:rPr>
          <w:rFonts w:hint="eastAsia" w:ascii="方正小标宋_GBK" w:hAnsi="方正小标宋_GBK" w:eastAsia="方正小标宋_GBK" w:cs="方正小标宋_GBK"/>
          <w:sz w:val="36"/>
          <w:szCs w:val="36"/>
        </w:rPr>
      </w:pPr>
      <w:bookmarkStart w:id="1" w:name="_GoBack"/>
      <w:bookmarkEnd w:id="1"/>
      <w:r>
        <w:rPr>
          <w:rFonts w:hint="eastAsia" w:ascii="方正小标宋_GBK" w:hAnsi="方正小标宋_GBK" w:eastAsia="方正小标宋_GBK" w:cs="方正小标宋_GBK"/>
          <w:sz w:val="36"/>
          <w:szCs w:val="36"/>
        </w:rPr>
        <w:t>伽师县</w:t>
      </w:r>
      <w:r>
        <w:rPr>
          <w:rFonts w:hint="eastAsia" w:ascii="方正小标宋_GBK" w:hAnsi="方正小标宋_GBK" w:eastAsia="方正小标宋_GBK" w:cs="方正小标宋_GBK"/>
          <w:b w:val="0"/>
          <w:bCs w:val="0"/>
          <w:sz w:val="32"/>
          <w:szCs w:val="32"/>
          <w:lang w:eastAsia="zh-CN"/>
        </w:rPr>
        <w:t>2026</w:t>
      </w:r>
      <w:r>
        <w:rPr>
          <w:rFonts w:hint="eastAsia" w:ascii="方正小标宋_GBK" w:hAnsi="方正小标宋_GBK" w:eastAsia="方正小标宋_GBK" w:cs="方正小标宋_GBK"/>
          <w:sz w:val="36"/>
          <w:szCs w:val="36"/>
          <w:u w:val="none"/>
          <w:lang w:eastAsia="zh-CN"/>
        </w:rPr>
        <w:t>年现代农业产业园中央财政奖补资金-新型经营主体培育项目</w:t>
      </w:r>
      <w:r>
        <w:rPr>
          <w:rFonts w:hint="eastAsia" w:ascii="方正小标宋_GBK" w:hAnsi="方正小标宋_GBK" w:eastAsia="方正小标宋_GBK" w:cs="方正小标宋_GBK"/>
          <w:sz w:val="36"/>
          <w:szCs w:val="36"/>
        </w:rPr>
        <w:t>政策公告</w:t>
      </w:r>
    </w:p>
    <w:p>
      <w:pPr>
        <w:spacing w:line="540" w:lineRule="exact"/>
        <w:rPr>
          <w:rFonts w:ascii="仿宋_GB2312" w:hAnsi="仿宋_GB2312" w:eastAsia="仿宋_GB2312" w:cs="仿宋_GB2312"/>
          <w:sz w:val="32"/>
          <w:szCs w:val="32"/>
        </w:rPr>
      </w:pPr>
    </w:p>
    <w:p>
      <w:pPr>
        <w:spacing w:line="540" w:lineRule="exact"/>
        <w:ind w:firstLine="645"/>
        <w:rPr>
          <w:rFonts w:ascii="仿宋_GB2312" w:hAnsi="仿宋_GB2312" w:eastAsia="仿宋_GB2312" w:cs="仿宋_GB2312"/>
          <w:sz w:val="32"/>
          <w:szCs w:val="32"/>
        </w:rPr>
      </w:pPr>
      <w:r>
        <w:rPr>
          <w:rFonts w:hint="eastAsia" w:ascii="仿宋_GB2312" w:hAnsi="仿宋_GB2312" w:eastAsia="仿宋_GB2312" w:cs="仿宋_GB2312"/>
          <w:sz w:val="32"/>
          <w:szCs w:val="32"/>
        </w:rPr>
        <w:t>为认真贯彻习近平新时代中国特色社会主义思想，落实以人民为中心的发展理念，让党的惠民惠农政策有效落实，确保每一分惠民惠农财政补贴资金都用到群众身上，现对</w:t>
      </w:r>
      <w:r>
        <w:rPr>
          <w:rFonts w:hint="eastAsia" w:ascii="仿宋_GB2312" w:hAnsi="仿宋_GB2312" w:eastAsia="仿宋_GB2312" w:cs="仿宋_GB2312"/>
          <w:sz w:val="32"/>
          <w:szCs w:val="32"/>
          <w:u w:val="single"/>
          <w:lang w:eastAsia="zh-CN"/>
        </w:rPr>
        <w:t>2026年现代农业产业园中央财政奖补资金-新型经营主体培育项目政策</w:t>
      </w:r>
      <w:r>
        <w:rPr>
          <w:rFonts w:hint="eastAsia" w:ascii="仿宋_GB2312" w:hAnsi="仿宋_GB2312" w:eastAsia="仿宋_GB2312" w:cs="仿宋_GB2312"/>
          <w:sz w:val="32"/>
          <w:szCs w:val="32"/>
        </w:rPr>
        <w:t>公告如下。</w:t>
      </w:r>
    </w:p>
    <w:p>
      <w:pPr>
        <w:pStyle w:val="10"/>
        <w:numPr>
          <w:ilvl w:val="0"/>
          <w:numId w:val="1"/>
        </w:numPr>
        <w:spacing w:line="540" w:lineRule="exact"/>
        <w:ind w:firstLineChars="0"/>
        <w:jc w:val="left"/>
        <w:rPr>
          <w:rFonts w:ascii="黑体" w:hAnsi="黑体" w:eastAsia="黑体" w:cs="仿宋_GB2312"/>
          <w:sz w:val="32"/>
          <w:szCs w:val="32"/>
        </w:rPr>
      </w:pPr>
      <w:r>
        <w:rPr>
          <w:rFonts w:hint="eastAsia" w:ascii="黑体" w:hAnsi="黑体" w:eastAsia="黑体" w:cs="仿宋_GB2312"/>
          <w:sz w:val="32"/>
          <w:szCs w:val="32"/>
        </w:rPr>
        <w:t>政策依据</w:t>
      </w:r>
    </w:p>
    <w:p>
      <w:pPr>
        <w:spacing w:line="54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lang w:eastAsia="zh-CN"/>
        </w:rPr>
        <w:t>新</w:t>
      </w:r>
      <w:r>
        <w:rPr>
          <w:rFonts w:hint="eastAsia" w:ascii="仿宋_GB2312" w:hAnsi="仿宋_GB2312" w:eastAsia="仿宋_GB2312" w:cs="仿宋_GB2312"/>
          <w:sz w:val="32"/>
          <w:szCs w:val="32"/>
        </w:rPr>
        <w:t>财农</w:t>
      </w:r>
      <w:r>
        <w:rPr>
          <w:rFonts w:hint="eastAsia" w:ascii="Times New Roman" w:hAnsi="Times New Roman" w:eastAsia="方正仿宋_GBK" w:cs="Times New Roman"/>
          <w:b w:val="0"/>
          <w:bCs w:val="0"/>
          <w:sz w:val="32"/>
          <w:szCs w:val="32"/>
        </w:rPr>
        <w:t>〔202</w:t>
      </w:r>
      <w:r>
        <w:rPr>
          <w:rFonts w:hint="eastAsia" w:ascii="Times New Roman" w:hAnsi="Times New Roman" w:eastAsia="方正仿宋_GBK" w:cs="Times New Roman"/>
          <w:b w:val="0"/>
          <w:bCs w:val="0"/>
          <w:sz w:val="32"/>
          <w:szCs w:val="32"/>
          <w:lang w:val="en-US" w:eastAsia="zh-CN"/>
        </w:rPr>
        <w:t>5</w:t>
      </w:r>
      <w:r>
        <w:rPr>
          <w:rFonts w:hint="eastAsia" w:ascii="Times New Roman" w:hAnsi="Times New Roman" w:eastAsia="方正仿宋_GBK" w:cs="Times New Roman"/>
          <w:b w:val="0"/>
          <w:bCs w:val="0"/>
          <w:sz w:val="32"/>
          <w:szCs w:val="32"/>
        </w:rPr>
        <w:t>〕</w:t>
      </w:r>
      <w:r>
        <w:rPr>
          <w:rFonts w:hint="default" w:ascii="Times New Roman" w:hAnsi="Times New Roman" w:eastAsia="仿宋_GB2312" w:cs="Times New Roman"/>
          <w:sz w:val="32"/>
          <w:szCs w:val="32"/>
          <w:lang w:val="en-US" w:eastAsia="zh-CN"/>
        </w:rPr>
        <w:t>99</w:t>
      </w:r>
      <w:r>
        <w:rPr>
          <w:rFonts w:hint="eastAsia" w:ascii="仿宋_GB2312" w:hAnsi="仿宋_GB2312" w:eastAsia="仿宋_GB2312" w:cs="仿宋_GB2312"/>
          <w:sz w:val="32"/>
          <w:szCs w:val="32"/>
        </w:rPr>
        <w:t>号</w:t>
      </w:r>
    </w:p>
    <w:p>
      <w:pPr>
        <w:spacing w:line="540" w:lineRule="exact"/>
        <w:ind w:firstLine="640" w:firstLineChars="200"/>
        <w:rPr>
          <w:rFonts w:ascii="黑体" w:hAnsi="黑体" w:eastAsia="黑体" w:cs="仿宋_GB2312"/>
          <w:sz w:val="32"/>
          <w:szCs w:val="32"/>
        </w:rPr>
      </w:pPr>
      <w:r>
        <w:rPr>
          <w:rFonts w:hint="eastAsia" w:ascii="黑体" w:hAnsi="黑体" w:eastAsia="黑体" w:cs="仿宋_GB2312"/>
          <w:sz w:val="32"/>
          <w:szCs w:val="32"/>
        </w:rPr>
        <w:t>二、补助对象</w:t>
      </w:r>
    </w:p>
    <w:p>
      <w:pPr>
        <w:pStyle w:val="10"/>
        <w:spacing w:line="540" w:lineRule="exact"/>
        <w:ind w:firstLine="640"/>
        <w:rPr>
          <w:rFonts w:hint="eastAsia" w:ascii="仿宋_GB2312" w:hAnsi="Times New Roman" w:eastAsia="仿宋_GB2312" w:cs="仿宋_GB2312"/>
          <w:sz w:val="32"/>
          <w:szCs w:val="32"/>
          <w:lang w:eastAsia="zh-CN"/>
        </w:rPr>
      </w:pPr>
      <w:r>
        <w:rPr>
          <w:rFonts w:hint="eastAsia" w:ascii="仿宋_GB2312" w:hAnsi="Times New Roman" w:eastAsia="仿宋_GB2312" w:cs="仿宋_GB2312"/>
          <w:sz w:val="32"/>
          <w:szCs w:val="32"/>
          <w:lang w:eastAsia="zh-CN"/>
        </w:rPr>
        <w:t>在伽师县英买里镇、居仁镇、和夏阿瓦提镇、铁日木乡、巴仁镇下去内从事新梅产业的新成立新型经营主体和现有专业合作社（含家庭农场、村股份经济合作社）。</w:t>
      </w:r>
    </w:p>
    <w:p>
      <w:pPr>
        <w:pStyle w:val="10"/>
        <w:spacing w:line="540" w:lineRule="exact"/>
        <w:ind w:firstLine="640"/>
        <w:rPr>
          <w:rFonts w:ascii="黑体" w:hAnsi="黑体" w:eastAsia="黑体" w:cs="仿宋_GB2312"/>
          <w:sz w:val="32"/>
          <w:szCs w:val="32"/>
        </w:rPr>
      </w:pPr>
      <w:r>
        <w:rPr>
          <w:rFonts w:hint="eastAsia" w:ascii="黑体" w:hAnsi="黑体" w:eastAsia="黑体" w:cs="仿宋_GB2312"/>
          <w:sz w:val="32"/>
          <w:szCs w:val="32"/>
        </w:rPr>
        <w:t>三、补助标准</w:t>
      </w:r>
    </w:p>
    <w:p>
      <w:pPr>
        <w:spacing w:line="540" w:lineRule="exact"/>
        <w:ind w:firstLine="630"/>
        <w:rPr>
          <w:rFonts w:ascii="仿宋_GB2312" w:hAnsi="Times New Roman" w:eastAsia="仿宋_GB2312" w:cs="仿宋_GB2312"/>
          <w:sz w:val="32"/>
          <w:szCs w:val="32"/>
          <w:highlight w:val="none"/>
        </w:rPr>
      </w:pPr>
      <w:r>
        <w:rPr>
          <w:rFonts w:hint="eastAsia" w:ascii="仿宋_GB2312" w:hAnsi="Times New Roman" w:eastAsia="仿宋_GB2312" w:cs="仿宋_GB2312"/>
          <w:sz w:val="32"/>
          <w:szCs w:val="32"/>
          <w:lang w:eastAsia="zh-CN"/>
        </w:rPr>
        <w:t>新成立新型经营主体</w:t>
      </w:r>
      <w:r>
        <w:rPr>
          <w:rFonts w:hint="eastAsia" w:ascii="仿宋_GB2312" w:hAnsi="Times New Roman" w:eastAsia="仿宋_GB2312" w:cs="仿宋_GB2312"/>
          <w:sz w:val="32"/>
          <w:szCs w:val="32"/>
          <w:highlight w:val="none"/>
          <w:lang w:eastAsia="zh-CN"/>
        </w:rPr>
        <w:t>每个</w:t>
      </w:r>
      <w:r>
        <w:rPr>
          <w:rFonts w:hint="eastAsia" w:ascii="仿宋_GB2312" w:hAnsi="Times New Roman" w:eastAsia="仿宋_GB2312" w:cs="仿宋_GB2312"/>
          <w:sz w:val="32"/>
          <w:szCs w:val="32"/>
          <w:highlight w:val="none"/>
        </w:rPr>
        <w:t>合作社</w:t>
      </w:r>
      <w:r>
        <w:rPr>
          <w:rFonts w:hint="eastAsia" w:ascii="Times New Roman" w:hAnsi="Times New Roman" w:eastAsia="仿宋_GB2312" w:cs="Times New Roman"/>
          <w:sz w:val="32"/>
          <w:szCs w:val="32"/>
          <w:lang w:val="en-US" w:eastAsia="zh-CN"/>
        </w:rPr>
        <w:t>2</w:t>
      </w:r>
      <w:r>
        <w:rPr>
          <w:rFonts w:hint="eastAsia" w:ascii="仿宋_GB2312" w:hAnsi="Times New Roman" w:eastAsia="仿宋_GB2312" w:cs="仿宋_GB2312"/>
          <w:sz w:val="32"/>
          <w:szCs w:val="32"/>
          <w:highlight w:val="none"/>
        </w:rPr>
        <w:t>万元/个、共计补助</w:t>
      </w:r>
      <w:r>
        <w:rPr>
          <w:rFonts w:hint="eastAsia" w:ascii="Times New Roman" w:hAnsi="Times New Roman" w:eastAsia="仿宋_GB2312" w:cs="Times New Roman"/>
          <w:sz w:val="32"/>
          <w:szCs w:val="32"/>
          <w:lang w:val="en-US" w:eastAsia="zh-CN"/>
        </w:rPr>
        <w:t>40</w:t>
      </w:r>
      <w:r>
        <w:rPr>
          <w:rFonts w:hint="eastAsia" w:ascii="仿宋_GB2312" w:hAnsi="Times New Roman" w:eastAsia="仿宋_GB2312" w:cs="仿宋_GB2312"/>
          <w:sz w:val="32"/>
          <w:szCs w:val="32"/>
          <w:highlight w:val="none"/>
        </w:rPr>
        <w:t>个</w:t>
      </w:r>
      <w:r>
        <w:rPr>
          <w:rFonts w:hint="eastAsia" w:ascii="仿宋_GB2312" w:hAnsi="Times New Roman" w:eastAsia="仿宋_GB2312" w:cs="仿宋_GB2312"/>
          <w:sz w:val="32"/>
          <w:szCs w:val="32"/>
          <w:highlight w:val="none"/>
          <w:lang w:eastAsia="zh-CN"/>
        </w:rPr>
        <w:t>；</w:t>
      </w:r>
      <w:r>
        <w:rPr>
          <w:rFonts w:hint="eastAsia" w:ascii="仿宋_GB2312" w:hAnsi="Times New Roman" w:eastAsia="仿宋_GB2312" w:cs="仿宋_GB2312"/>
          <w:sz w:val="32"/>
          <w:szCs w:val="32"/>
          <w:lang w:eastAsia="zh-CN"/>
        </w:rPr>
        <w:t>现有专业合作社（含家庭农场、村股份经济合作社）</w:t>
      </w:r>
      <w:r>
        <w:rPr>
          <w:rFonts w:hint="eastAsia" w:ascii="仿宋_GB2312" w:hAnsi="Times New Roman" w:eastAsia="仿宋_GB2312" w:cs="仿宋_GB2312"/>
          <w:sz w:val="32"/>
          <w:szCs w:val="32"/>
          <w:highlight w:val="none"/>
          <w:lang w:eastAsia="zh-CN"/>
        </w:rPr>
        <w:t>每个</w:t>
      </w:r>
      <w:r>
        <w:rPr>
          <w:rFonts w:hint="eastAsia" w:ascii="仿宋_GB2312" w:hAnsi="Times New Roman" w:eastAsia="仿宋_GB2312" w:cs="仿宋_GB2312"/>
          <w:sz w:val="32"/>
          <w:szCs w:val="32"/>
          <w:highlight w:val="none"/>
        </w:rPr>
        <w:t>合作社</w:t>
      </w:r>
      <w:r>
        <w:rPr>
          <w:rFonts w:hint="eastAsia" w:ascii="Times New Roman" w:hAnsi="Times New Roman" w:eastAsia="仿宋_GB2312" w:cs="Times New Roman"/>
          <w:sz w:val="32"/>
          <w:szCs w:val="32"/>
          <w:lang w:val="en-US" w:eastAsia="zh-CN"/>
        </w:rPr>
        <w:t>8</w:t>
      </w:r>
      <w:r>
        <w:rPr>
          <w:rFonts w:hint="eastAsia" w:ascii="仿宋_GB2312" w:hAnsi="Times New Roman" w:eastAsia="仿宋_GB2312" w:cs="仿宋_GB2312"/>
          <w:sz w:val="32"/>
          <w:szCs w:val="32"/>
          <w:highlight w:val="none"/>
        </w:rPr>
        <w:t>万元/个、共计补助</w:t>
      </w:r>
      <w:r>
        <w:rPr>
          <w:rFonts w:hint="eastAsia" w:ascii="Times New Roman" w:hAnsi="Times New Roman" w:eastAsia="仿宋_GB2312" w:cs="Times New Roman"/>
          <w:sz w:val="32"/>
          <w:szCs w:val="32"/>
          <w:lang w:val="en-US" w:eastAsia="zh-CN"/>
        </w:rPr>
        <w:t>40</w:t>
      </w:r>
      <w:r>
        <w:rPr>
          <w:rFonts w:hint="eastAsia" w:ascii="仿宋_GB2312" w:hAnsi="Times New Roman" w:eastAsia="仿宋_GB2312" w:cs="仿宋_GB2312"/>
          <w:sz w:val="32"/>
          <w:szCs w:val="32"/>
          <w:highlight w:val="none"/>
        </w:rPr>
        <w:t>个。</w:t>
      </w:r>
    </w:p>
    <w:p>
      <w:pPr>
        <w:spacing w:line="540" w:lineRule="exact"/>
        <w:ind w:firstLine="630"/>
        <w:rPr>
          <w:rFonts w:ascii="黑体" w:hAnsi="黑体" w:eastAsia="黑体" w:cs="仿宋_GB2312"/>
          <w:sz w:val="32"/>
          <w:szCs w:val="32"/>
        </w:rPr>
      </w:pPr>
      <w:r>
        <w:rPr>
          <w:rFonts w:hint="eastAsia" w:ascii="黑体" w:hAnsi="黑体" w:eastAsia="黑体" w:cs="仿宋_GB2312"/>
          <w:sz w:val="32"/>
          <w:szCs w:val="32"/>
        </w:rPr>
        <w:t>四、发放方式</w:t>
      </w:r>
    </w:p>
    <w:p>
      <w:pPr>
        <w:keepNext w:val="0"/>
        <w:keepLines w:val="0"/>
        <w:pageBreakBefore w:val="0"/>
        <w:widowControl w:val="0"/>
        <w:kinsoku/>
        <w:wordWrap/>
        <w:overflowPunct/>
        <w:topLinePunct w:val="0"/>
        <w:autoSpaceDE/>
        <w:autoSpaceDN/>
        <w:bidi w:val="0"/>
        <w:adjustRightInd/>
        <w:snapToGrid/>
        <w:spacing w:line="576" w:lineRule="exact"/>
        <w:ind w:left="0" w:firstLine="616" w:firstLineChars="200"/>
        <w:textAlignment w:val="auto"/>
        <w:rPr>
          <w:rFonts w:hint="eastAsia" w:ascii="仿宋" w:hAnsi="仿宋" w:eastAsia="仿宋" w:cs="仿宋"/>
          <w:spacing w:val="-6"/>
          <w:sz w:val="32"/>
          <w:szCs w:val="32"/>
          <w:highlight w:val="none"/>
        </w:rPr>
      </w:pPr>
      <w:r>
        <w:rPr>
          <w:rFonts w:hint="eastAsia" w:ascii="仿宋" w:hAnsi="仿宋" w:eastAsia="仿宋" w:cs="仿宋"/>
          <w:spacing w:val="-6"/>
          <w:sz w:val="32"/>
          <w:szCs w:val="32"/>
          <w:highlight w:val="none"/>
          <w:lang w:eastAsia="zh-CN"/>
        </w:rPr>
        <w:t>“一卡通”</w:t>
      </w:r>
      <w:r>
        <w:rPr>
          <w:rFonts w:hint="eastAsia" w:ascii="仿宋" w:hAnsi="仿宋" w:eastAsia="仿宋" w:cs="仿宋"/>
          <w:spacing w:val="-6"/>
          <w:sz w:val="32"/>
          <w:szCs w:val="32"/>
          <w:highlight w:val="none"/>
        </w:rPr>
        <w:t>发放</w:t>
      </w:r>
    </w:p>
    <w:p>
      <w:pPr>
        <w:spacing w:line="540" w:lineRule="exact"/>
        <w:ind w:firstLine="640" w:firstLineChars="200"/>
        <w:rPr>
          <w:rFonts w:ascii="黑体" w:hAnsi="黑体" w:eastAsia="黑体" w:cs="仿宋_GB2312"/>
          <w:sz w:val="32"/>
          <w:szCs w:val="32"/>
        </w:rPr>
      </w:pPr>
      <w:r>
        <w:rPr>
          <w:rFonts w:hint="eastAsia" w:ascii="黑体" w:hAnsi="黑体" w:eastAsia="黑体" w:cs="仿宋_GB2312"/>
          <w:sz w:val="32"/>
          <w:szCs w:val="32"/>
        </w:rPr>
        <w:t>五、发放时限</w:t>
      </w:r>
    </w:p>
    <w:p>
      <w:pPr>
        <w:spacing w:line="540" w:lineRule="exact"/>
        <w:ind w:firstLine="630"/>
        <w:rPr>
          <w:rFonts w:ascii="仿宋_GB2312" w:hAnsi="仿宋_GB2312" w:eastAsia="仿宋_GB2312" w:cs="仿宋_GB2312"/>
          <w:sz w:val="32"/>
          <w:szCs w:val="32"/>
        </w:rPr>
      </w:pPr>
      <w:r>
        <w:rPr>
          <w:rFonts w:hint="eastAsia" w:ascii="仿宋_GB2312" w:hAnsi="仿宋_GB2312" w:eastAsia="仿宋_GB2312" w:cs="仿宋_GB2312"/>
          <w:sz w:val="32"/>
          <w:szCs w:val="32"/>
        </w:rPr>
        <w:t>每年一次</w:t>
      </w:r>
    </w:p>
    <w:p>
      <w:pPr>
        <w:spacing w:line="540" w:lineRule="exact"/>
        <w:ind w:firstLine="630"/>
        <w:rPr>
          <w:rFonts w:ascii="黑体" w:hAnsi="黑体" w:eastAsia="黑体" w:cs="仿宋_GB2312"/>
          <w:sz w:val="32"/>
          <w:szCs w:val="32"/>
        </w:rPr>
      </w:pPr>
      <w:r>
        <w:rPr>
          <w:rFonts w:hint="eastAsia" w:ascii="黑体" w:hAnsi="黑体" w:eastAsia="黑体" w:cs="仿宋_GB2312"/>
          <w:sz w:val="32"/>
          <w:szCs w:val="32"/>
        </w:rPr>
        <w:t>六、政策咨询和监督投诉</w:t>
      </w:r>
    </w:p>
    <w:p>
      <w:pPr>
        <w:spacing w:line="540" w:lineRule="exact"/>
        <w:ind w:firstLine="630"/>
        <w:rPr>
          <w:rFonts w:ascii="仿宋_GB2312" w:hAnsi="仿宋_GB2312" w:eastAsia="仿宋_GB2312" w:cs="仿宋_GB2312"/>
          <w:sz w:val="32"/>
          <w:szCs w:val="32"/>
        </w:rPr>
      </w:pPr>
      <w:r>
        <w:rPr>
          <w:rFonts w:hint="eastAsia" w:ascii="仿宋_GB2312" w:hAnsi="仿宋_GB2312" w:eastAsia="仿宋_GB2312" w:cs="仿宋_GB2312"/>
          <w:sz w:val="32"/>
          <w:szCs w:val="32"/>
        </w:rPr>
        <w:t>群众如对</w:t>
      </w:r>
      <w:r>
        <w:rPr>
          <w:rFonts w:hint="eastAsia" w:ascii="Times New Roman" w:hAnsi="Times New Roman" w:eastAsia="仿宋_GB2312" w:cs="Times New Roman"/>
          <w:sz w:val="32"/>
          <w:szCs w:val="32"/>
          <w:lang w:val="en-US" w:eastAsia="zh-CN"/>
        </w:rPr>
        <w:t>2026</w:t>
      </w:r>
      <w:r>
        <w:rPr>
          <w:rFonts w:hint="eastAsia" w:ascii="仿宋_GB2312" w:hAnsi="仿宋_GB2312" w:eastAsia="仿宋_GB2312" w:cs="仿宋_GB2312"/>
          <w:sz w:val="32"/>
          <w:szCs w:val="32"/>
          <w:u w:val="none"/>
          <w:lang w:eastAsia="zh-CN"/>
        </w:rPr>
        <w:t>年现代农业产业园中央财政奖补资金-新型经营主体培育项目</w:t>
      </w:r>
      <w:r>
        <w:rPr>
          <w:rFonts w:hint="eastAsia" w:ascii="仿宋_GB2312" w:hAnsi="仿宋_GB2312" w:eastAsia="仿宋_GB2312" w:cs="仿宋_GB2312"/>
          <w:sz w:val="32"/>
          <w:szCs w:val="32"/>
        </w:rPr>
        <w:t>发放工作有意见建议的，可拨打以下电话。</w:t>
      </w:r>
    </w:p>
    <w:p>
      <w:pPr>
        <w:spacing w:line="540" w:lineRule="exact"/>
        <w:ind w:firstLine="63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伽师</w:t>
      </w:r>
      <w:r>
        <w:rPr>
          <w:rFonts w:hint="eastAsia" w:ascii="仿宋_GB2312" w:hAnsi="仿宋_GB2312" w:eastAsia="仿宋_GB2312" w:cs="仿宋_GB2312"/>
          <w:sz w:val="32"/>
          <w:szCs w:val="32"/>
        </w:rPr>
        <w:t>县财政局</w:t>
      </w:r>
      <w:r>
        <w:rPr>
          <w:rFonts w:hint="eastAsia" w:ascii="仿宋_GB2312" w:hAnsi="仿宋_GB2312" w:eastAsia="仿宋_GB2312" w:cs="仿宋_GB2312"/>
          <w:sz w:val="32"/>
          <w:szCs w:val="32"/>
          <w:lang w:eastAsia="zh-CN"/>
        </w:rPr>
        <w:t>：</w:t>
      </w:r>
      <w:r>
        <w:rPr>
          <w:rFonts w:hint="eastAsia" w:ascii="Times New Roman" w:hAnsi="Times New Roman" w:eastAsia="仿宋_GB2312" w:cs="Times New Roman"/>
          <w:sz w:val="32"/>
          <w:szCs w:val="32"/>
          <w:lang w:val="en-US" w:eastAsia="zh-CN"/>
        </w:rPr>
        <w:t>0998-5713220</w:t>
      </w:r>
    </w:p>
    <w:p>
      <w:pPr>
        <w:spacing w:line="560" w:lineRule="exact"/>
        <w:ind w:firstLine="640" w:firstLineChars="200"/>
        <w:rPr>
          <w:rFonts w:hint="default" w:ascii="仿宋_GB2312" w:hAnsi="仿宋_GB2312" w:eastAsia="仿宋_GB2312" w:cs="仿宋_GB2312"/>
          <w:sz w:val="32"/>
          <w:szCs w:val="32"/>
          <w:lang w:val="en-US" w:eastAsia="zh-CN"/>
        </w:rPr>
      </w:pPr>
      <w:r>
        <w:rPr>
          <w:rFonts w:hint="eastAsia" w:ascii="仿宋" w:hAnsi="仿宋" w:eastAsia="仿宋" w:cs="仿宋"/>
          <w:b w:val="0"/>
          <w:bCs w:val="0"/>
          <w:sz w:val="32"/>
          <w:szCs w:val="32"/>
          <w:highlight w:val="none"/>
        </w:rPr>
        <w:t>伽师县农村合作经济发展中心</w:t>
      </w:r>
      <w:r>
        <w:rPr>
          <w:rFonts w:hint="eastAsia" w:ascii="仿宋" w:hAnsi="仿宋" w:eastAsia="仿宋" w:cs="仿宋"/>
          <w:b w:val="0"/>
          <w:bCs w:val="0"/>
          <w:sz w:val="32"/>
          <w:szCs w:val="32"/>
          <w:lang w:val="en-US" w:eastAsia="zh-CN"/>
        </w:rPr>
        <w:t>：</w:t>
      </w:r>
      <w:r>
        <w:rPr>
          <w:rFonts w:hint="eastAsia" w:ascii="Times New Roman" w:hAnsi="Times New Roman" w:eastAsia="仿宋_GB2312" w:cs="Times New Roman"/>
          <w:sz w:val="32"/>
          <w:szCs w:val="32"/>
          <w:lang w:val="en-US" w:eastAsia="zh-CN"/>
        </w:rPr>
        <w:t>15199837755</w:t>
      </w:r>
    </w:p>
    <w:p>
      <w:pPr>
        <w:spacing w:line="540" w:lineRule="exact"/>
        <w:ind w:left="958" w:leftChars="304" w:hanging="320" w:hangingChars="100"/>
        <w:jc w:val="left"/>
        <w:rPr>
          <w:rFonts w:hint="default" w:ascii="Times New Roman" w:hAnsi="Times New Roman" w:eastAsia="方正仿宋_GBK" w:cs="Times New Roman"/>
          <w:sz w:val="32"/>
          <w:szCs w:val="32"/>
          <w:highlight w:val="none"/>
          <w:lang w:val="en-US" w:eastAsia="zh-CN"/>
        </w:rPr>
      </w:pPr>
      <w:bookmarkStart w:id="0" w:name="OLE_LINK1"/>
      <w:r>
        <w:rPr>
          <w:rFonts w:hint="eastAsia" w:ascii="Times New Roman" w:hAnsi="Times New Roman" w:eastAsia="方正仿宋_GBK" w:cs="Times New Roman"/>
          <w:b w:val="0"/>
          <w:bCs w:val="0"/>
          <w:sz w:val="32"/>
          <w:szCs w:val="32"/>
          <w:lang w:val="en-US" w:eastAsia="zh-CN"/>
        </w:rPr>
        <w:t>新疆农村商业银行股份有限公司伽师县支行</w:t>
      </w:r>
      <w:r>
        <w:rPr>
          <w:rFonts w:hint="default" w:ascii="Times New Roman" w:hAnsi="Times New Roman" w:eastAsia="方正仿宋_GBK" w:cs="Times New Roman"/>
          <w:b w:val="0"/>
          <w:bCs w:val="0"/>
          <w:sz w:val="32"/>
          <w:szCs w:val="32"/>
          <w:highlight w:val="none"/>
        </w:rPr>
        <w:t>：</w:t>
      </w:r>
      <w:r>
        <w:rPr>
          <w:rFonts w:hint="default" w:ascii="Times New Roman" w:hAnsi="Times New Roman" w:eastAsia="方正仿宋_GBK" w:cs="Times New Roman"/>
          <w:b w:val="0"/>
          <w:bCs w:val="0"/>
          <w:sz w:val="32"/>
          <w:szCs w:val="32"/>
          <w:highlight w:val="none"/>
          <w:lang w:val="en-US" w:eastAsia="zh-CN"/>
        </w:rPr>
        <w:t>099</w:t>
      </w:r>
      <w:r>
        <w:rPr>
          <w:rFonts w:hint="default" w:ascii="Times New Roman" w:hAnsi="Times New Roman" w:eastAsia="方正仿宋_GBK" w:cs="Times New Roman"/>
          <w:sz w:val="32"/>
          <w:szCs w:val="32"/>
          <w:highlight w:val="none"/>
          <w:lang w:val="en-US" w:eastAsia="zh-CN"/>
        </w:rPr>
        <w:t>8-6723301</w:t>
      </w:r>
    </w:p>
    <w:p>
      <w:pPr>
        <w:spacing w:line="540" w:lineRule="exact"/>
        <w:ind w:firstLine="630"/>
        <w:rPr>
          <w:rFonts w:hint="default" w:ascii="仿宋_GB2312" w:hAnsi="仿宋_GB2312" w:eastAsia="仿宋_GB2312" w:cs="仿宋_GB2312"/>
          <w:sz w:val="32"/>
          <w:szCs w:val="32"/>
          <w:lang w:val="en-US" w:eastAsia="zh-CN"/>
        </w:rPr>
      </w:pPr>
    </w:p>
    <w:bookmarkEnd w:id="0"/>
    <w:p>
      <w:pPr>
        <w:spacing w:line="540" w:lineRule="exact"/>
        <w:ind w:firstLine="4640" w:firstLineChars="1450"/>
        <w:jc w:val="left"/>
        <w:rPr>
          <w:rFonts w:ascii="仿宋_GB2312" w:hAnsi="仿宋" w:eastAsia="仿宋_GB2312"/>
          <w:sz w:val="32"/>
          <w:szCs w:val="32"/>
          <w:highlight w:val="none"/>
        </w:rPr>
      </w:pPr>
    </w:p>
    <w:p>
      <w:pPr>
        <w:spacing w:line="540" w:lineRule="exact"/>
        <w:ind w:firstLine="630"/>
        <w:rPr>
          <w:rFonts w:hint="eastAsia" w:ascii="仿宋_GB2312" w:hAnsi="仿宋_GB2312" w:eastAsia="仿宋_GB2312" w:cs="仿宋_GB2312"/>
          <w:sz w:val="32"/>
          <w:szCs w:val="32"/>
          <w:u w:val="none"/>
          <w:lang w:eastAsia="zh-CN"/>
        </w:rPr>
      </w:pPr>
      <w:r>
        <w:rPr>
          <w:rFonts w:hint="eastAsia" w:ascii="仿宋" w:hAnsi="仿宋" w:eastAsia="仿宋" w:cs="仿宋"/>
          <w:sz w:val="32"/>
          <w:szCs w:val="32"/>
          <w:highlight w:val="none"/>
        </w:rPr>
        <w:t xml:space="preserve">                         </w:t>
      </w:r>
      <w:r>
        <w:rPr>
          <w:rFonts w:hint="eastAsia" w:ascii="仿宋" w:hAnsi="仿宋" w:eastAsia="仿宋" w:cs="仿宋"/>
          <w:sz w:val="32"/>
          <w:szCs w:val="32"/>
          <w:highlight w:val="none"/>
          <w:lang w:val="en-US" w:eastAsia="zh-CN"/>
        </w:rPr>
        <w:t xml:space="preserve">     </w:t>
      </w:r>
      <w:r>
        <w:rPr>
          <w:rFonts w:hint="eastAsia" w:ascii="仿宋_GB2312" w:hAnsi="仿宋_GB2312" w:eastAsia="仿宋_GB2312" w:cs="仿宋_GB2312"/>
          <w:sz w:val="32"/>
          <w:szCs w:val="32"/>
          <w:u w:val="none"/>
          <w:lang w:eastAsia="zh-CN"/>
        </w:rPr>
        <w:t>伽师县农业农村局</w:t>
      </w:r>
    </w:p>
    <w:p>
      <w:pPr>
        <w:spacing w:line="540" w:lineRule="exact"/>
        <w:ind w:firstLine="5440" w:firstLineChars="1700"/>
        <w:rPr>
          <w:rFonts w:hint="eastAsia" w:ascii="仿宋_GB2312" w:hAnsi="仿宋_GB2312" w:eastAsia="仿宋_GB2312" w:cs="仿宋_GB2312"/>
          <w:sz w:val="32"/>
          <w:szCs w:val="32"/>
          <w:u w:val="none"/>
          <w:lang w:eastAsia="zh-CN"/>
        </w:rPr>
      </w:pPr>
      <w:r>
        <w:rPr>
          <w:rFonts w:hint="eastAsia" w:ascii="Times New Roman" w:hAnsi="Times New Roman" w:eastAsia="仿宋_GB2312" w:cs="Times New Roman"/>
          <w:sz w:val="32"/>
          <w:szCs w:val="32"/>
          <w:lang w:val="en-US" w:eastAsia="zh-CN"/>
        </w:rPr>
        <w:t>2026</w:t>
      </w:r>
      <w:r>
        <w:rPr>
          <w:rFonts w:hint="eastAsia" w:ascii="仿宋_GB2312" w:hAnsi="仿宋_GB2312" w:eastAsia="仿宋_GB2312" w:cs="仿宋_GB2312"/>
          <w:sz w:val="32"/>
          <w:szCs w:val="32"/>
          <w:u w:val="none"/>
          <w:lang w:eastAsia="zh-CN"/>
        </w:rPr>
        <w:t>年</w:t>
      </w:r>
      <w:r>
        <w:rPr>
          <w:rFonts w:hint="eastAsia" w:ascii="Times New Roman" w:hAnsi="Times New Roman" w:eastAsia="仿宋_GB2312" w:cs="Times New Roman"/>
          <w:sz w:val="32"/>
          <w:szCs w:val="32"/>
          <w:lang w:val="en-US" w:eastAsia="zh-CN"/>
        </w:rPr>
        <w:t xml:space="preserve"> 5</w:t>
      </w:r>
      <w:r>
        <w:rPr>
          <w:rFonts w:hint="eastAsia" w:ascii="仿宋_GB2312" w:hAnsi="仿宋_GB2312" w:eastAsia="仿宋_GB2312" w:cs="仿宋_GB2312"/>
          <w:sz w:val="32"/>
          <w:szCs w:val="32"/>
          <w:u w:val="none"/>
          <w:lang w:eastAsia="zh-CN"/>
        </w:rPr>
        <w:t xml:space="preserve">月 </w:t>
      </w:r>
      <w:r>
        <w:rPr>
          <w:rFonts w:hint="eastAsia" w:ascii="Times New Roman" w:hAnsi="Times New Roman" w:eastAsia="仿宋_GB2312" w:cs="Times New Roman"/>
          <w:sz w:val="32"/>
          <w:szCs w:val="32"/>
          <w:lang w:val="en-US" w:eastAsia="zh-CN"/>
        </w:rPr>
        <w:t>20</w:t>
      </w:r>
      <w:r>
        <w:rPr>
          <w:rFonts w:hint="eastAsia" w:ascii="仿宋_GB2312" w:hAnsi="仿宋_GB2312" w:eastAsia="仿宋_GB2312" w:cs="仿宋_GB2312"/>
          <w:sz w:val="32"/>
          <w:szCs w:val="32"/>
          <w:u w:val="none"/>
          <w:lang w:eastAsia="zh-CN"/>
        </w:rPr>
        <w:t>日</w:t>
      </w:r>
    </w:p>
    <w:p>
      <w:pPr>
        <w:spacing w:line="540" w:lineRule="exact"/>
        <w:ind w:firstLine="3780" w:firstLineChars="1800"/>
        <w:jc w:val="left"/>
        <w:rPr>
          <w:rFonts w:ascii="仿宋_GB2312" w:eastAsia="仿宋_GB2312"/>
          <w:highlight w:val="none"/>
        </w:rPr>
      </w:pPr>
    </w:p>
    <w:sectPr>
      <w:footerReference r:id="rId3" w:type="default"/>
      <w:pgSz w:w="11906" w:h="16838"/>
      <w:pgMar w:top="1985" w:right="1531" w:bottom="1588" w:left="1531"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script"/>
    <w:pitch w:val="default"/>
    <w:sig w:usb0="00000001" w:usb1="080E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 w:name="仿宋_GB2312">
    <w:panose1 w:val="02010609030101010101"/>
    <w:charset w:val="86"/>
    <w:family w:val="swiss"/>
    <w:pitch w:val="default"/>
    <w:sig w:usb0="00000001" w:usb1="080E0000" w:usb2="00000000" w:usb3="00000000" w:csb0="00040000" w:csb1="00000000"/>
  </w:font>
  <w:font w:name="仿宋">
    <w:panose1 w:val="02010609060101010101"/>
    <w:charset w:val="86"/>
    <w:family w:val="swiss"/>
    <w:pitch w:val="default"/>
    <w:sig w:usb0="800002BF" w:usb1="38CF7CFA" w:usb2="00000016" w:usb3="00000000" w:csb0="00040001" w:csb1="00000000"/>
  </w:font>
  <w:font w:name="方正仿宋_GBK">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33162943"/>
    </w:sdtPr>
    <w:sdtContent>
      <w:p>
        <w:pPr>
          <w:pStyle w:val="4"/>
          <w:jc w:val="center"/>
        </w:pPr>
        <w:r>
          <w:fldChar w:fldCharType="begin"/>
        </w:r>
        <w:r>
          <w:instrText xml:space="preserve"> PAGE   \* MERGEFORMAT </w:instrText>
        </w:r>
        <w:r>
          <w:fldChar w:fldCharType="separate"/>
        </w:r>
        <w:r>
          <w:rPr>
            <w:lang w:val="zh-CN"/>
          </w:rPr>
          <w:t>2</w:t>
        </w:r>
        <w:r>
          <w:rPr>
            <w:lang w:val="zh-CN"/>
          </w:rPr>
          <w:fldChar w:fldCharType="end"/>
        </w:r>
      </w:p>
    </w:sdtContent>
  </w:sdt>
  <w:p>
    <w:pPr>
      <w:pStyle w:val="4"/>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D850F8C"/>
    <w:multiLevelType w:val="multilevel"/>
    <w:tmpl w:val="5D850F8C"/>
    <w:lvl w:ilvl="0" w:tentative="0">
      <w:start w:val="1"/>
      <w:numFmt w:val="japaneseCounting"/>
      <w:lvlText w:val="%1、"/>
      <w:lvlJc w:val="left"/>
      <w:pPr>
        <w:ind w:left="1360" w:hanging="720"/>
      </w:pPr>
      <w:rPr>
        <w:rFonts w:hint="default"/>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26185"/>
    <w:rsid w:val="000A6F8D"/>
    <w:rsid w:val="001A5016"/>
    <w:rsid w:val="002829E4"/>
    <w:rsid w:val="0029591D"/>
    <w:rsid w:val="002B1AF2"/>
    <w:rsid w:val="002E0692"/>
    <w:rsid w:val="00391933"/>
    <w:rsid w:val="00413E1A"/>
    <w:rsid w:val="00451DB6"/>
    <w:rsid w:val="0047195A"/>
    <w:rsid w:val="00510081"/>
    <w:rsid w:val="00552FF0"/>
    <w:rsid w:val="0058266B"/>
    <w:rsid w:val="0062081E"/>
    <w:rsid w:val="006420A1"/>
    <w:rsid w:val="007322C0"/>
    <w:rsid w:val="00734BFA"/>
    <w:rsid w:val="0087351C"/>
    <w:rsid w:val="008741E1"/>
    <w:rsid w:val="009E7248"/>
    <w:rsid w:val="00AE069C"/>
    <w:rsid w:val="00B36DA1"/>
    <w:rsid w:val="00C26185"/>
    <w:rsid w:val="00C52CB1"/>
    <w:rsid w:val="00C7385E"/>
    <w:rsid w:val="00CB0703"/>
    <w:rsid w:val="00D26593"/>
    <w:rsid w:val="00DE45D6"/>
    <w:rsid w:val="00DE5D2F"/>
    <w:rsid w:val="00E33FA9"/>
    <w:rsid w:val="00E572CB"/>
    <w:rsid w:val="00E91445"/>
    <w:rsid w:val="00FA57E1"/>
    <w:rsid w:val="03F930D9"/>
    <w:rsid w:val="14FC6A64"/>
    <w:rsid w:val="1C3864E6"/>
    <w:rsid w:val="1DEC7C4D"/>
    <w:rsid w:val="221E5B18"/>
    <w:rsid w:val="29082D18"/>
    <w:rsid w:val="2CC02FFE"/>
    <w:rsid w:val="306E5EB2"/>
    <w:rsid w:val="4D9352CD"/>
    <w:rsid w:val="56FB1B5C"/>
    <w:rsid w:val="58587255"/>
    <w:rsid w:val="59245631"/>
    <w:rsid w:val="670B3D0C"/>
    <w:rsid w:val="751659CB"/>
    <w:rsid w:val="76807E0D"/>
    <w:rsid w:val="78C17091"/>
    <w:rsid w:val="79935058"/>
    <w:rsid w:val="7D06326C"/>
    <w:rsid w:val="7F770701"/>
    <w:rsid w:val="7F9D130A"/>
    <w:rsid w:val="EF5387C2"/>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7">
    <w:name w:val="Default Paragraph Font"/>
    <w:unhideWhenUsed/>
    <w:qFormat/>
    <w:uiPriority w:val="1"/>
  </w:style>
  <w:style w:type="table" w:default="1" w:styleId="6">
    <w:name w:val="Normal Table"/>
    <w:unhideWhenUsed/>
    <w:qFormat/>
    <w:uiPriority w:val="99"/>
    <w:tblPr>
      <w:tblLayout w:type="fixed"/>
      <w:tblCellMar>
        <w:top w:w="0" w:type="dxa"/>
        <w:left w:w="108" w:type="dxa"/>
        <w:bottom w:w="0" w:type="dxa"/>
        <w:right w:w="108" w:type="dxa"/>
      </w:tblCellMar>
    </w:tblPr>
  </w:style>
  <w:style w:type="paragraph" w:styleId="2">
    <w:name w:val="Body Text"/>
    <w:basedOn w:val="1"/>
    <w:unhideWhenUsed/>
    <w:qFormat/>
    <w:uiPriority w:val="99"/>
  </w:style>
  <w:style w:type="paragraph" w:styleId="3">
    <w:name w:val="Balloon Text"/>
    <w:basedOn w:val="1"/>
    <w:link w:val="11"/>
    <w:unhideWhenUsed/>
    <w:qFormat/>
    <w:uiPriority w:val="99"/>
    <w:rPr>
      <w:sz w:val="18"/>
      <w:szCs w:val="18"/>
    </w:rPr>
  </w:style>
  <w:style w:type="paragraph" w:styleId="4">
    <w:name w:val="footer"/>
    <w:basedOn w:val="1"/>
    <w:link w:val="9"/>
    <w:unhideWhenUsed/>
    <w:qFormat/>
    <w:uiPriority w:val="99"/>
    <w:pPr>
      <w:tabs>
        <w:tab w:val="center" w:pos="4153"/>
        <w:tab w:val="right" w:pos="8306"/>
      </w:tabs>
      <w:snapToGrid w:val="0"/>
      <w:jc w:val="left"/>
    </w:pPr>
    <w:rPr>
      <w:sz w:val="18"/>
      <w:szCs w:val="18"/>
    </w:rPr>
  </w:style>
  <w:style w:type="paragraph" w:styleId="5">
    <w:name w:val="header"/>
    <w:basedOn w:val="1"/>
    <w:link w:val="8"/>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8">
    <w:name w:val="页眉 Char"/>
    <w:basedOn w:val="7"/>
    <w:link w:val="5"/>
    <w:qFormat/>
    <w:uiPriority w:val="99"/>
    <w:rPr>
      <w:sz w:val="18"/>
      <w:szCs w:val="18"/>
    </w:rPr>
  </w:style>
  <w:style w:type="character" w:customStyle="1" w:styleId="9">
    <w:name w:val="页脚 Char"/>
    <w:basedOn w:val="7"/>
    <w:link w:val="4"/>
    <w:qFormat/>
    <w:uiPriority w:val="99"/>
    <w:rPr>
      <w:sz w:val="18"/>
      <w:szCs w:val="18"/>
    </w:rPr>
  </w:style>
  <w:style w:type="paragraph" w:customStyle="1" w:styleId="10">
    <w:name w:val="List Paragraph"/>
    <w:basedOn w:val="1"/>
    <w:qFormat/>
    <w:uiPriority w:val="34"/>
    <w:pPr>
      <w:ind w:firstLine="420" w:firstLineChars="200"/>
    </w:pPr>
  </w:style>
  <w:style w:type="character" w:customStyle="1" w:styleId="11">
    <w:name w:val="批注框文本 Char"/>
    <w:basedOn w:val="7"/>
    <w:link w:val="3"/>
    <w:semiHidden/>
    <w:qFormat/>
    <w:uiPriority w:val="99"/>
    <w:rPr>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2</Pages>
  <Words>89</Words>
  <Characters>509</Characters>
  <Lines>4</Lines>
  <Paragraphs>1</Paragraphs>
  <TotalTime>1</TotalTime>
  <ScaleCrop>false</ScaleCrop>
  <LinksUpToDate>false</LinksUpToDate>
  <CharactersWithSpaces>597</CharactersWithSpaces>
  <Application>WPS Office_11.8.2.8555_F1E327BC-269C-435d-A152-05C5408002CA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2024-05-13T12:32:00Z</dcterms:created>
  <dc:creator>wjy</dc:creator>
  <cp:lastModifiedBy>ZFB</cp:lastModifiedBy>
  <cp:lastPrinted>2026-03-24T16:11:00Z</cp:lastPrinted>
  <dcterms:modified xsi:type="dcterms:W3CDTF">2026-08-11T02:18:07Z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2052-11.8.2.8555</vt:lpwstr>
  </property>
</Properties>
</file>