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none"/>
          <w:lang w:eastAsia="zh-CN"/>
        </w:rPr>
        <w:t>新一轮退耕还林延长期补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u w:val="single"/>
          <w:lang w:eastAsia="zh-CN"/>
        </w:rPr>
        <w:t>助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新一轮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退耕还林延长期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</w:rPr>
        <w:t>补助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  <w:u w:val="single"/>
          <w:lang w:eastAsia="zh-CN"/>
        </w:rPr>
        <w:t>政策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-6"/>
          <w:sz w:val="32"/>
          <w:szCs w:val="32"/>
          <w:highlight w:val="none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jc w:val="left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财资环〔2024〕38号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自然资发〔2022〕191号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实施新一轮退耕还林工程的退耕户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eastAsia="zh-CN"/>
        </w:rPr>
        <w:t>退耕还林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延长期补助资金500元/亩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分五次发放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lang w:val="en-US" w:eastAsia="zh-CN"/>
        </w:rPr>
        <w:t>100元/亩/年（5年）。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  <w:lang w:eastAsia="zh-CN"/>
        </w:rPr>
        <w:t>“一卡通”</w:t>
      </w: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五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pacing w:val="-6"/>
          <w:sz w:val="32"/>
          <w:szCs w:val="32"/>
          <w:highlight w:val="none"/>
        </w:rPr>
        <w:t>每批次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9" w:firstLineChars="200"/>
        <w:textAlignment w:val="auto"/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pacing w:val="-6"/>
          <w:sz w:val="32"/>
          <w:szCs w:val="32"/>
          <w:highlight w:val="none"/>
        </w:rPr>
        <w:t>、政策咨询和监督投诉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群众如对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新一轮</w:t>
      </w:r>
      <w:r>
        <w:rPr>
          <w:rFonts w:hint="eastAsia" w:ascii="Times New Roman" w:hAnsi="Times New Roman" w:eastAsia="方正仿宋_GBK" w:cs="Times New Roman"/>
          <w:spacing w:val="-6"/>
          <w:sz w:val="32"/>
          <w:szCs w:val="32"/>
          <w:highlight w:val="none"/>
          <w:u w:val="none"/>
          <w:lang w:eastAsia="zh-CN"/>
        </w:rPr>
        <w:t>退耕还林延长期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  <w:u w:val="none"/>
        </w:rPr>
        <w:t>补助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highlight w:val="none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伽师县财政局：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0998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伽师县林业和草原局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13119984959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958" w:leftChars="304" w:hanging="320" w:hangingChars="1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620" w:firstLineChars="15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eastAsia="zh-CN"/>
        </w:rPr>
        <w:t>伽师县林业和草原局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16" w:firstLineChars="200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  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 xml:space="preserve">年 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b w:val="0"/>
          <w:bCs w:val="0"/>
          <w:spacing w:val="-6"/>
          <w:sz w:val="32"/>
          <w:szCs w:val="32"/>
          <w:highlight w:val="none"/>
        </w:rPr>
        <w:t>日</w:t>
      </w:r>
    </w:p>
    <w:sectPr>
      <w:headerReference r:id="rId3" w:type="default"/>
      <w:footerReference r:id="rId4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3F930D9"/>
    <w:rsid w:val="073F3004"/>
    <w:rsid w:val="0CE86172"/>
    <w:rsid w:val="0DB96ED4"/>
    <w:rsid w:val="0E796C7F"/>
    <w:rsid w:val="0FFF1C77"/>
    <w:rsid w:val="14FC6A64"/>
    <w:rsid w:val="1B510CD7"/>
    <w:rsid w:val="221E5B18"/>
    <w:rsid w:val="224D6EFC"/>
    <w:rsid w:val="23187277"/>
    <w:rsid w:val="2CC02FFE"/>
    <w:rsid w:val="379B39F7"/>
    <w:rsid w:val="415B70E3"/>
    <w:rsid w:val="45CD5EBB"/>
    <w:rsid w:val="49344EBD"/>
    <w:rsid w:val="510C7BF7"/>
    <w:rsid w:val="558A2A43"/>
    <w:rsid w:val="56257736"/>
    <w:rsid w:val="56FB1B5C"/>
    <w:rsid w:val="58587255"/>
    <w:rsid w:val="5BE77EA6"/>
    <w:rsid w:val="5E9E7143"/>
    <w:rsid w:val="5EE627FC"/>
    <w:rsid w:val="6459076D"/>
    <w:rsid w:val="674B6629"/>
    <w:rsid w:val="68CC1CB3"/>
    <w:rsid w:val="6B254157"/>
    <w:rsid w:val="6C7C3092"/>
    <w:rsid w:val="71FA79CC"/>
    <w:rsid w:val="749B2D1B"/>
    <w:rsid w:val="74CA552F"/>
    <w:rsid w:val="76807E0D"/>
    <w:rsid w:val="788F3735"/>
    <w:rsid w:val="78C17091"/>
    <w:rsid w:val="EFBFF8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dcterms:modified xsi:type="dcterms:W3CDTF">2026-08-11T04:27:47Z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478E329AAD7E4E0E9139DE543EF78B21_12</vt:lpwstr>
  </property>
</Properties>
</file>