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val="0"/>
          <w:sz w:val="48"/>
          <w:szCs w:val="48"/>
          <w:lang w:val="en-US" w:eastAsia="zh-CN"/>
        </w:rPr>
      </w:pPr>
      <w:bookmarkStart w:id="0" w:name="_Toc5070"/>
      <w:bookmarkStart w:id="1" w:name="_Toc20225"/>
    </w:p>
    <w:p>
      <w:pPr>
        <w:jc w:val="center"/>
        <w:rPr>
          <w:rFonts w:hint="eastAsia" w:ascii="仿宋" w:hAnsi="仿宋" w:eastAsia="仿宋" w:cs="仿宋"/>
          <w:b/>
          <w:bCs w:val="0"/>
          <w:sz w:val="48"/>
          <w:szCs w:val="48"/>
          <w:lang w:val="en-US" w:eastAsia="zh-CN"/>
        </w:rPr>
      </w:pPr>
    </w:p>
    <w:p>
      <w:pPr>
        <w:jc w:val="center"/>
        <w:rPr>
          <w:rFonts w:hint="eastAsia" w:ascii="仿宋" w:hAnsi="仿宋" w:eastAsia="仿宋" w:cs="仿宋"/>
          <w:b/>
          <w:bCs w:val="0"/>
          <w:sz w:val="48"/>
          <w:szCs w:val="48"/>
          <w:lang w:val="en-US" w:eastAsia="zh-CN"/>
        </w:rPr>
      </w:pPr>
      <w:r>
        <w:rPr>
          <w:rFonts w:hint="eastAsia" w:ascii="仿宋" w:hAnsi="仿宋" w:eastAsia="仿宋" w:cs="仿宋"/>
          <w:b/>
          <w:bCs w:val="0"/>
          <w:spacing w:val="-28"/>
          <w:sz w:val="48"/>
          <w:szCs w:val="48"/>
          <w:lang w:val="en-US" w:eastAsia="zh-CN"/>
        </w:rPr>
        <w:t>喀什地区伽师县新疆创擎储能科技10万千瓦/40万千瓦时构网型独立储能项目临时道路</w:t>
      </w:r>
      <w:r>
        <w:rPr>
          <w:rFonts w:hint="eastAsia" w:ascii="仿宋" w:hAnsi="仿宋" w:eastAsia="仿宋" w:cs="仿宋"/>
          <w:b/>
          <w:bCs w:val="0"/>
          <w:sz w:val="48"/>
          <w:szCs w:val="48"/>
          <w:lang w:val="en-US" w:eastAsia="zh-CN"/>
        </w:rPr>
        <w:t>土地复垦方案报告表</w:t>
      </w:r>
    </w:p>
    <w:p>
      <w:pPr>
        <w:pStyle w:val="10"/>
        <w:rPr>
          <w:rFonts w:hint="eastAsia"/>
          <w:lang w:val="en-US" w:eastAsia="zh-CN"/>
        </w:rPr>
      </w:pPr>
    </w:p>
    <w:p>
      <w:pPr>
        <w:jc w:val="center"/>
        <w:rPr>
          <w:rFonts w:hint="eastAsia" w:ascii="仿宋" w:hAnsi="仿宋" w:eastAsia="仿宋" w:cs="仿宋"/>
          <w:b/>
          <w:bCs w:val="0"/>
          <w:sz w:val="48"/>
          <w:szCs w:val="48"/>
          <w:lang w:val="en-US" w:eastAsia="zh-CN"/>
        </w:rPr>
      </w:pPr>
    </w:p>
    <w:p>
      <w:pPr>
        <w:pStyle w:val="10"/>
        <w:rPr>
          <w:rFonts w:hint="eastAsia"/>
          <w:lang w:val="en-US" w:eastAsia="zh-CN"/>
        </w:rPr>
      </w:pPr>
    </w:p>
    <w:p>
      <w:pPr>
        <w:jc w:val="center"/>
        <w:rPr>
          <w:rFonts w:hint="eastAsia" w:ascii="仿宋" w:hAnsi="仿宋" w:eastAsia="仿宋" w:cs="仿宋"/>
          <w:b/>
          <w:bCs w:val="0"/>
          <w:sz w:val="48"/>
          <w:szCs w:val="48"/>
          <w:lang w:val="en-US" w:eastAsia="zh-CN"/>
        </w:rPr>
      </w:pPr>
    </w:p>
    <w:p>
      <w:pPr>
        <w:pStyle w:val="10"/>
        <w:rPr>
          <w:rFonts w:hint="eastAsia" w:ascii="仿宋" w:hAnsi="仿宋" w:eastAsia="仿宋" w:cs="仿宋"/>
          <w:b/>
          <w:bCs w:val="0"/>
          <w:sz w:val="48"/>
          <w:szCs w:val="48"/>
          <w:lang w:val="en-US" w:eastAsia="zh-CN"/>
        </w:rPr>
      </w:pPr>
    </w:p>
    <w:p>
      <w:pPr>
        <w:pStyle w:val="10"/>
        <w:rPr>
          <w:rFonts w:hint="eastAsia" w:ascii="仿宋" w:hAnsi="仿宋" w:eastAsia="仿宋" w:cs="仿宋"/>
          <w:b/>
          <w:bCs w:val="0"/>
          <w:sz w:val="48"/>
          <w:szCs w:val="48"/>
          <w:lang w:val="en-US" w:eastAsia="zh-CN"/>
        </w:rPr>
      </w:pPr>
    </w:p>
    <w:p>
      <w:pPr>
        <w:pStyle w:val="10"/>
        <w:rPr>
          <w:rFonts w:hint="eastAsia" w:ascii="仿宋" w:hAnsi="仿宋" w:eastAsia="仿宋" w:cs="仿宋"/>
          <w:b/>
          <w:bCs w:val="0"/>
          <w:sz w:val="48"/>
          <w:szCs w:val="48"/>
          <w:lang w:val="en-US" w:eastAsia="zh-CN"/>
        </w:rPr>
      </w:pPr>
    </w:p>
    <w:p>
      <w:pPr>
        <w:jc w:val="both"/>
        <w:rPr>
          <w:rFonts w:hint="default" w:ascii="仿宋" w:hAnsi="仿宋" w:eastAsia="仿宋" w:cs="仿宋"/>
          <w:b/>
          <w:bCs w:val="0"/>
          <w:sz w:val="48"/>
          <w:szCs w:val="48"/>
          <w:lang w:val="en-US" w:eastAsia="zh-CN"/>
        </w:rPr>
      </w:pPr>
    </w:p>
    <w:p>
      <w:pPr>
        <w:jc w:val="center"/>
        <w:rPr>
          <w:rFonts w:hint="eastAsia" w:ascii="仿宋" w:hAnsi="仿宋" w:eastAsia="仿宋" w:cs="仿宋"/>
          <w:b/>
          <w:bCs w:val="0"/>
          <w:sz w:val="48"/>
          <w:szCs w:val="48"/>
          <w:lang w:val="en-US" w:eastAsia="zh-CN"/>
        </w:rPr>
      </w:pPr>
    </w:p>
    <w:p>
      <w:pPr>
        <w:jc w:val="center"/>
        <w:rPr>
          <w:rFonts w:hint="eastAsia" w:ascii="仿宋" w:hAnsi="仿宋" w:eastAsia="仿宋" w:cs="仿宋"/>
          <w:b/>
          <w:bCs w:val="0"/>
          <w:sz w:val="48"/>
          <w:szCs w:val="48"/>
          <w:lang w:val="en-US" w:eastAsia="zh-CN"/>
        </w:rPr>
      </w:pPr>
    </w:p>
    <w:p>
      <w:pPr>
        <w:jc w:val="center"/>
        <w:rPr>
          <w:rFonts w:hint="eastAsia" w:ascii="仿宋" w:hAnsi="仿宋" w:eastAsia="仿宋" w:cs="仿宋"/>
          <w:b/>
          <w:bCs w:val="0"/>
          <w:sz w:val="48"/>
          <w:szCs w:val="48"/>
          <w:lang w:val="en-US" w:eastAsia="zh-CN"/>
        </w:rPr>
      </w:pPr>
    </w:p>
    <w:p>
      <w:pPr>
        <w:jc w:val="center"/>
        <w:rPr>
          <w:rFonts w:hint="eastAsia" w:ascii="仿宋" w:hAnsi="仿宋" w:eastAsia="仿宋" w:cs="仿宋"/>
          <w:b/>
          <w:bCs w:val="0"/>
          <w:sz w:val="48"/>
          <w:szCs w:val="48"/>
          <w:lang w:val="en-US" w:eastAsia="zh-CN"/>
        </w:rPr>
      </w:pPr>
    </w:p>
    <w:p>
      <w:pPr>
        <w:jc w:val="center"/>
        <w:rPr>
          <w:rFonts w:hint="eastAsia" w:ascii="仿宋" w:hAnsi="仿宋" w:eastAsia="仿宋" w:cs="仿宋"/>
          <w:b/>
          <w:color w:val="000000"/>
          <w:sz w:val="56"/>
          <w:szCs w:val="48"/>
          <w:highlight w:val="none"/>
        </w:rPr>
      </w:pPr>
    </w:p>
    <w:p>
      <w:pPr>
        <w:jc w:val="center"/>
        <w:rPr>
          <w:rFonts w:hint="eastAsia" w:ascii="仿宋" w:hAnsi="仿宋" w:eastAsia="仿宋" w:cs="仿宋"/>
          <w:b/>
          <w:bCs/>
          <w:color w:val="000000"/>
          <w:sz w:val="30"/>
          <w:szCs w:val="30"/>
          <w:highlight w:val="none"/>
          <w:lang w:val="en-US" w:eastAsia="zh-CN"/>
        </w:rPr>
      </w:pPr>
      <w:r>
        <w:rPr>
          <w:rFonts w:hint="eastAsia" w:ascii="仿宋" w:hAnsi="仿宋" w:eastAsia="仿宋" w:cs="仿宋"/>
          <w:b/>
          <w:bCs/>
          <w:color w:val="000000"/>
          <w:sz w:val="30"/>
          <w:szCs w:val="30"/>
          <w:highlight w:val="none"/>
        </w:rPr>
        <w:t>项目单位：</w:t>
      </w:r>
      <w:r>
        <w:rPr>
          <w:rFonts w:hint="eastAsia" w:ascii="仿宋" w:hAnsi="仿宋" w:eastAsia="仿宋" w:cs="仿宋"/>
          <w:b/>
          <w:bCs/>
          <w:color w:val="000000"/>
          <w:sz w:val="30"/>
          <w:szCs w:val="30"/>
          <w:highlight w:val="none"/>
          <w:lang w:val="en-US" w:eastAsia="zh-CN"/>
        </w:rPr>
        <w:t>伽师县创擎储能科技有限公司</w:t>
      </w:r>
    </w:p>
    <w:p>
      <w:pPr>
        <w:jc w:val="center"/>
        <w:rPr>
          <w:rFonts w:hint="eastAsia" w:ascii="仿宋" w:hAnsi="仿宋" w:eastAsia="仿宋" w:cs="仿宋"/>
          <w:color w:val="000000"/>
          <w:sz w:val="30"/>
          <w:szCs w:val="30"/>
          <w:highlight w:val="none"/>
          <w:lang w:val="en-US" w:eastAsia="zh-CN"/>
        </w:rPr>
      </w:pPr>
      <w:r>
        <w:rPr>
          <w:rFonts w:hint="eastAsia" w:ascii="仿宋" w:hAnsi="仿宋" w:eastAsia="仿宋" w:cs="仿宋"/>
          <w:b/>
          <w:bCs/>
          <w:color w:val="000000"/>
          <w:sz w:val="30"/>
          <w:szCs w:val="30"/>
          <w:highlight w:val="none"/>
        </w:rPr>
        <w:t>编制单位：</w:t>
      </w:r>
      <w:r>
        <w:rPr>
          <w:rFonts w:hint="eastAsia" w:ascii="仿宋" w:hAnsi="仿宋" w:eastAsia="仿宋" w:cs="仿宋"/>
          <w:b/>
          <w:bCs/>
          <w:color w:val="000000"/>
          <w:sz w:val="30"/>
          <w:szCs w:val="30"/>
          <w:highlight w:val="none"/>
          <w:lang w:eastAsia="zh-CN"/>
        </w:rPr>
        <w:t>重庆川东南工程勘察设计院有限公司</w:t>
      </w:r>
    </w:p>
    <w:p>
      <w:pPr>
        <w:jc w:val="center"/>
        <w:rPr>
          <w:rFonts w:hint="eastAsia" w:ascii="仿宋" w:hAnsi="仿宋" w:eastAsia="仿宋" w:cs="仿宋"/>
          <w:color w:val="000000"/>
          <w:sz w:val="30"/>
          <w:szCs w:val="30"/>
          <w:highlight w:val="none"/>
          <w:lang w:val="en-US" w:eastAsia="zh-CN"/>
        </w:rPr>
        <w:sectPr>
          <w:headerReference r:id="rId3" w:type="even"/>
          <w:footerReference r:id="rId4" w:type="even"/>
          <w:pgSz w:w="11906" w:h="16838"/>
          <w:pgMar w:top="1440" w:right="1800" w:bottom="1440" w:left="1616"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b/>
          <w:bCs/>
          <w:color w:val="000000"/>
          <w:sz w:val="30"/>
          <w:szCs w:val="30"/>
          <w:highlight w:val="none"/>
        </w:rPr>
        <w:t>二</w:t>
      </w:r>
      <w:r>
        <w:rPr>
          <w:rFonts w:hint="eastAsia" w:ascii="仿宋" w:hAnsi="仿宋" w:eastAsia="仿宋" w:cs="仿宋"/>
          <w:b/>
          <w:bCs/>
          <w:color w:val="000000"/>
          <w:sz w:val="30"/>
          <w:szCs w:val="30"/>
          <w:highlight w:val="none"/>
          <w:lang w:val="en-US" w:eastAsia="zh-CN"/>
        </w:rPr>
        <w:t>〇</w:t>
      </w:r>
      <w:r>
        <w:rPr>
          <w:rFonts w:hint="eastAsia" w:ascii="仿宋" w:hAnsi="仿宋" w:eastAsia="仿宋" w:cs="仿宋"/>
          <w:b/>
          <w:bCs/>
          <w:color w:val="000000"/>
          <w:sz w:val="30"/>
          <w:szCs w:val="30"/>
          <w:highlight w:val="none"/>
        </w:rPr>
        <w:t>二</w:t>
      </w:r>
      <w:r>
        <w:rPr>
          <w:rFonts w:hint="eastAsia" w:ascii="仿宋" w:hAnsi="仿宋" w:eastAsia="仿宋" w:cs="仿宋"/>
          <w:b/>
          <w:bCs/>
          <w:color w:val="000000"/>
          <w:sz w:val="30"/>
          <w:szCs w:val="30"/>
          <w:highlight w:val="none"/>
          <w:lang w:val="en-US" w:eastAsia="zh-CN"/>
        </w:rPr>
        <w:t>六</w:t>
      </w:r>
      <w:r>
        <w:rPr>
          <w:rFonts w:hint="eastAsia" w:ascii="仿宋" w:hAnsi="仿宋" w:eastAsia="仿宋" w:cs="仿宋"/>
          <w:b/>
          <w:bCs/>
          <w:color w:val="000000"/>
          <w:sz w:val="30"/>
          <w:szCs w:val="30"/>
          <w:highlight w:val="none"/>
        </w:rPr>
        <w:t>年</w:t>
      </w:r>
      <w:r>
        <w:rPr>
          <w:rFonts w:hint="eastAsia" w:ascii="仿宋" w:hAnsi="仿宋" w:eastAsia="仿宋" w:cs="仿宋"/>
          <w:b/>
          <w:bCs/>
          <w:color w:val="000000"/>
          <w:sz w:val="30"/>
          <w:szCs w:val="30"/>
          <w:highlight w:val="none"/>
          <w:lang w:val="en-US" w:eastAsia="zh-CN"/>
        </w:rPr>
        <w:t>五</w:t>
      </w:r>
      <w:r>
        <w:rPr>
          <w:rFonts w:hint="eastAsia" w:ascii="仿宋" w:hAnsi="仿宋" w:eastAsia="仿宋" w:cs="仿宋"/>
          <w:b/>
          <w:bCs/>
          <w:color w:val="000000"/>
          <w:sz w:val="30"/>
          <w:szCs w:val="30"/>
          <w:highlight w:val="none"/>
        </w:rPr>
        <w:t>月</w:t>
      </w:r>
    </w:p>
    <w:p>
      <w:pPr>
        <w:pStyle w:val="9"/>
        <w:ind w:firstLine="880"/>
        <w:jc w:val="center"/>
        <w:rPr>
          <w:rFonts w:hint="eastAsia" w:ascii="仿宋" w:hAnsi="仿宋" w:eastAsia="仿宋" w:cs="仿宋"/>
          <w:color w:val="auto"/>
          <w:sz w:val="44"/>
          <w:szCs w:val="44"/>
        </w:rPr>
      </w:pPr>
    </w:p>
    <w:p>
      <w:pPr>
        <w:jc w:val="center"/>
        <w:rPr>
          <w:rFonts w:hint="eastAsia" w:ascii="仿宋" w:hAnsi="仿宋" w:eastAsia="仿宋" w:cs="仿宋"/>
          <w:b/>
          <w:bCs w:val="0"/>
          <w:spacing w:val="-28"/>
          <w:sz w:val="48"/>
          <w:szCs w:val="48"/>
          <w:lang w:val="en-US" w:eastAsia="zh-CN"/>
        </w:rPr>
      </w:pPr>
      <w:r>
        <w:rPr>
          <w:rFonts w:hint="eastAsia" w:ascii="仿宋" w:hAnsi="仿宋" w:eastAsia="仿宋" w:cs="仿宋"/>
          <w:b/>
          <w:bCs w:val="0"/>
          <w:spacing w:val="-28"/>
          <w:sz w:val="48"/>
          <w:szCs w:val="48"/>
          <w:lang w:val="en-US" w:eastAsia="zh-CN"/>
        </w:rPr>
        <w:t>喀什地区伽师县新疆创擎储能科技10万千瓦/40万千瓦时构网型独立储能项目临时道路</w:t>
      </w:r>
    </w:p>
    <w:p>
      <w:pPr>
        <w:jc w:val="center"/>
        <w:rPr>
          <w:rFonts w:hint="eastAsia" w:ascii="仿宋" w:hAnsi="仿宋" w:eastAsia="仿宋" w:cs="仿宋"/>
          <w:b/>
          <w:bCs/>
          <w:color w:val="000000"/>
          <w:spacing w:val="-6"/>
          <w:sz w:val="48"/>
          <w:szCs w:val="48"/>
          <w:highlight w:val="none"/>
          <w:lang w:val="zh-CN"/>
        </w:rPr>
      </w:pPr>
      <w:r>
        <w:rPr>
          <w:rFonts w:hint="eastAsia" w:ascii="仿宋" w:hAnsi="仿宋" w:eastAsia="仿宋" w:cs="仿宋"/>
          <w:b/>
          <w:bCs w:val="0"/>
          <w:sz w:val="48"/>
          <w:szCs w:val="48"/>
          <w:lang w:val="en-US" w:eastAsia="zh-CN"/>
        </w:rPr>
        <w:t>土地复垦方案报告表</w:t>
      </w:r>
    </w:p>
    <w:p>
      <w:pPr>
        <w:jc w:val="center"/>
        <w:textAlignment w:val="center"/>
        <w:rPr>
          <w:rFonts w:hint="eastAsia" w:ascii="仿宋" w:hAnsi="仿宋" w:eastAsia="仿宋" w:cs="仿宋"/>
          <w:sz w:val="28"/>
          <w:szCs w:val="28"/>
        </w:rPr>
      </w:pPr>
    </w:p>
    <w:p>
      <w:pPr>
        <w:spacing w:line="720" w:lineRule="auto"/>
        <w:rPr>
          <w:rFonts w:hint="eastAsia" w:ascii="仿宋" w:hAnsi="仿宋" w:eastAsia="仿宋" w:cs="仿宋"/>
          <w:sz w:val="28"/>
          <w:szCs w:val="28"/>
        </w:rPr>
      </w:pPr>
    </w:p>
    <w:p>
      <w:pPr>
        <w:pStyle w:val="4"/>
        <w:ind w:firstLine="480"/>
        <w:rPr>
          <w:rFonts w:hint="eastAsia" w:ascii="仿宋" w:hAnsi="仿宋" w:eastAsia="仿宋" w:cs="仿宋"/>
        </w:rPr>
      </w:pPr>
    </w:p>
    <w:p>
      <w:pPr>
        <w:pStyle w:val="4"/>
        <w:ind w:firstLine="480"/>
        <w:rPr>
          <w:rFonts w:hint="eastAsia" w:ascii="仿宋" w:hAnsi="仿宋" w:eastAsia="仿宋" w:cs="仿宋"/>
        </w:rPr>
      </w:pPr>
    </w:p>
    <w:p>
      <w:pPr>
        <w:pStyle w:val="4"/>
        <w:ind w:firstLine="480"/>
        <w:rPr>
          <w:rFonts w:hint="eastAsia" w:ascii="仿宋" w:hAnsi="仿宋" w:eastAsia="仿宋" w:cs="仿宋"/>
        </w:rPr>
      </w:pPr>
    </w:p>
    <w:p>
      <w:pPr>
        <w:pStyle w:val="4"/>
        <w:ind w:firstLine="480"/>
        <w:rPr>
          <w:rFonts w:hint="eastAsia" w:ascii="仿宋" w:hAnsi="仿宋" w:eastAsia="仿宋" w:cs="仿宋"/>
        </w:rPr>
      </w:pPr>
    </w:p>
    <w:p>
      <w:pPr>
        <w:pStyle w:val="4"/>
        <w:ind w:firstLine="480"/>
        <w:rPr>
          <w:rFonts w:hint="eastAsia" w:ascii="仿宋" w:hAnsi="仿宋" w:eastAsia="仿宋" w:cs="仿宋"/>
        </w:rPr>
      </w:pPr>
    </w:p>
    <w:p>
      <w:pPr>
        <w:pStyle w:val="4"/>
        <w:ind w:firstLine="480"/>
        <w:rPr>
          <w:rFonts w:hint="eastAsia" w:ascii="仿宋" w:hAnsi="仿宋" w:eastAsia="仿宋" w:cs="仿宋"/>
        </w:rPr>
      </w:pPr>
    </w:p>
    <w:p>
      <w:pPr>
        <w:pStyle w:val="4"/>
        <w:ind w:firstLine="480"/>
        <w:rPr>
          <w:rFonts w:hint="eastAsia" w:ascii="仿宋" w:hAnsi="仿宋" w:eastAsia="仿宋" w:cs="仿宋"/>
        </w:rPr>
      </w:pPr>
    </w:p>
    <w:p>
      <w:pPr>
        <w:pStyle w:val="4"/>
        <w:ind w:firstLine="480"/>
        <w:rPr>
          <w:rFonts w:hint="eastAsia" w:ascii="仿宋" w:hAnsi="仿宋" w:eastAsia="仿宋" w:cs="仿宋"/>
        </w:rPr>
      </w:pPr>
    </w:p>
    <w:p>
      <w:pPr>
        <w:pStyle w:val="4"/>
        <w:ind w:firstLine="480"/>
        <w:rPr>
          <w:rFonts w:hint="eastAsia" w:ascii="仿宋" w:hAnsi="仿宋" w:eastAsia="仿宋" w:cs="仿宋"/>
        </w:rPr>
      </w:pPr>
    </w:p>
    <w:p>
      <w:pPr>
        <w:pStyle w:val="4"/>
        <w:ind w:firstLine="480"/>
        <w:rPr>
          <w:rFonts w:hint="eastAsia" w:ascii="仿宋" w:hAnsi="仿宋" w:eastAsia="仿宋" w:cs="仿宋"/>
        </w:rPr>
      </w:pPr>
    </w:p>
    <w:p>
      <w:pPr>
        <w:pStyle w:val="4"/>
        <w:ind w:firstLine="480"/>
        <w:rPr>
          <w:rFonts w:hint="eastAsia" w:ascii="仿宋" w:hAnsi="仿宋" w:eastAsia="仿宋" w:cs="仿宋"/>
        </w:rPr>
      </w:pPr>
    </w:p>
    <w:p>
      <w:pPr>
        <w:pStyle w:val="4"/>
        <w:ind w:firstLine="480"/>
        <w:rPr>
          <w:rFonts w:hint="eastAsia" w:ascii="仿宋" w:hAnsi="仿宋" w:eastAsia="仿宋" w:cs="仿宋"/>
        </w:rPr>
      </w:pPr>
    </w:p>
    <w:p>
      <w:pPr>
        <w:pStyle w:val="4"/>
        <w:ind w:firstLine="480"/>
        <w:rPr>
          <w:rFonts w:hint="eastAsia" w:ascii="仿宋" w:hAnsi="仿宋" w:eastAsia="仿宋" w:cs="仿宋"/>
        </w:rPr>
      </w:pPr>
    </w:p>
    <w:p>
      <w:pPr>
        <w:pStyle w:val="4"/>
        <w:ind w:firstLine="480"/>
        <w:rPr>
          <w:rFonts w:hint="eastAsia" w:ascii="仿宋" w:hAnsi="仿宋" w:eastAsia="仿宋" w:cs="仿宋"/>
        </w:rPr>
      </w:pPr>
    </w:p>
    <w:p>
      <w:pPr>
        <w:pStyle w:val="4"/>
        <w:ind w:firstLine="480"/>
        <w:rPr>
          <w:rFonts w:hint="eastAsia" w:ascii="仿宋" w:hAnsi="仿宋" w:eastAsia="仿宋" w:cs="仿宋"/>
        </w:rPr>
      </w:pPr>
    </w:p>
    <w:p>
      <w:pPr>
        <w:pStyle w:val="4"/>
        <w:ind w:firstLine="480"/>
        <w:rPr>
          <w:rFonts w:hint="eastAsia" w:ascii="仿宋" w:hAnsi="仿宋" w:eastAsia="仿宋" w:cs="仿宋"/>
        </w:rPr>
      </w:pPr>
    </w:p>
    <w:p>
      <w:pPr>
        <w:pStyle w:val="4"/>
        <w:ind w:firstLine="480"/>
        <w:rPr>
          <w:rFonts w:hint="eastAsia" w:ascii="仿宋" w:hAnsi="仿宋" w:eastAsia="仿宋" w:cs="仿宋"/>
        </w:rPr>
      </w:pPr>
    </w:p>
    <w:tbl>
      <w:tblPr>
        <w:tblStyle w:val="13"/>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7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9" w:type="dxa"/>
            <w:tcBorders>
              <w:top w:val="nil"/>
              <w:left w:val="nil"/>
              <w:bottom w:val="nil"/>
              <w:right w:val="nil"/>
            </w:tcBorders>
            <w:noWrap w:val="0"/>
            <w:vAlign w:val="top"/>
          </w:tcPr>
          <w:p>
            <w:pPr>
              <w:pStyle w:val="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项目名称:</w:t>
            </w:r>
          </w:p>
        </w:tc>
        <w:tc>
          <w:tcPr>
            <w:tcW w:w="7872" w:type="dxa"/>
            <w:tcBorders>
              <w:top w:val="nil"/>
              <w:left w:val="nil"/>
              <w:bottom w:val="nil"/>
              <w:right w:val="nil"/>
            </w:tcBorders>
            <w:noWrap w:val="0"/>
            <w:vAlign w:val="top"/>
          </w:tcPr>
          <w:p>
            <w:pPr>
              <w:pStyle w:val="4"/>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sz w:val="28"/>
                <w:szCs w:val="28"/>
                <w:u w:val="single"/>
                <w:vertAlign w:val="baseline"/>
                <w:lang w:val="en-US" w:eastAsia="zh-CN"/>
              </w:rPr>
            </w:pPr>
            <w:r>
              <w:rPr>
                <w:rFonts w:hint="eastAsia" w:ascii="仿宋" w:hAnsi="仿宋" w:eastAsia="仿宋" w:cs="仿宋"/>
                <w:sz w:val="28"/>
                <w:szCs w:val="28"/>
                <w:u w:val="single"/>
                <w:vertAlign w:val="baseline"/>
                <w:lang w:val="zh-CN" w:eastAsia="zh-CN"/>
              </w:rPr>
              <w:t>喀什地区伽师县新疆创擎储能科技10万千瓦/40万千瓦时构网型独立储能项目临时道路</w:t>
            </w:r>
            <w:r>
              <w:rPr>
                <w:rFonts w:hint="eastAsia" w:ascii="仿宋" w:hAnsi="仿宋" w:eastAsia="仿宋" w:cs="仿宋"/>
                <w:sz w:val="28"/>
                <w:szCs w:val="28"/>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9" w:type="dxa"/>
            <w:tcBorders>
              <w:top w:val="nil"/>
              <w:left w:val="nil"/>
              <w:bottom w:val="nil"/>
              <w:right w:val="nil"/>
            </w:tcBorders>
            <w:noWrap w:val="0"/>
            <w:vAlign w:val="top"/>
          </w:tcPr>
          <w:p>
            <w:pPr>
              <w:pStyle w:val="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项目单位:</w:t>
            </w:r>
          </w:p>
        </w:tc>
        <w:tc>
          <w:tcPr>
            <w:tcW w:w="7872" w:type="dxa"/>
            <w:tcBorders>
              <w:top w:val="nil"/>
              <w:left w:val="nil"/>
              <w:bottom w:val="nil"/>
              <w:right w:val="nil"/>
            </w:tcBorders>
            <w:noWrap w:val="0"/>
            <w:vAlign w:val="top"/>
          </w:tcPr>
          <w:p>
            <w:pPr>
              <w:pStyle w:val="4"/>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sz w:val="28"/>
                <w:szCs w:val="28"/>
                <w:u w:val="single"/>
                <w:vertAlign w:val="baseline"/>
                <w:lang w:val="en-US" w:eastAsia="zh-CN"/>
              </w:rPr>
            </w:pPr>
            <w:r>
              <w:rPr>
                <w:rFonts w:hint="eastAsia" w:ascii="仿宋" w:hAnsi="仿宋" w:eastAsia="仿宋" w:cs="仿宋"/>
                <w:sz w:val="28"/>
                <w:szCs w:val="28"/>
                <w:u w:val="single"/>
                <w:vertAlign w:val="baseline"/>
                <w:lang w:val="en-US" w:eastAsia="zh-CN"/>
              </w:rPr>
              <w:t xml:space="preserve">伽师县创擎储能科技有限公司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9" w:type="dxa"/>
            <w:tcBorders>
              <w:top w:val="nil"/>
              <w:left w:val="nil"/>
              <w:bottom w:val="nil"/>
              <w:right w:val="nil"/>
            </w:tcBorders>
            <w:noWrap w:val="0"/>
            <w:vAlign w:val="top"/>
          </w:tcPr>
          <w:p>
            <w:pPr>
              <w:pStyle w:val="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地    址:</w:t>
            </w:r>
          </w:p>
        </w:tc>
        <w:tc>
          <w:tcPr>
            <w:tcW w:w="7872" w:type="dxa"/>
            <w:tcBorders>
              <w:top w:val="nil"/>
              <w:left w:val="nil"/>
              <w:bottom w:val="nil"/>
              <w:right w:val="nil"/>
            </w:tcBorders>
            <w:noWrap w:val="0"/>
            <w:vAlign w:val="top"/>
          </w:tcPr>
          <w:p>
            <w:pPr>
              <w:pStyle w:val="4"/>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sz w:val="28"/>
                <w:szCs w:val="28"/>
                <w:u w:val="single"/>
                <w:vertAlign w:val="baseline"/>
                <w:lang w:val="en-US" w:eastAsia="zh-CN"/>
              </w:rPr>
            </w:pPr>
            <w:r>
              <w:rPr>
                <w:rFonts w:hint="eastAsia" w:ascii="仿宋" w:hAnsi="仿宋" w:eastAsia="仿宋" w:cs="仿宋"/>
                <w:sz w:val="28"/>
                <w:szCs w:val="28"/>
                <w:u w:val="single"/>
                <w:vertAlign w:val="baseline"/>
                <w:lang w:val="en-US" w:eastAsia="zh-CN"/>
              </w:rPr>
              <w:t xml:space="preserve">新疆喀什地区伽师县伽师县和夏阿瓦提镇吾斯塘博依村（1）1组026号商铺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9" w:type="dxa"/>
            <w:tcBorders>
              <w:top w:val="nil"/>
              <w:left w:val="nil"/>
              <w:bottom w:val="nil"/>
              <w:right w:val="nil"/>
            </w:tcBorders>
            <w:noWrap w:val="0"/>
            <w:vAlign w:val="top"/>
          </w:tcPr>
          <w:p>
            <w:pPr>
              <w:pStyle w:val="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 系 人:</w:t>
            </w:r>
          </w:p>
        </w:tc>
        <w:tc>
          <w:tcPr>
            <w:tcW w:w="7872" w:type="dxa"/>
            <w:tcBorders>
              <w:top w:val="nil"/>
              <w:left w:val="nil"/>
              <w:bottom w:val="nil"/>
              <w:right w:val="nil"/>
            </w:tcBorders>
            <w:noWrap w:val="0"/>
            <w:vAlign w:val="top"/>
          </w:tcPr>
          <w:p>
            <w:pPr>
              <w:pStyle w:val="4"/>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sz w:val="28"/>
                <w:szCs w:val="28"/>
                <w:u w:val="single"/>
                <w:vertAlign w:val="baseline"/>
                <w:lang w:val="en-US" w:eastAsia="zh-CN"/>
              </w:rPr>
            </w:pPr>
            <w:r>
              <w:rPr>
                <w:rFonts w:hint="eastAsia" w:ascii="仿宋" w:hAnsi="仿宋" w:eastAsia="仿宋" w:cs="仿宋"/>
                <w:sz w:val="28"/>
                <w:szCs w:val="28"/>
                <w:u w:val="single"/>
                <w:vertAlign w:val="baseline"/>
                <w:lang w:val="en-US" w:eastAsia="zh-CN"/>
              </w:rPr>
              <w:t xml:space="preserve">蒋锦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9" w:type="dxa"/>
            <w:tcBorders>
              <w:top w:val="nil"/>
              <w:left w:val="nil"/>
              <w:bottom w:val="nil"/>
              <w:right w:val="nil"/>
            </w:tcBorders>
            <w:noWrap w:val="0"/>
            <w:vAlign w:val="top"/>
          </w:tcPr>
          <w:p>
            <w:pPr>
              <w:pStyle w:val="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联系电话:</w:t>
            </w:r>
          </w:p>
        </w:tc>
        <w:tc>
          <w:tcPr>
            <w:tcW w:w="7872" w:type="dxa"/>
            <w:tcBorders>
              <w:top w:val="nil"/>
              <w:left w:val="nil"/>
              <w:bottom w:val="nil"/>
              <w:right w:val="nil"/>
            </w:tcBorders>
            <w:noWrap w:val="0"/>
            <w:vAlign w:val="top"/>
          </w:tcPr>
          <w:p>
            <w:pPr>
              <w:pStyle w:val="4"/>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sz w:val="28"/>
                <w:szCs w:val="28"/>
                <w:u w:val="single"/>
                <w:vertAlign w:val="baseline"/>
                <w:lang w:val="en-US" w:eastAsia="zh-CN"/>
              </w:rPr>
            </w:pPr>
            <w:r>
              <w:rPr>
                <w:rFonts w:hint="eastAsia" w:ascii="仿宋" w:hAnsi="仿宋" w:eastAsia="仿宋" w:cs="仿宋"/>
                <w:sz w:val="28"/>
                <w:szCs w:val="28"/>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9" w:type="dxa"/>
            <w:tcBorders>
              <w:top w:val="nil"/>
              <w:left w:val="nil"/>
              <w:bottom w:val="nil"/>
              <w:right w:val="nil"/>
            </w:tcBorders>
            <w:noWrap w:val="0"/>
            <w:vAlign w:val="top"/>
          </w:tcPr>
          <w:p>
            <w:pPr>
              <w:pStyle w:val="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送审时间:</w:t>
            </w:r>
          </w:p>
        </w:tc>
        <w:tc>
          <w:tcPr>
            <w:tcW w:w="7872" w:type="dxa"/>
            <w:tcBorders>
              <w:top w:val="nil"/>
              <w:left w:val="nil"/>
              <w:bottom w:val="nil"/>
              <w:right w:val="nil"/>
            </w:tcBorders>
            <w:noWrap w:val="0"/>
            <w:vAlign w:val="top"/>
          </w:tcPr>
          <w:p>
            <w:pPr>
              <w:pStyle w:val="4"/>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sz w:val="28"/>
                <w:szCs w:val="28"/>
                <w:u w:val="single"/>
                <w:vertAlign w:val="baseline"/>
                <w:lang w:val="en-US" w:eastAsia="zh-CN"/>
              </w:rPr>
            </w:pPr>
            <w:r>
              <w:rPr>
                <w:rFonts w:hint="eastAsia" w:ascii="仿宋" w:hAnsi="仿宋" w:eastAsia="仿宋" w:cs="仿宋"/>
                <w:sz w:val="28"/>
                <w:szCs w:val="28"/>
                <w:u w:val="single"/>
                <w:vertAlign w:val="baseline"/>
                <w:lang w:val="en-US" w:eastAsia="zh-CN"/>
              </w:rPr>
              <w:t xml:space="preserve">2026年5月                                           </w:t>
            </w:r>
          </w:p>
        </w:tc>
      </w:tr>
    </w:tbl>
    <w:p>
      <w:pPr>
        <w:spacing w:before="62" w:line="221" w:lineRule="auto"/>
        <w:jc w:val="center"/>
        <w:rPr>
          <w:rFonts w:hint="eastAsia" w:ascii="宋体" w:hAnsi="宋体" w:eastAsia="宋体" w:cs="宋体"/>
          <w:b/>
          <w:bCs/>
          <w:color w:val="000000"/>
          <w:sz w:val="32"/>
          <w:szCs w:val="32"/>
          <w:highlight w:val="none"/>
          <w:lang w:val="en-US" w:eastAsia="zh-CN"/>
        </w:rPr>
        <w:sectPr>
          <w:footerReference r:id="rId5" w:type="default"/>
          <w:pgSz w:w="11900" w:h="16840"/>
          <w:pgMar w:top="1431" w:right="1190" w:bottom="1161" w:left="1465" w:header="0" w:footer="1032" w:gutter="0"/>
          <w:pgNumType w:fmt="decimal" w:start="1"/>
          <w:cols w:space="720" w:num="1"/>
        </w:sectPr>
      </w:pPr>
    </w:p>
    <w:p>
      <w:pPr>
        <w:spacing w:before="62" w:line="221" w:lineRule="auto"/>
        <w:jc w:val="cente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目 录</w:t>
      </w:r>
    </w:p>
    <w:p>
      <w:pPr>
        <w:pStyle w:val="10"/>
        <w:keepNext w:val="0"/>
        <w:keepLines w:val="0"/>
        <w:pageBreakBefore w:val="0"/>
        <w:widowControl/>
        <w:kinsoku w:val="0"/>
        <w:wordWrap/>
        <w:overflowPunct/>
        <w:topLinePunct w:val="0"/>
        <w:autoSpaceDE w:val="0"/>
        <w:autoSpaceDN w:val="0"/>
        <w:bidi w:val="0"/>
        <w:adjustRightInd w:val="0"/>
        <w:snapToGrid w:val="0"/>
        <w:spacing w:before="0" w:after="0" w:line="500" w:lineRule="exact"/>
        <w:jc w:val="left"/>
        <w:textAlignment w:val="baseline"/>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1项目概况…………………………………………………………………………1</w:t>
      </w:r>
    </w:p>
    <w:p>
      <w:pPr>
        <w:pStyle w:val="10"/>
        <w:keepNext w:val="0"/>
        <w:keepLines w:val="0"/>
        <w:pageBreakBefore w:val="0"/>
        <w:widowControl/>
        <w:kinsoku w:val="0"/>
        <w:wordWrap/>
        <w:overflowPunct/>
        <w:topLinePunct w:val="0"/>
        <w:autoSpaceDE w:val="0"/>
        <w:autoSpaceDN w:val="0"/>
        <w:bidi w:val="0"/>
        <w:adjustRightInd w:val="0"/>
        <w:snapToGrid w:val="0"/>
        <w:spacing w:before="0" w:after="0" w:line="500" w:lineRule="exact"/>
        <w:jc w:val="left"/>
        <w:textAlignment w:val="baseline"/>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2方案编制单位……………………………………………………………………1</w:t>
      </w:r>
    </w:p>
    <w:p>
      <w:pPr>
        <w:pStyle w:val="10"/>
        <w:keepNext w:val="0"/>
        <w:keepLines w:val="0"/>
        <w:pageBreakBefore w:val="0"/>
        <w:widowControl/>
        <w:kinsoku w:val="0"/>
        <w:wordWrap/>
        <w:overflowPunct/>
        <w:topLinePunct w:val="0"/>
        <w:autoSpaceDE w:val="0"/>
        <w:autoSpaceDN w:val="0"/>
        <w:bidi w:val="0"/>
        <w:adjustRightInd w:val="0"/>
        <w:snapToGrid w:val="0"/>
        <w:spacing w:before="0" w:after="0" w:line="500" w:lineRule="exact"/>
        <w:jc w:val="left"/>
        <w:textAlignment w:val="baseline"/>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3复垦区土地利用现状……………………………………………………………1</w:t>
      </w:r>
    </w:p>
    <w:p>
      <w:pPr>
        <w:pStyle w:val="10"/>
        <w:keepNext w:val="0"/>
        <w:keepLines w:val="0"/>
        <w:pageBreakBefore w:val="0"/>
        <w:widowControl/>
        <w:kinsoku w:val="0"/>
        <w:wordWrap/>
        <w:overflowPunct/>
        <w:topLinePunct w:val="0"/>
        <w:autoSpaceDE w:val="0"/>
        <w:autoSpaceDN w:val="0"/>
        <w:bidi w:val="0"/>
        <w:adjustRightInd w:val="0"/>
        <w:snapToGrid w:val="0"/>
        <w:spacing w:before="0" w:after="0" w:line="500" w:lineRule="exact"/>
        <w:jc w:val="left"/>
        <w:textAlignment w:val="baseline"/>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4复垦区内损毁土地情况…………………………………………………………4</w:t>
      </w:r>
    </w:p>
    <w:p>
      <w:pPr>
        <w:pStyle w:val="10"/>
        <w:keepNext w:val="0"/>
        <w:keepLines w:val="0"/>
        <w:pageBreakBefore w:val="0"/>
        <w:widowControl/>
        <w:kinsoku w:val="0"/>
        <w:wordWrap/>
        <w:overflowPunct/>
        <w:topLinePunct w:val="0"/>
        <w:autoSpaceDE w:val="0"/>
        <w:autoSpaceDN w:val="0"/>
        <w:bidi w:val="0"/>
        <w:adjustRightInd w:val="0"/>
        <w:snapToGrid w:val="0"/>
        <w:spacing w:before="0" w:after="0" w:line="500" w:lineRule="exact"/>
        <w:jc w:val="left"/>
        <w:textAlignment w:val="baseline"/>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5预期复垦情况……………………………………………………………………4</w:t>
      </w:r>
    </w:p>
    <w:p>
      <w:pPr>
        <w:pStyle w:val="10"/>
        <w:keepNext w:val="0"/>
        <w:keepLines w:val="0"/>
        <w:pageBreakBefore w:val="0"/>
        <w:widowControl/>
        <w:kinsoku w:val="0"/>
        <w:wordWrap/>
        <w:overflowPunct/>
        <w:topLinePunct w:val="0"/>
        <w:autoSpaceDE w:val="0"/>
        <w:autoSpaceDN w:val="0"/>
        <w:bidi w:val="0"/>
        <w:adjustRightInd w:val="0"/>
        <w:snapToGrid w:val="0"/>
        <w:spacing w:before="0" w:after="0" w:line="500" w:lineRule="exact"/>
        <w:jc w:val="left"/>
        <w:textAlignment w:val="baseline"/>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val="0"/>
          <w:bCs w:val="0"/>
          <w:color w:val="000000"/>
          <w:sz w:val="28"/>
          <w:szCs w:val="28"/>
          <w:highlight w:val="none"/>
          <w:lang w:val="en-US" w:eastAsia="zh-CN"/>
        </w:rPr>
        <w:t>6工作计划及保障措施……………………………………………………………5</w:t>
      </w:r>
    </w:p>
    <w:p>
      <w:pPr>
        <w:pStyle w:val="10"/>
        <w:keepNext w:val="0"/>
        <w:keepLines w:val="0"/>
        <w:pageBreakBefore w:val="0"/>
        <w:widowControl/>
        <w:kinsoku w:val="0"/>
        <w:wordWrap/>
        <w:overflowPunct/>
        <w:topLinePunct w:val="0"/>
        <w:autoSpaceDE w:val="0"/>
        <w:autoSpaceDN w:val="0"/>
        <w:bidi w:val="0"/>
        <w:adjustRightInd w:val="0"/>
        <w:snapToGrid w:val="0"/>
        <w:spacing w:before="0" w:after="0" w:line="500" w:lineRule="exact"/>
        <w:jc w:val="left"/>
        <w:textAlignment w:val="baseline"/>
        <w:rPr>
          <w:rFonts w:hint="default" w:ascii="宋体" w:hAnsi="宋体" w:eastAsia="宋体" w:cs="宋体"/>
          <w:b w:val="0"/>
          <w:bCs w:val="0"/>
          <w:color w:val="000000"/>
          <w:sz w:val="28"/>
          <w:szCs w:val="28"/>
          <w:highlight w:val="none"/>
          <w:lang w:val="en-US" w:eastAsia="zh-CN"/>
        </w:rPr>
        <w:sectPr>
          <w:pgSz w:w="11900" w:h="16840"/>
          <w:pgMar w:top="1431" w:right="1190" w:bottom="1161" w:left="1465" w:header="0" w:footer="1032" w:gutter="0"/>
          <w:pgNumType w:fmt="decimal" w:start="1"/>
          <w:cols w:space="720" w:num="1"/>
        </w:sectPr>
      </w:pPr>
      <w:r>
        <w:rPr>
          <w:rFonts w:hint="eastAsia" w:ascii="宋体" w:hAnsi="宋体" w:eastAsia="宋体" w:cs="宋体"/>
          <w:b w:val="0"/>
          <w:bCs w:val="0"/>
          <w:color w:val="000000"/>
          <w:sz w:val="28"/>
          <w:szCs w:val="28"/>
          <w:highlight w:val="none"/>
          <w:lang w:val="en-US" w:eastAsia="zh-CN"/>
        </w:rPr>
        <w:t>7附件：编制说明 ………………………………………………………………11</w:t>
      </w:r>
    </w:p>
    <w:p>
      <w:pPr>
        <w:spacing w:before="62" w:line="221" w:lineRule="auto"/>
        <w:jc w:val="center"/>
        <w:rPr>
          <w:rFonts w:hint="eastAsia" w:ascii="宋体" w:hAnsi="宋体" w:eastAsia="宋体" w:cs="宋体"/>
          <w:b/>
          <w:bCs/>
          <w:sz w:val="19"/>
          <w:szCs w:val="19"/>
        </w:rPr>
      </w:pPr>
      <w:r>
        <w:rPr>
          <w:rFonts w:hint="eastAsia" w:ascii="宋体" w:hAnsi="宋体" w:eastAsia="宋体" w:cs="宋体"/>
          <w:b/>
          <w:bCs/>
          <w:color w:val="000000"/>
          <w:sz w:val="24"/>
          <w:szCs w:val="24"/>
          <w:highlight w:val="none"/>
          <w:lang w:val="en-US" w:eastAsia="zh-CN"/>
        </w:rPr>
        <w:t>喀什地区伽师县新疆创擎储能科技10万千瓦/40万千瓦时构网型独立储能项目临时道路土地复垦方</w:t>
      </w:r>
      <w:r>
        <w:rPr>
          <w:rFonts w:hint="eastAsia" w:ascii="宋体" w:hAnsi="宋体" w:eastAsia="宋体" w:cs="宋体"/>
          <w:b/>
          <w:bCs/>
          <w:color w:val="000000"/>
          <w:sz w:val="24"/>
          <w:szCs w:val="24"/>
          <w:highlight w:val="none"/>
        </w:rPr>
        <w:t>案</w:t>
      </w:r>
      <w:r>
        <w:rPr>
          <w:rFonts w:hint="eastAsia" w:ascii="宋体" w:hAnsi="宋体" w:eastAsia="宋体" w:cs="宋体"/>
          <w:b/>
          <w:bCs/>
          <w:color w:val="000000"/>
          <w:sz w:val="24"/>
          <w:szCs w:val="24"/>
          <w:highlight w:val="none"/>
          <w:lang w:val="en-US" w:eastAsia="zh-CN"/>
        </w:rPr>
        <w:t>报告表</w:t>
      </w:r>
      <w:bookmarkEnd w:id="0"/>
      <w:bookmarkEnd w:id="1"/>
    </w:p>
    <w:tbl>
      <w:tblPr>
        <w:tblStyle w:val="1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4"/>
        <w:gridCol w:w="711"/>
        <w:gridCol w:w="696"/>
        <w:gridCol w:w="250"/>
        <w:gridCol w:w="690"/>
        <w:gridCol w:w="614"/>
        <w:gridCol w:w="196"/>
        <w:gridCol w:w="535"/>
        <w:gridCol w:w="493"/>
        <w:gridCol w:w="159"/>
        <w:gridCol w:w="117"/>
        <w:gridCol w:w="256"/>
        <w:gridCol w:w="617"/>
        <w:gridCol w:w="309"/>
        <w:gridCol w:w="714"/>
        <w:gridCol w:w="120"/>
        <w:gridCol w:w="628"/>
        <w:gridCol w:w="384"/>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894" w:type="dxa"/>
            <w:vMerge w:val="restart"/>
            <w:textDirection w:val="tbRlV"/>
            <w:vAlign w:val="center"/>
          </w:tcPr>
          <w:p>
            <w:pPr>
              <w:keepNext w:val="0"/>
              <w:keepLines w:val="0"/>
              <w:pageBreakBefore w:val="0"/>
              <w:wordWrap w:val="0"/>
              <w:overflowPunct/>
              <w:topLinePunct w:val="0"/>
              <w:bidi w:val="0"/>
              <w:spacing w:before="61" w:line="216" w:lineRule="auto"/>
              <w:jc w:val="center"/>
              <w:rPr>
                <w:rFonts w:hint="eastAsia" w:ascii="宋体" w:hAnsi="宋体" w:eastAsia="宋体" w:cs="宋体"/>
                <w:sz w:val="21"/>
                <w:szCs w:val="21"/>
              </w:rPr>
            </w:pPr>
            <w:r>
              <w:rPr>
                <w:rFonts w:hint="eastAsia" w:ascii="宋体" w:hAnsi="宋体" w:eastAsia="宋体" w:cs="宋体"/>
                <w:sz w:val="21"/>
                <w:szCs w:val="21"/>
              </w:rPr>
              <w:t>生产建设项目概况</w:t>
            </w:r>
          </w:p>
        </w:tc>
        <w:tc>
          <w:tcPr>
            <w:tcW w:w="2347" w:type="dxa"/>
            <w:gridSpan w:val="4"/>
            <w:vAlign w:val="center"/>
          </w:tcPr>
          <w:p>
            <w:pPr>
              <w:keepNext w:val="0"/>
              <w:keepLines w:val="0"/>
              <w:pageBreakBefore w:val="0"/>
              <w:wordWrap w:val="0"/>
              <w:overflowPunct/>
              <w:topLinePunct w:val="0"/>
              <w:bidi w:val="0"/>
              <w:spacing w:before="92" w:line="220" w:lineRule="auto"/>
              <w:ind w:left="801"/>
              <w:jc w:val="both"/>
              <w:rPr>
                <w:rFonts w:hint="eastAsia" w:ascii="宋体" w:hAnsi="宋体" w:eastAsia="宋体" w:cs="宋体"/>
                <w:sz w:val="21"/>
                <w:szCs w:val="21"/>
              </w:rPr>
            </w:pPr>
            <w:r>
              <w:rPr>
                <w:rFonts w:hint="eastAsia" w:ascii="宋体" w:hAnsi="宋体" w:eastAsia="宋体" w:cs="宋体"/>
                <w:spacing w:val="-2"/>
                <w:sz w:val="21"/>
                <w:szCs w:val="21"/>
              </w:rPr>
              <w:t>项目名称</w:t>
            </w:r>
          </w:p>
        </w:tc>
        <w:tc>
          <w:tcPr>
            <w:tcW w:w="6081" w:type="dxa"/>
            <w:gridSpan w:val="14"/>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喀什地区伽师县新疆创擎储能科技10万千瓦/40万千瓦时构网型独立储能项目临时道路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7"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2347" w:type="dxa"/>
            <w:gridSpan w:val="4"/>
            <w:vAlign w:val="center"/>
          </w:tcPr>
          <w:p>
            <w:pPr>
              <w:keepNext w:val="0"/>
              <w:keepLines w:val="0"/>
              <w:pageBreakBefore w:val="0"/>
              <w:wordWrap w:val="0"/>
              <w:overflowPunct/>
              <w:topLinePunct w:val="0"/>
              <w:bidi w:val="0"/>
              <w:spacing w:before="88" w:line="219" w:lineRule="auto"/>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6081" w:type="dxa"/>
            <w:gridSpan w:val="14"/>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伽师县创擎储能科技有限公司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7"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2347" w:type="dxa"/>
            <w:gridSpan w:val="4"/>
            <w:vAlign w:val="center"/>
          </w:tcPr>
          <w:p>
            <w:pPr>
              <w:keepNext w:val="0"/>
              <w:keepLines w:val="0"/>
              <w:pageBreakBefore w:val="0"/>
              <w:wordWrap w:val="0"/>
              <w:overflowPunct/>
              <w:topLinePunct w:val="0"/>
              <w:bidi w:val="0"/>
              <w:spacing w:before="88" w:line="219" w:lineRule="auto"/>
              <w:jc w:val="center"/>
              <w:rPr>
                <w:rFonts w:hint="eastAsia" w:ascii="宋体" w:hAnsi="宋体" w:eastAsia="宋体" w:cs="宋体"/>
                <w:sz w:val="21"/>
                <w:szCs w:val="21"/>
              </w:rPr>
            </w:pPr>
            <w:r>
              <w:rPr>
                <w:rFonts w:hint="eastAsia" w:ascii="宋体" w:hAnsi="宋体" w:eastAsia="宋体" w:cs="宋体"/>
                <w:spacing w:val="-2"/>
                <w:sz w:val="21"/>
                <w:szCs w:val="21"/>
              </w:rPr>
              <w:t>单位地址</w:t>
            </w:r>
          </w:p>
        </w:tc>
        <w:tc>
          <w:tcPr>
            <w:tcW w:w="6081" w:type="dxa"/>
            <w:gridSpan w:val="14"/>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新疆喀什地区伽师县伽师县和夏阿瓦提镇吾斯塘博依村（1）1组026号商铺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3"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2347" w:type="dxa"/>
            <w:gridSpan w:val="4"/>
            <w:vAlign w:val="center"/>
          </w:tcPr>
          <w:p>
            <w:pPr>
              <w:keepNext w:val="0"/>
              <w:keepLines w:val="0"/>
              <w:pageBreakBefore w:val="0"/>
              <w:wordWrap w:val="0"/>
              <w:overflowPunct/>
              <w:topLinePunct w:val="0"/>
              <w:bidi w:val="0"/>
              <w:spacing w:before="88" w:line="219" w:lineRule="auto"/>
              <w:ind w:left="801"/>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联系人</w:t>
            </w:r>
          </w:p>
        </w:tc>
        <w:tc>
          <w:tcPr>
            <w:tcW w:w="1997" w:type="dxa"/>
            <w:gridSpan w:val="5"/>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蒋锦</w:t>
            </w:r>
          </w:p>
        </w:tc>
        <w:tc>
          <w:tcPr>
            <w:tcW w:w="2013" w:type="dxa"/>
            <w:gridSpan w:val="5"/>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联系电话</w:t>
            </w:r>
          </w:p>
        </w:tc>
        <w:tc>
          <w:tcPr>
            <w:tcW w:w="2071" w:type="dxa"/>
            <w:gridSpan w:val="4"/>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2347" w:type="dxa"/>
            <w:gridSpan w:val="4"/>
            <w:vAlign w:val="center"/>
          </w:tcPr>
          <w:p>
            <w:pPr>
              <w:keepNext w:val="0"/>
              <w:keepLines w:val="0"/>
              <w:pageBreakBefore w:val="0"/>
              <w:wordWrap w:val="0"/>
              <w:overflowPunct/>
              <w:topLinePunct w:val="0"/>
              <w:bidi w:val="0"/>
              <w:spacing w:before="88" w:line="220" w:lineRule="auto"/>
              <w:ind w:left="801"/>
              <w:jc w:val="both"/>
              <w:rPr>
                <w:rFonts w:hint="eastAsia" w:ascii="宋体" w:hAnsi="宋体" w:eastAsia="宋体" w:cs="宋体"/>
                <w:sz w:val="21"/>
                <w:szCs w:val="21"/>
              </w:rPr>
            </w:pPr>
            <w:r>
              <w:rPr>
                <w:rFonts w:hint="eastAsia" w:ascii="宋体" w:hAnsi="宋体" w:eastAsia="宋体" w:cs="宋体"/>
                <w:spacing w:val="5"/>
                <w:sz w:val="21"/>
                <w:szCs w:val="21"/>
              </w:rPr>
              <w:t>企业性质</w:t>
            </w:r>
          </w:p>
        </w:tc>
        <w:tc>
          <w:tcPr>
            <w:tcW w:w="1997" w:type="dxa"/>
            <w:gridSpan w:val="5"/>
            <w:vAlign w:val="center"/>
          </w:tcPr>
          <w:p>
            <w:pPr>
              <w:keepNext w:val="0"/>
              <w:keepLines w:val="0"/>
              <w:pageBreakBefore w:val="0"/>
              <w:wordWrap w:val="0"/>
              <w:overflowPunct/>
              <w:topLinePunct w:val="0"/>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私人企业</w:t>
            </w:r>
          </w:p>
        </w:tc>
        <w:tc>
          <w:tcPr>
            <w:tcW w:w="2013" w:type="dxa"/>
            <w:gridSpan w:val="5"/>
            <w:vAlign w:val="center"/>
          </w:tcPr>
          <w:p>
            <w:pPr>
              <w:keepNext w:val="0"/>
              <w:keepLines w:val="0"/>
              <w:pageBreakBefore w:val="0"/>
              <w:wordWrap w:val="0"/>
              <w:overflowPunct/>
              <w:topLinePunct w:val="0"/>
              <w:bidi w:val="0"/>
              <w:spacing w:before="88" w:line="220" w:lineRule="auto"/>
              <w:jc w:val="center"/>
              <w:rPr>
                <w:rFonts w:hint="eastAsia" w:ascii="宋体" w:hAnsi="宋体" w:eastAsia="宋体" w:cs="宋体"/>
                <w:sz w:val="21"/>
                <w:szCs w:val="21"/>
                <w:lang w:eastAsia="zh-CN"/>
              </w:rPr>
            </w:pPr>
            <w:r>
              <w:rPr>
                <w:rFonts w:hint="eastAsia" w:ascii="宋体" w:hAnsi="宋体" w:eastAsia="宋体" w:cs="宋体"/>
                <w:spacing w:val="21"/>
                <w:sz w:val="21"/>
                <w:szCs w:val="21"/>
                <w:lang w:val="en-US" w:eastAsia="zh-CN"/>
              </w:rPr>
              <w:t>项目性质</w:t>
            </w:r>
          </w:p>
        </w:tc>
        <w:tc>
          <w:tcPr>
            <w:tcW w:w="2071" w:type="dxa"/>
            <w:gridSpan w:val="4"/>
            <w:vAlign w:val="center"/>
          </w:tcPr>
          <w:p>
            <w:pPr>
              <w:keepNext w:val="0"/>
              <w:keepLines w:val="0"/>
              <w:pageBreakBefore w:val="0"/>
              <w:wordWrap w:val="0"/>
              <w:overflowPunct/>
              <w:topLinePunct w:val="0"/>
              <w:bidi w:val="0"/>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新建项目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2347" w:type="dxa"/>
            <w:gridSpan w:val="4"/>
            <w:vAlign w:val="center"/>
          </w:tcPr>
          <w:p>
            <w:pPr>
              <w:keepNext w:val="0"/>
              <w:keepLines w:val="0"/>
              <w:pageBreakBefore w:val="0"/>
              <w:wordWrap w:val="0"/>
              <w:overflowPunct/>
              <w:topLinePunct w:val="0"/>
              <w:bidi w:val="0"/>
              <w:spacing w:before="88" w:line="220" w:lineRule="auto"/>
              <w:ind w:left="801"/>
              <w:jc w:val="both"/>
              <w:rPr>
                <w:rFonts w:hint="eastAsia" w:ascii="宋体" w:hAnsi="宋体" w:eastAsia="宋体" w:cs="宋体"/>
                <w:spacing w:val="5"/>
                <w:sz w:val="21"/>
                <w:szCs w:val="21"/>
              </w:rPr>
            </w:pPr>
            <w:r>
              <w:rPr>
                <w:rFonts w:hint="eastAsia" w:ascii="宋体" w:hAnsi="宋体" w:eastAsia="宋体" w:cs="宋体"/>
                <w:spacing w:val="-2"/>
                <w:sz w:val="21"/>
                <w:szCs w:val="21"/>
              </w:rPr>
              <w:t>项目位置</w:t>
            </w:r>
          </w:p>
        </w:tc>
        <w:tc>
          <w:tcPr>
            <w:tcW w:w="6081" w:type="dxa"/>
            <w:gridSpan w:val="14"/>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新疆维吾尔自治区喀什地区伽师县克孜勒博依乡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2347" w:type="dxa"/>
            <w:gridSpan w:val="4"/>
            <w:vAlign w:val="center"/>
          </w:tcPr>
          <w:p>
            <w:pPr>
              <w:keepNext w:val="0"/>
              <w:keepLines w:val="0"/>
              <w:pageBreakBefore w:val="0"/>
              <w:wordWrap w:val="0"/>
              <w:overflowPunct/>
              <w:topLinePunct w:val="0"/>
              <w:bidi w:val="0"/>
              <w:spacing w:before="88" w:line="220" w:lineRule="auto"/>
              <w:jc w:val="center"/>
              <w:rPr>
                <w:rFonts w:hint="eastAsia" w:ascii="宋体" w:hAnsi="宋体" w:eastAsia="宋体" w:cs="宋体"/>
                <w:spacing w:val="5"/>
                <w:sz w:val="21"/>
                <w:szCs w:val="21"/>
              </w:rPr>
            </w:pPr>
            <w:r>
              <w:rPr>
                <w:rFonts w:hint="eastAsia" w:ascii="宋体" w:hAnsi="宋体" w:eastAsia="宋体" w:cs="宋体"/>
                <w:spacing w:val="5"/>
                <w:sz w:val="21"/>
                <w:szCs w:val="21"/>
              </w:rPr>
              <w:t>项目位置土地利用现状图幅号</w:t>
            </w:r>
          </w:p>
        </w:tc>
        <w:tc>
          <w:tcPr>
            <w:tcW w:w="6081" w:type="dxa"/>
            <w:gridSpan w:val="14"/>
            <w:vAlign w:val="center"/>
          </w:tcPr>
          <w:p>
            <w:pPr>
              <w:keepNext w:val="0"/>
              <w:keepLines w:val="0"/>
              <w:pageBreakBefore w:val="0"/>
              <w:wordWrap w:val="0"/>
              <w:overflowPunct/>
              <w:topLinePunct w:val="0"/>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2347" w:type="dxa"/>
            <w:gridSpan w:val="4"/>
            <w:vAlign w:val="center"/>
          </w:tcPr>
          <w:p>
            <w:pPr>
              <w:keepNext w:val="0"/>
              <w:keepLines w:val="0"/>
              <w:pageBreakBefore w:val="0"/>
              <w:wordWrap w:val="0"/>
              <w:overflowPunct/>
              <w:topLinePunct w:val="0"/>
              <w:bidi w:val="0"/>
              <w:spacing w:before="88" w:line="220" w:lineRule="auto"/>
              <w:jc w:val="center"/>
              <w:rPr>
                <w:rFonts w:hint="eastAsia" w:ascii="宋体" w:hAnsi="宋体" w:eastAsia="宋体" w:cs="宋体"/>
                <w:sz w:val="21"/>
                <w:szCs w:val="21"/>
              </w:rPr>
            </w:pPr>
            <w:r>
              <w:rPr>
                <w:rFonts w:hint="eastAsia" w:ascii="宋体" w:hAnsi="宋体" w:eastAsia="宋体" w:cs="宋体"/>
                <w:sz w:val="21"/>
                <w:szCs w:val="21"/>
              </w:rPr>
              <w:t>生产能力（或投资规模）</w:t>
            </w:r>
          </w:p>
        </w:tc>
        <w:tc>
          <w:tcPr>
            <w:tcW w:w="6081" w:type="dxa"/>
            <w:gridSpan w:val="14"/>
            <w:vAlign w:val="center"/>
          </w:tcPr>
          <w:p>
            <w:pPr>
              <w:keepNext w:val="0"/>
              <w:keepLines w:val="0"/>
              <w:pageBreakBefore w:val="0"/>
              <w:wordWrap w:val="0"/>
              <w:overflowPunct/>
              <w:topLinePunct w:val="0"/>
              <w:bidi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2347" w:type="dxa"/>
            <w:gridSpan w:val="4"/>
            <w:vAlign w:val="center"/>
          </w:tcPr>
          <w:p>
            <w:pPr>
              <w:keepNext w:val="0"/>
              <w:keepLines w:val="0"/>
              <w:pageBreakBefore w:val="0"/>
              <w:wordWrap w:val="0"/>
              <w:overflowPunct/>
              <w:topLinePunct w:val="0"/>
              <w:bidi w:val="0"/>
              <w:spacing w:before="88" w:line="220" w:lineRule="auto"/>
              <w:jc w:val="center"/>
              <w:rPr>
                <w:rFonts w:hint="eastAsia" w:ascii="宋体" w:hAnsi="宋体" w:eastAsia="宋体" w:cs="宋体"/>
                <w:sz w:val="21"/>
                <w:szCs w:val="21"/>
              </w:rPr>
            </w:pPr>
            <w:r>
              <w:rPr>
                <w:rFonts w:hint="eastAsia" w:ascii="宋体" w:hAnsi="宋体" w:eastAsia="宋体" w:cs="宋体"/>
                <w:sz w:val="21"/>
                <w:szCs w:val="21"/>
              </w:rPr>
              <w:t>项目区面积</w:t>
            </w:r>
          </w:p>
        </w:tc>
        <w:tc>
          <w:tcPr>
            <w:tcW w:w="1997" w:type="dxa"/>
            <w:gridSpan w:val="5"/>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5.0889公顷</w:t>
            </w:r>
          </w:p>
        </w:tc>
        <w:tc>
          <w:tcPr>
            <w:tcW w:w="2013" w:type="dxa"/>
            <w:gridSpan w:val="5"/>
            <w:vAlign w:val="center"/>
          </w:tcPr>
          <w:p>
            <w:pPr>
              <w:keepNext w:val="0"/>
              <w:keepLines w:val="0"/>
              <w:pageBreakBefore w:val="0"/>
              <w:wordWrap w:val="0"/>
              <w:overflowPunct/>
              <w:topLinePunct w:val="0"/>
              <w:bidi w:val="0"/>
              <w:jc w:val="center"/>
              <w:rPr>
                <w:rFonts w:hint="eastAsia" w:ascii="宋体" w:hAnsi="宋体" w:eastAsia="宋体" w:cs="宋体"/>
                <w:spacing w:val="18"/>
                <w:sz w:val="21"/>
                <w:szCs w:val="21"/>
              </w:rPr>
            </w:pPr>
            <w:r>
              <w:rPr>
                <w:rFonts w:hint="eastAsia" w:ascii="宋体" w:hAnsi="宋体" w:eastAsia="宋体" w:cs="宋体"/>
                <w:spacing w:val="18"/>
                <w:sz w:val="21"/>
                <w:szCs w:val="21"/>
              </w:rPr>
              <w:t>临时用地面积</w:t>
            </w:r>
          </w:p>
        </w:tc>
        <w:tc>
          <w:tcPr>
            <w:tcW w:w="2071" w:type="dxa"/>
            <w:gridSpan w:val="4"/>
            <w:vAlign w:val="center"/>
          </w:tcPr>
          <w:p>
            <w:pPr>
              <w:keepNext w:val="0"/>
              <w:keepLines w:val="0"/>
              <w:pageBreakBefore w:val="0"/>
              <w:wordWrap w:val="0"/>
              <w:overflowPunct/>
              <w:topLinePunct w:val="0"/>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5.0889公顷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2347" w:type="dxa"/>
            <w:gridSpan w:val="4"/>
            <w:vAlign w:val="center"/>
          </w:tcPr>
          <w:p>
            <w:pPr>
              <w:keepNext w:val="0"/>
              <w:keepLines w:val="0"/>
              <w:pageBreakBefore w:val="0"/>
              <w:wordWrap w:val="0"/>
              <w:overflowPunct/>
              <w:topLinePunct w:val="0"/>
              <w:bidi w:val="0"/>
              <w:spacing w:before="88" w:line="219" w:lineRule="auto"/>
              <w:jc w:val="center"/>
              <w:rPr>
                <w:rFonts w:hint="eastAsia" w:ascii="宋体" w:hAnsi="宋体" w:eastAsia="宋体" w:cs="宋体"/>
                <w:sz w:val="21"/>
                <w:szCs w:val="21"/>
              </w:rPr>
            </w:pPr>
            <w:r>
              <w:rPr>
                <w:rFonts w:hint="eastAsia" w:ascii="宋体" w:hAnsi="宋体" w:eastAsia="宋体" w:cs="宋体"/>
                <w:sz w:val="21"/>
                <w:szCs w:val="21"/>
              </w:rPr>
              <w:t>建设期限</w:t>
            </w:r>
          </w:p>
        </w:tc>
        <w:tc>
          <w:tcPr>
            <w:tcW w:w="1997" w:type="dxa"/>
            <w:gridSpan w:val="5"/>
            <w:vAlign w:val="center"/>
          </w:tcPr>
          <w:p>
            <w:pPr>
              <w:keepNext w:val="0"/>
              <w:keepLines w:val="0"/>
              <w:pageBreakBefore w:val="0"/>
              <w:wordWrap w:val="0"/>
              <w:overflowPunct/>
              <w:topLinePunct w:val="0"/>
              <w:bidi w:val="0"/>
              <w:jc w:val="center"/>
              <w:rPr>
                <w:rFonts w:hint="default" w:ascii="宋体" w:hAnsi="宋体" w:eastAsia="宋体" w:cs="宋体"/>
                <w:sz w:val="21"/>
                <w:szCs w:val="21"/>
                <w:lang w:val="en-US"/>
              </w:rPr>
            </w:pPr>
            <w:r>
              <w:rPr>
                <w:rFonts w:hint="default" w:ascii="宋体" w:hAnsi="宋体" w:eastAsia="宋体" w:cs="宋体"/>
                <w:sz w:val="21"/>
                <w:szCs w:val="21"/>
                <w:lang w:val="en-US"/>
              </w:rPr>
              <w:t>20</w:t>
            </w:r>
            <w:r>
              <w:rPr>
                <w:rFonts w:hint="default" w:ascii="宋体" w:hAnsi="宋体" w:eastAsia="宋体" w:cs="宋体"/>
                <w:sz w:val="21"/>
                <w:szCs w:val="21"/>
                <w:lang w:val="en-US" w:eastAsia="zh-CN"/>
              </w:rPr>
              <w:t>2</w:t>
            </w:r>
            <w:r>
              <w:rPr>
                <w:rFonts w:hint="eastAsia" w:ascii="宋体" w:hAnsi="宋体" w:eastAsia="宋体" w:cs="宋体"/>
                <w:sz w:val="21"/>
                <w:szCs w:val="21"/>
                <w:lang w:val="en-US" w:eastAsia="zh-CN"/>
              </w:rPr>
              <w:t>6</w:t>
            </w:r>
            <w:r>
              <w:rPr>
                <w:rFonts w:hint="default" w:ascii="宋体" w:hAnsi="宋体" w:eastAsia="宋体" w:cs="宋体"/>
                <w:sz w:val="21"/>
                <w:szCs w:val="21"/>
                <w:lang w:val="en-US"/>
              </w:rPr>
              <w:t>年</w:t>
            </w:r>
            <w:r>
              <w:rPr>
                <w:rFonts w:hint="eastAsia" w:ascii="宋体" w:hAnsi="宋体" w:eastAsia="宋体" w:cs="宋体"/>
                <w:sz w:val="21"/>
                <w:szCs w:val="21"/>
                <w:lang w:val="en-US" w:eastAsia="zh-CN"/>
              </w:rPr>
              <w:t>5</w:t>
            </w:r>
            <w:r>
              <w:rPr>
                <w:rFonts w:hint="default" w:ascii="宋体" w:hAnsi="宋体" w:eastAsia="宋体" w:cs="宋体"/>
                <w:sz w:val="21"/>
                <w:szCs w:val="21"/>
                <w:lang w:val="en-US"/>
              </w:rPr>
              <w:t>月至202</w:t>
            </w:r>
            <w:r>
              <w:rPr>
                <w:rFonts w:hint="eastAsia" w:ascii="宋体" w:hAnsi="宋体" w:eastAsia="宋体" w:cs="宋体"/>
                <w:sz w:val="21"/>
                <w:szCs w:val="21"/>
                <w:lang w:val="en-US" w:eastAsia="zh-CN"/>
              </w:rPr>
              <w:t>8</w:t>
            </w:r>
            <w:r>
              <w:rPr>
                <w:rFonts w:hint="default" w:ascii="宋体" w:hAnsi="宋体" w:eastAsia="宋体" w:cs="宋体"/>
                <w:sz w:val="21"/>
                <w:szCs w:val="21"/>
                <w:lang w:val="en-US"/>
              </w:rPr>
              <w:t>年</w:t>
            </w:r>
            <w:r>
              <w:rPr>
                <w:rFonts w:hint="eastAsia" w:ascii="宋体" w:hAnsi="宋体" w:eastAsia="宋体" w:cs="宋体"/>
                <w:sz w:val="21"/>
                <w:szCs w:val="21"/>
                <w:lang w:val="en-US" w:eastAsia="zh-CN"/>
              </w:rPr>
              <w:t>4</w:t>
            </w:r>
            <w:r>
              <w:rPr>
                <w:rFonts w:hint="default" w:ascii="宋体" w:hAnsi="宋体" w:eastAsia="宋体" w:cs="宋体"/>
                <w:sz w:val="21"/>
                <w:szCs w:val="21"/>
                <w:lang w:val="en-US"/>
              </w:rPr>
              <w:t>月</w:t>
            </w:r>
          </w:p>
        </w:tc>
        <w:tc>
          <w:tcPr>
            <w:tcW w:w="2013" w:type="dxa"/>
            <w:gridSpan w:val="5"/>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土地复垦方案服务年限</w:t>
            </w:r>
          </w:p>
        </w:tc>
        <w:tc>
          <w:tcPr>
            <w:tcW w:w="2071" w:type="dxa"/>
            <w:gridSpan w:val="4"/>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26</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default" w:ascii="宋体" w:hAnsi="宋体" w:eastAsia="宋体" w:cs="宋体"/>
                <w:sz w:val="21"/>
                <w:szCs w:val="21"/>
                <w:lang w:val="en-US"/>
              </w:rPr>
              <w:t>至</w:t>
            </w:r>
            <w:r>
              <w:rPr>
                <w:rFonts w:hint="eastAsia" w:ascii="宋体" w:hAnsi="宋体" w:eastAsia="宋体" w:cs="宋体"/>
                <w:sz w:val="21"/>
                <w:szCs w:val="21"/>
                <w:lang w:val="en-US" w:eastAsia="zh-CN"/>
              </w:rPr>
              <w:t>2027年6月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894" w:type="dxa"/>
            <w:vMerge w:val="restart"/>
            <w:textDirection w:val="tbRlV"/>
            <w:vAlign w:val="center"/>
          </w:tcPr>
          <w:p>
            <w:pPr>
              <w:keepNext w:val="0"/>
              <w:keepLines w:val="0"/>
              <w:pageBreakBefore w:val="0"/>
              <w:wordWrap w:val="0"/>
              <w:overflowPunct/>
              <w:topLinePunct w:val="0"/>
              <w:bidi w:val="0"/>
              <w:spacing w:before="61" w:line="216" w:lineRule="auto"/>
              <w:jc w:val="center"/>
              <w:rPr>
                <w:rFonts w:hint="eastAsia" w:ascii="宋体" w:hAnsi="宋体" w:eastAsia="宋体" w:cs="宋体"/>
                <w:sz w:val="21"/>
                <w:szCs w:val="21"/>
              </w:rPr>
            </w:pPr>
            <w:r>
              <w:rPr>
                <w:rFonts w:hint="eastAsia" w:ascii="宋体" w:hAnsi="宋体" w:eastAsia="宋体" w:cs="宋体"/>
                <w:sz w:val="21"/>
                <w:szCs w:val="21"/>
              </w:rPr>
              <w:t>方</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编</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制</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单</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位</w:t>
            </w:r>
          </w:p>
        </w:tc>
        <w:tc>
          <w:tcPr>
            <w:tcW w:w="2347" w:type="dxa"/>
            <w:gridSpan w:val="4"/>
            <w:vAlign w:val="center"/>
          </w:tcPr>
          <w:p>
            <w:pPr>
              <w:keepNext w:val="0"/>
              <w:keepLines w:val="0"/>
              <w:pageBreakBefore w:val="0"/>
              <w:wordWrap w:val="0"/>
              <w:overflowPunct/>
              <w:topLinePunct w:val="0"/>
              <w:bidi w:val="0"/>
              <w:spacing w:before="90" w:line="219" w:lineRule="auto"/>
              <w:jc w:val="center"/>
              <w:rPr>
                <w:rFonts w:hint="eastAsia" w:ascii="宋体" w:hAnsi="宋体" w:eastAsia="宋体" w:cs="宋体"/>
                <w:sz w:val="21"/>
                <w:szCs w:val="21"/>
              </w:rPr>
            </w:pPr>
            <w:r>
              <w:rPr>
                <w:rFonts w:hint="eastAsia" w:ascii="宋体" w:hAnsi="宋体" w:eastAsia="宋体" w:cs="宋体"/>
                <w:spacing w:val="-2"/>
                <w:sz w:val="21"/>
                <w:szCs w:val="21"/>
              </w:rPr>
              <w:t>编制单位名称</w:t>
            </w:r>
          </w:p>
        </w:tc>
        <w:tc>
          <w:tcPr>
            <w:tcW w:w="6081" w:type="dxa"/>
            <w:gridSpan w:val="14"/>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lang w:eastAsia="zh-CN"/>
              </w:rPr>
              <w:t>重庆川东南工程勘察设计院有限公司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2347" w:type="dxa"/>
            <w:gridSpan w:val="4"/>
            <w:vAlign w:val="center"/>
          </w:tcPr>
          <w:p>
            <w:pPr>
              <w:keepNext w:val="0"/>
              <w:keepLines w:val="0"/>
              <w:pageBreakBefore w:val="0"/>
              <w:wordWrap w:val="0"/>
              <w:overflowPunct/>
              <w:topLinePunct w:val="0"/>
              <w:bidi w:val="0"/>
              <w:spacing w:before="90" w:line="219" w:lineRule="auto"/>
              <w:jc w:val="center"/>
              <w:rPr>
                <w:rFonts w:hint="eastAsia" w:ascii="宋体" w:hAnsi="宋体" w:eastAsia="宋体" w:cs="宋体"/>
                <w:sz w:val="21"/>
                <w:szCs w:val="21"/>
              </w:rPr>
            </w:pPr>
            <w:r>
              <w:rPr>
                <w:rFonts w:hint="eastAsia" w:ascii="宋体" w:hAnsi="宋体" w:eastAsia="宋体" w:cs="宋体"/>
                <w:spacing w:val="-2"/>
                <w:sz w:val="21"/>
                <w:szCs w:val="21"/>
              </w:rPr>
              <w:t>法人代表</w:t>
            </w:r>
          </w:p>
        </w:tc>
        <w:tc>
          <w:tcPr>
            <w:tcW w:w="6081" w:type="dxa"/>
            <w:gridSpan w:val="14"/>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lang w:eastAsia="zh-CN"/>
              </w:rPr>
              <w:t>贺建军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2347" w:type="dxa"/>
            <w:gridSpan w:val="4"/>
            <w:vAlign w:val="center"/>
          </w:tcPr>
          <w:p>
            <w:pPr>
              <w:keepNext w:val="0"/>
              <w:keepLines w:val="0"/>
              <w:pageBreakBefore w:val="0"/>
              <w:wordWrap w:val="0"/>
              <w:overflowPunct/>
              <w:topLinePunct w:val="0"/>
              <w:bidi w:val="0"/>
              <w:spacing w:before="129" w:line="219" w:lineRule="auto"/>
              <w:jc w:val="center"/>
              <w:rPr>
                <w:rFonts w:hint="eastAsia" w:ascii="宋体" w:hAnsi="宋体" w:eastAsia="宋体" w:cs="宋体"/>
                <w:sz w:val="21"/>
                <w:szCs w:val="21"/>
              </w:rPr>
            </w:pPr>
            <w:r>
              <w:rPr>
                <w:rFonts w:hint="eastAsia" w:ascii="宋体" w:hAnsi="宋体" w:eastAsia="宋体" w:cs="宋体"/>
                <w:spacing w:val="1"/>
                <w:sz w:val="21"/>
                <w:szCs w:val="21"/>
              </w:rPr>
              <w:t>资质证书名称</w:t>
            </w:r>
          </w:p>
        </w:tc>
        <w:tc>
          <w:tcPr>
            <w:tcW w:w="1997" w:type="dxa"/>
            <w:gridSpan w:val="5"/>
            <w:vAlign w:val="center"/>
          </w:tcPr>
          <w:p>
            <w:pPr>
              <w:keepNext w:val="0"/>
              <w:keepLines w:val="0"/>
              <w:pageBreakBefore w:val="0"/>
              <w:wordWrap w:val="0"/>
              <w:overflowPunct/>
              <w:topLinePunct w:val="0"/>
              <w:bidi w:val="0"/>
              <w:spacing w:before="140" w:line="219" w:lineRule="auto"/>
              <w:jc w:val="center"/>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地灾评估</w:t>
            </w:r>
          </w:p>
        </w:tc>
        <w:tc>
          <w:tcPr>
            <w:tcW w:w="2013" w:type="dxa"/>
            <w:gridSpan w:val="5"/>
            <w:vAlign w:val="center"/>
          </w:tcPr>
          <w:p>
            <w:pPr>
              <w:keepNext w:val="0"/>
              <w:keepLines w:val="0"/>
              <w:pageBreakBefore w:val="0"/>
              <w:wordWrap w:val="0"/>
              <w:overflowPunct/>
              <w:topLinePunct w:val="0"/>
              <w:bidi w:val="0"/>
              <w:spacing w:before="140" w:line="219" w:lineRule="auto"/>
              <w:jc w:val="center"/>
              <w:rPr>
                <w:rFonts w:hint="eastAsia" w:ascii="宋体" w:hAnsi="宋体" w:eastAsia="宋体" w:cs="宋体"/>
                <w:spacing w:val="-2"/>
                <w:sz w:val="21"/>
                <w:szCs w:val="21"/>
              </w:rPr>
            </w:pPr>
            <w:r>
              <w:rPr>
                <w:rFonts w:hint="eastAsia" w:ascii="宋体" w:hAnsi="宋体" w:eastAsia="宋体" w:cs="宋体"/>
                <w:spacing w:val="-2"/>
                <w:sz w:val="21"/>
                <w:szCs w:val="21"/>
              </w:rPr>
              <w:t>资质等级</w:t>
            </w:r>
          </w:p>
        </w:tc>
        <w:tc>
          <w:tcPr>
            <w:tcW w:w="2071" w:type="dxa"/>
            <w:gridSpan w:val="4"/>
            <w:vAlign w:val="center"/>
          </w:tcPr>
          <w:p>
            <w:pPr>
              <w:keepNext w:val="0"/>
              <w:keepLines w:val="0"/>
              <w:pageBreakBefore w:val="0"/>
              <w:wordWrap w:val="0"/>
              <w:overflowPunct/>
              <w:topLinePunct w:val="0"/>
              <w:bidi w:val="0"/>
              <w:spacing w:before="140" w:line="219" w:lineRule="auto"/>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2347" w:type="dxa"/>
            <w:gridSpan w:val="4"/>
            <w:vAlign w:val="center"/>
          </w:tcPr>
          <w:p>
            <w:pPr>
              <w:keepNext w:val="0"/>
              <w:keepLines w:val="0"/>
              <w:pageBreakBefore w:val="0"/>
              <w:wordWrap w:val="0"/>
              <w:overflowPunct/>
              <w:topLinePunct w:val="0"/>
              <w:bidi w:val="0"/>
              <w:spacing w:before="140" w:line="219" w:lineRule="auto"/>
              <w:jc w:val="center"/>
              <w:rPr>
                <w:rFonts w:hint="eastAsia" w:ascii="宋体" w:hAnsi="宋体" w:eastAsia="宋体" w:cs="宋体"/>
                <w:sz w:val="21"/>
                <w:szCs w:val="21"/>
              </w:rPr>
            </w:pPr>
            <w:r>
              <w:rPr>
                <w:rFonts w:hint="eastAsia" w:ascii="宋体" w:hAnsi="宋体" w:eastAsia="宋体" w:cs="宋体"/>
                <w:spacing w:val="-2"/>
                <w:sz w:val="21"/>
                <w:szCs w:val="21"/>
              </w:rPr>
              <w:t>发证机关</w:t>
            </w:r>
          </w:p>
        </w:tc>
        <w:tc>
          <w:tcPr>
            <w:tcW w:w="1997" w:type="dxa"/>
            <w:gridSpan w:val="5"/>
            <w:vAlign w:val="center"/>
          </w:tcPr>
          <w:p>
            <w:pPr>
              <w:keepNext w:val="0"/>
              <w:keepLines w:val="0"/>
              <w:pageBreakBefore w:val="0"/>
              <w:wordWrap w:val="0"/>
              <w:overflowPunct/>
              <w:topLinePunct w:val="0"/>
              <w:bidi w:val="0"/>
              <w:spacing w:before="140" w:line="219" w:lineRule="auto"/>
              <w:jc w:val="center"/>
              <w:rPr>
                <w:rFonts w:hint="default" w:ascii="宋体" w:hAnsi="宋体" w:eastAsia="宋体" w:cs="宋体"/>
                <w:spacing w:val="-2"/>
                <w:sz w:val="21"/>
                <w:szCs w:val="21"/>
                <w:lang w:val="en-US"/>
              </w:rPr>
            </w:pPr>
            <w:r>
              <w:rPr>
                <w:rFonts w:hint="eastAsia" w:ascii="宋体" w:hAnsi="宋体" w:eastAsia="宋体" w:cs="宋体"/>
                <w:spacing w:val="-2"/>
                <w:sz w:val="21"/>
                <w:szCs w:val="21"/>
                <w:lang w:val="en-US" w:eastAsia="zh-CN"/>
              </w:rPr>
              <w:t>中华人民共和国自然资源部</w:t>
            </w:r>
          </w:p>
        </w:tc>
        <w:tc>
          <w:tcPr>
            <w:tcW w:w="2013" w:type="dxa"/>
            <w:gridSpan w:val="5"/>
            <w:vAlign w:val="center"/>
          </w:tcPr>
          <w:p>
            <w:pPr>
              <w:keepNext w:val="0"/>
              <w:keepLines w:val="0"/>
              <w:pageBreakBefore w:val="0"/>
              <w:wordWrap w:val="0"/>
              <w:overflowPunct/>
              <w:topLinePunct w:val="0"/>
              <w:bidi w:val="0"/>
              <w:spacing w:before="140" w:line="219" w:lineRule="auto"/>
              <w:jc w:val="center"/>
              <w:rPr>
                <w:rFonts w:hint="eastAsia" w:ascii="宋体" w:hAnsi="宋体" w:eastAsia="宋体" w:cs="宋体"/>
                <w:spacing w:val="-2"/>
                <w:sz w:val="21"/>
                <w:szCs w:val="21"/>
              </w:rPr>
            </w:pPr>
            <w:r>
              <w:rPr>
                <w:rFonts w:hint="eastAsia" w:ascii="宋体" w:hAnsi="宋体" w:eastAsia="宋体" w:cs="宋体"/>
                <w:spacing w:val="-2"/>
                <w:sz w:val="21"/>
                <w:szCs w:val="21"/>
              </w:rPr>
              <w:t>编号</w:t>
            </w:r>
          </w:p>
        </w:tc>
        <w:tc>
          <w:tcPr>
            <w:tcW w:w="2071" w:type="dxa"/>
            <w:gridSpan w:val="4"/>
            <w:vAlign w:val="center"/>
          </w:tcPr>
          <w:p>
            <w:pPr>
              <w:keepNext w:val="0"/>
              <w:keepLines w:val="0"/>
              <w:pageBreakBefore w:val="0"/>
              <w:wordWrap w:val="0"/>
              <w:overflowPunct/>
              <w:topLinePunct w:val="0"/>
              <w:bidi w:val="0"/>
              <w:spacing w:before="140" w:line="219" w:lineRule="auto"/>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502017110160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2347" w:type="dxa"/>
            <w:gridSpan w:val="4"/>
            <w:vAlign w:val="center"/>
          </w:tcPr>
          <w:p>
            <w:pPr>
              <w:keepNext w:val="0"/>
              <w:keepLines w:val="0"/>
              <w:pageBreakBefore w:val="0"/>
              <w:wordWrap w:val="0"/>
              <w:overflowPunct/>
              <w:topLinePunct w:val="0"/>
              <w:bidi w:val="0"/>
              <w:spacing w:before="133" w:line="221" w:lineRule="auto"/>
              <w:jc w:val="center"/>
              <w:rPr>
                <w:rFonts w:hint="eastAsia" w:ascii="宋体" w:hAnsi="宋体" w:eastAsia="宋体" w:cs="宋体"/>
                <w:sz w:val="21"/>
                <w:szCs w:val="21"/>
              </w:rPr>
            </w:pPr>
            <w:r>
              <w:rPr>
                <w:rFonts w:hint="eastAsia" w:ascii="宋体" w:hAnsi="宋体" w:eastAsia="宋体" w:cs="宋体"/>
                <w:spacing w:val="-2"/>
                <w:sz w:val="21"/>
                <w:szCs w:val="21"/>
              </w:rPr>
              <w:t>联系人</w:t>
            </w:r>
          </w:p>
        </w:tc>
        <w:tc>
          <w:tcPr>
            <w:tcW w:w="1997" w:type="dxa"/>
            <w:gridSpan w:val="5"/>
            <w:vAlign w:val="center"/>
          </w:tcPr>
          <w:p>
            <w:pPr>
              <w:keepNext w:val="0"/>
              <w:keepLines w:val="0"/>
              <w:pageBreakBefore w:val="0"/>
              <w:wordWrap w:val="0"/>
              <w:overflowPunct/>
              <w:topLinePunct w:val="0"/>
              <w:bidi w:val="0"/>
              <w:spacing w:before="140" w:line="219" w:lineRule="auto"/>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李龙</w:t>
            </w:r>
          </w:p>
        </w:tc>
        <w:tc>
          <w:tcPr>
            <w:tcW w:w="2013" w:type="dxa"/>
            <w:gridSpan w:val="5"/>
            <w:vAlign w:val="center"/>
          </w:tcPr>
          <w:p>
            <w:pPr>
              <w:keepNext w:val="0"/>
              <w:keepLines w:val="0"/>
              <w:pageBreakBefore w:val="0"/>
              <w:wordWrap w:val="0"/>
              <w:overflowPunct/>
              <w:topLinePunct w:val="0"/>
              <w:bidi w:val="0"/>
              <w:spacing w:before="140" w:line="219" w:lineRule="auto"/>
              <w:jc w:val="center"/>
              <w:rPr>
                <w:rFonts w:hint="eastAsia" w:ascii="宋体" w:hAnsi="宋体" w:eastAsia="宋体" w:cs="宋体"/>
                <w:spacing w:val="-2"/>
                <w:sz w:val="21"/>
                <w:szCs w:val="21"/>
              </w:rPr>
            </w:pPr>
            <w:r>
              <w:rPr>
                <w:rFonts w:hint="eastAsia" w:ascii="宋体" w:hAnsi="宋体" w:eastAsia="宋体" w:cs="宋体"/>
                <w:spacing w:val="-2"/>
                <w:sz w:val="21"/>
                <w:szCs w:val="21"/>
              </w:rPr>
              <w:t>联系电话</w:t>
            </w:r>
          </w:p>
        </w:tc>
        <w:tc>
          <w:tcPr>
            <w:tcW w:w="2071" w:type="dxa"/>
            <w:gridSpan w:val="4"/>
            <w:vAlign w:val="center"/>
          </w:tcPr>
          <w:p>
            <w:pPr>
              <w:keepNext w:val="0"/>
              <w:keepLines w:val="0"/>
              <w:pageBreakBefore w:val="0"/>
              <w:wordWrap w:val="0"/>
              <w:overflowPunct/>
              <w:topLinePunct w:val="0"/>
              <w:bidi w:val="0"/>
              <w:spacing w:before="140" w:line="219" w:lineRule="auto"/>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8428" w:type="dxa"/>
            <w:gridSpan w:val="18"/>
            <w:vAlign w:val="center"/>
          </w:tcPr>
          <w:p>
            <w:pPr>
              <w:keepNext w:val="0"/>
              <w:keepLines w:val="0"/>
              <w:pageBreakBefore w:val="0"/>
              <w:wordWrap w:val="0"/>
              <w:overflowPunct/>
              <w:topLinePunct w:val="0"/>
              <w:bidi w:val="0"/>
              <w:spacing w:before="142" w:line="219" w:lineRule="auto"/>
              <w:jc w:val="center"/>
              <w:rPr>
                <w:rFonts w:hint="eastAsia" w:ascii="宋体" w:hAnsi="宋体" w:eastAsia="宋体" w:cs="宋体"/>
                <w:sz w:val="21"/>
                <w:szCs w:val="21"/>
              </w:rPr>
            </w:pPr>
            <w:r>
              <w:rPr>
                <w:rFonts w:hint="eastAsia" w:ascii="宋体" w:hAnsi="宋体" w:eastAsia="宋体" w:cs="宋体"/>
                <w:spacing w:val="4"/>
                <w:sz w:val="21"/>
                <w:szCs w:val="21"/>
              </w:rPr>
              <w:t>主要编制人员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3"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1657" w:type="dxa"/>
            <w:gridSpan w:val="3"/>
            <w:vAlign w:val="center"/>
          </w:tcPr>
          <w:p>
            <w:pPr>
              <w:keepNext w:val="0"/>
              <w:keepLines w:val="0"/>
              <w:pageBreakBefore w:val="0"/>
              <w:wordWrap w:val="0"/>
              <w:overflowPunct/>
              <w:topLinePunct w:val="0"/>
              <w:bidi w:val="0"/>
              <w:spacing w:before="132" w:line="219" w:lineRule="auto"/>
              <w:jc w:val="center"/>
              <w:rPr>
                <w:rFonts w:hint="eastAsia" w:ascii="宋体" w:hAnsi="宋体" w:eastAsia="宋体" w:cs="宋体"/>
                <w:sz w:val="21"/>
                <w:szCs w:val="21"/>
              </w:rPr>
            </w:pPr>
            <w:r>
              <w:rPr>
                <w:rFonts w:hint="eastAsia" w:ascii="宋体" w:hAnsi="宋体" w:eastAsia="宋体" w:cs="宋体"/>
                <w:spacing w:val="11"/>
                <w:sz w:val="21"/>
                <w:szCs w:val="21"/>
              </w:rPr>
              <w:t>姓名</w:t>
            </w:r>
          </w:p>
        </w:tc>
        <w:tc>
          <w:tcPr>
            <w:tcW w:w="2035" w:type="dxa"/>
            <w:gridSpan w:val="4"/>
            <w:vAlign w:val="center"/>
          </w:tcPr>
          <w:p>
            <w:pPr>
              <w:keepNext w:val="0"/>
              <w:keepLines w:val="0"/>
              <w:pageBreakBefore w:val="0"/>
              <w:wordWrap w:val="0"/>
              <w:overflowPunct/>
              <w:topLinePunct w:val="0"/>
              <w:bidi w:val="0"/>
              <w:spacing w:before="132" w:line="219" w:lineRule="auto"/>
              <w:jc w:val="center"/>
              <w:rPr>
                <w:rFonts w:hint="eastAsia" w:ascii="宋体" w:hAnsi="宋体" w:eastAsia="宋体" w:cs="宋体"/>
                <w:sz w:val="21"/>
                <w:szCs w:val="21"/>
              </w:rPr>
            </w:pPr>
            <w:r>
              <w:rPr>
                <w:rFonts w:hint="eastAsia" w:ascii="宋体" w:hAnsi="宋体" w:eastAsia="宋体" w:cs="宋体"/>
                <w:spacing w:val="-2"/>
                <w:sz w:val="21"/>
                <w:szCs w:val="21"/>
              </w:rPr>
              <w:t>职务/职称</w:t>
            </w:r>
          </w:p>
        </w:tc>
        <w:tc>
          <w:tcPr>
            <w:tcW w:w="3413" w:type="dxa"/>
            <w:gridSpan w:val="9"/>
            <w:vAlign w:val="center"/>
          </w:tcPr>
          <w:p>
            <w:pPr>
              <w:keepNext w:val="0"/>
              <w:keepLines w:val="0"/>
              <w:pageBreakBefore w:val="0"/>
              <w:wordWrap w:val="0"/>
              <w:overflowPunct/>
              <w:topLinePunct w:val="0"/>
              <w:bidi w:val="0"/>
              <w:spacing w:before="132" w:line="220" w:lineRule="auto"/>
              <w:jc w:val="center"/>
              <w:rPr>
                <w:rFonts w:hint="eastAsia" w:ascii="宋体" w:hAnsi="宋体" w:eastAsia="宋体" w:cs="宋体"/>
                <w:sz w:val="21"/>
                <w:szCs w:val="21"/>
              </w:rPr>
            </w:pPr>
            <w:r>
              <w:rPr>
                <w:rFonts w:hint="eastAsia" w:ascii="宋体" w:hAnsi="宋体" w:eastAsia="宋体" w:cs="宋体"/>
                <w:spacing w:val="-3"/>
                <w:sz w:val="21"/>
                <w:szCs w:val="21"/>
              </w:rPr>
              <w:t>单位</w:t>
            </w:r>
          </w:p>
        </w:tc>
        <w:tc>
          <w:tcPr>
            <w:tcW w:w="1323" w:type="dxa"/>
            <w:gridSpan w:val="2"/>
            <w:vAlign w:val="center"/>
          </w:tcPr>
          <w:p>
            <w:pPr>
              <w:keepNext w:val="0"/>
              <w:keepLines w:val="0"/>
              <w:pageBreakBefore w:val="0"/>
              <w:wordWrap w:val="0"/>
              <w:overflowPunct/>
              <w:topLinePunct w:val="0"/>
              <w:bidi w:val="0"/>
              <w:spacing w:before="135" w:line="223" w:lineRule="auto"/>
              <w:jc w:val="center"/>
              <w:rPr>
                <w:rFonts w:hint="eastAsia" w:ascii="宋体" w:hAnsi="宋体" w:eastAsia="宋体" w:cs="宋体"/>
                <w:sz w:val="21"/>
                <w:szCs w:val="21"/>
              </w:rPr>
            </w:pPr>
            <w:r>
              <w:rPr>
                <w:rFonts w:hint="eastAsia" w:ascii="宋体" w:hAnsi="宋体" w:eastAsia="宋体" w:cs="宋体"/>
                <w:spacing w:val="11"/>
                <w:sz w:val="21"/>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8"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1657" w:type="dxa"/>
            <w:gridSpan w:val="3"/>
            <w:vAlign w:val="center"/>
          </w:tcPr>
          <w:p>
            <w:pPr>
              <w:keepNext w:val="0"/>
              <w:keepLines w:val="0"/>
              <w:pageBreakBefore w:val="0"/>
              <w:wordWrap w:val="0"/>
              <w:overflowPunct/>
              <w:topLinePunct w:val="0"/>
              <w:bidi w:val="0"/>
              <w:spacing w:before="132" w:line="219" w:lineRule="auto"/>
              <w:jc w:val="center"/>
              <w:rPr>
                <w:rFonts w:hint="eastAsia" w:ascii="宋体" w:hAnsi="宋体" w:eastAsia="宋体" w:cs="宋体"/>
                <w:spacing w:val="-2"/>
                <w:sz w:val="21"/>
                <w:szCs w:val="21"/>
                <w:lang w:val="en-US" w:eastAsia="zh-CN"/>
              </w:rPr>
            </w:pPr>
            <w:r>
              <w:rPr>
                <w:rFonts w:hint="eastAsia" w:ascii="宋体" w:hAnsi="宋体" w:eastAsia="宋体" w:cs="宋体"/>
                <w:sz w:val="21"/>
                <w:szCs w:val="21"/>
                <w:lang w:val="en-US" w:eastAsia="zh-CN"/>
              </w:rPr>
              <w:t>林典燚</w:t>
            </w:r>
          </w:p>
        </w:tc>
        <w:tc>
          <w:tcPr>
            <w:tcW w:w="2035" w:type="dxa"/>
            <w:gridSpan w:val="4"/>
            <w:vAlign w:val="center"/>
          </w:tcPr>
          <w:p>
            <w:pPr>
              <w:keepNext w:val="0"/>
              <w:keepLines w:val="0"/>
              <w:pageBreakBefore w:val="0"/>
              <w:wordWrap w:val="0"/>
              <w:overflowPunct/>
              <w:topLinePunct w:val="0"/>
              <w:bidi w:val="0"/>
              <w:spacing w:before="132" w:line="219" w:lineRule="auto"/>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项目负责/工程师</w:t>
            </w:r>
          </w:p>
        </w:tc>
        <w:tc>
          <w:tcPr>
            <w:tcW w:w="3413" w:type="dxa"/>
            <w:gridSpan w:val="9"/>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lang w:eastAsia="zh-CN"/>
              </w:rPr>
              <w:t>重庆川东南工程勘察设计院有限公司</w:t>
            </w:r>
          </w:p>
        </w:tc>
        <w:tc>
          <w:tcPr>
            <w:tcW w:w="1323" w:type="dxa"/>
            <w:gridSpan w:val="2"/>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1657" w:type="dxa"/>
            <w:gridSpan w:val="3"/>
            <w:vAlign w:val="center"/>
          </w:tcPr>
          <w:p>
            <w:pPr>
              <w:keepNext w:val="0"/>
              <w:keepLines w:val="0"/>
              <w:pageBreakBefore w:val="0"/>
              <w:wordWrap w:val="0"/>
              <w:overflowPunct/>
              <w:topLinePunct w:val="0"/>
              <w:bidi w:val="0"/>
              <w:spacing w:before="132" w:line="219" w:lineRule="auto"/>
              <w:jc w:val="center"/>
              <w:rPr>
                <w:rFonts w:hint="eastAsia" w:ascii="宋体" w:hAnsi="宋体" w:eastAsia="宋体" w:cs="宋体"/>
                <w:spacing w:val="-2"/>
                <w:sz w:val="21"/>
                <w:szCs w:val="21"/>
                <w:lang w:val="en-US" w:eastAsia="zh-CN"/>
              </w:rPr>
            </w:pPr>
            <w:r>
              <w:rPr>
                <w:rFonts w:hint="eastAsia" w:ascii="宋体" w:hAnsi="宋体" w:eastAsia="宋体" w:cs="宋体"/>
                <w:sz w:val="21"/>
                <w:szCs w:val="21"/>
                <w:lang w:val="en-US" w:eastAsia="zh-CN"/>
              </w:rPr>
              <w:t>刘有为</w:t>
            </w:r>
          </w:p>
        </w:tc>
        <w:tc>
          <w:tcPr>
            <w:tcW w:w="2035" w:type="dxa"/>
            <w:gridSpan w:val="4"/>
            <w:vAlign w:val="center"/>
          </w:tcPr>
          <w:p>
            <w:pPr>
              <w:keepNext w:val="0"/>
              <w:keepLines w:val="0"/>
              <w:pageBreakBefore w:val="0"/>
              <w:wordWrap w:val="0"/>
              <w:overflowPunct/>
              <w:topLinePunct w:val="0"/>
              <w:bidi w:val="0"/>
              <w:spacing w:before="132" w:line="219" w:lineRule="auto"/>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技术人员/工程师</w:t>
            </w:r>
          </w:p>
        </w:tc>
        <w:tc>
          <w:tcPr>
            <w:tcW w:w="3413" w:type="dxa"/>
            <w:gridSpan w:val="9"/>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lang w:eastAsia="zh-CN"/>
              </w:rPr>
              <w:t>重庆川东南工程勘察设计院有限公司</w:t>
            </w:r>
          </w:p>
        </w:tc>
        <w:tc>
          <w:tcPr>
            <w:tcW w:w="1323" w:type="dxa"/>
            <w:gridSpan w:val="2"/>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3"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1657" w:type="dxa"/>
            <w:gridSpan w:val="3"/>
            <w:vAlign w:val="center"/>
          </w:tcPr>
          <w:p>
            <w:pPr>
              <w:keepNext w:val="0"/>
              <w:keepLines w:val="0"/>
              <w:pageBreakBefore w:val="0"/>
              <w:wordWrap w:val="0"/>
              <w:overflowPunct/>
              <w:topLinePunct w:val="0"/>
              <w:bidi w:val="0"/>
              <w:spacing w:before="132" w:line="219" w:lineRule="auto"/>
              <w:jc w:val="center"/>
              <w:rPr>
                <w:rFonts w:hint="eastAsia" w:ascii="宋体" w:hAnsi="宋体" w:eastAsia="宋体" w:cs="宋体"/>
                <w:spacing w:val="-2"/>
                <w:sz w:val="21"/>
                <w:szCs w:val="21"/>
                <w:lang w:val="en-US" w:eastAsia="zh-CN"/>
              </w:rPr>
            </w:pPr>
            <w:r>
              <w:rPr>
                <w:rFonts w:hint="eastAsia" w:ascii="宋体" w:hAnsi="宋体" w:eastAsia="宋体" w:cs="宋体"/>
                <w:sz w:val="21"/>
                <w:szCs w:val="21"/>
                <w:lang w:val="en-US" w:eastAsia="zh-CN"/>
              </w:rPr>
              <w:t>李龙</w:t>
            </w:r>
          </w:p>
        </w:tc>
        <w:tc>
          <w:tcPr>
            <w:tcW w:w="2035" w:type="dxa"/>
            <w:gridSpan w:val="4"/>
            <w:vAlign w:val="center"/>
          </w:tcPr>
          <w:p>
            <w:pPr>
              <w:keepNext w:val="0"/>
              <w:keepLines w:val="0"/>
              <w:pageBreakBefore w:val="0"/>
              <w:wordWrap w:val="0"/>
              <w:overflowPunct/>
              <w:topLinePunct w:val="0"/>
              <w:bidi w:val="0"/>
              <w:spacing w:before="132" w:line="219" w:lineRule="auto"/>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技术人员/工程师</w:t>
            </w:r>
          </w:p>
        </w:tc>
        <w:tc>
          <w:tcPr>
            <w:tcW w:w="3413" w:type="dxa"/>
            <w:gridSpan w:val="9"/>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lang w:eastAsia="zh-CN"/>
              </w:rPr>
              <w:t>重庆川东南工程勘察设计院有限公司</w:t>
            </w:r>
          </w:p>
        </w:tc>
        <w:tc>
          <w:tcPr>
            <w:tcW w:w="1323" w:type="dxa"/>
            <w:gridSpan w:val="2"/>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trPr>
        <w:tc>
          <w:tcPr>
            <w:tcW w:w="894" w:type="dxa"/>
            <w:vMerge w:val="restart"/>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pacing w:val="-3"/>
                <w:sz w:val="21"/>
                <w:szCs w:val="21"/>
              </w:rPr>
              <w:t>复垦区</w:t>
            </w:r>
            <w:r>
              <w:rPr>
                <w:rFonts w:hint="eastAsia" w:ascii="宋体" w:hAnsi="宋体" w:eastAsia="宋体" w:cs="宋体"/>
                <w:spacing w:val="-2"/>
                <w:sz w:val="21"/>
                <w:szCs w:val="21"/>
              </w:rPr>
              <w:t>土地利用现状</w:t>
            </w:r>
          </w:p>
        </w:tc>
        <w:tc>
          <w:tcPr>
            <w:tcW w:w="4461" w:type="dxa"/>
            <w:gridSpan w:val="10"/>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szCs w:val="21"/>
              </w:rPr>
              <w:t>土地类型</w:t>
            </w:r>
          </w:p>
        </w:tc>
        <w:tc>
          <w:tcPr>
            <w:tcW w:w="3967" w:type="dxa"/>
            <w:gridSpan w:val="8"/>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trPr>
        <w:tc>
          <w:tcPr>
            <w:tcW w:w="894" w:type="dxa"/>
            <w:vMerge w:val="continue"/>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1407" w:type="dxa"/>
            <w:gridSpan w:val="2"/>
            <w:vAlign w:val="center"/>
          </w:tcPr>
          <w:p>
            <w:pPr>
              <w:keepNext w:val="0"/>
              <w:keepLines w:val="0"/>
              <w:pageBreakBefore w:val="0"/>
              <w:wordWrap w:val="0"/>
              <w:overflowPunct/>
              <w:topLinePunct w:val="0"/>
              <w:bidi w:val="0"/>
              <w:spacing w:before="139" w:line="221" w:lineRule="auto"/>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用地类型</w:t>
            </w:r>
          </w:p>
        </w:tc>
        <w:tc>
          <w:tcPr>
            <w:tcW w:w="1554" w:type="dxa"/>
            <w:gridSpan w:val="3"/>
            <w:vAlign w:val="center"/>
          </w:tcPr>
          <w:p>
            <w:pPr>
              <w:keepNext w:val="0"/>
              <w:keepLines w:val="0"/>
              <w:pageBreakBefore w:val="0"/>
              <w:wordWrap w:val="0"/>
              <w:overflowPunct/>
              <w:topLinePunct w:val="0"/>
              <w:bidi w:val="0"/>
              <w:spacing w:before="139" w:line="221" w:lineRule="auto"/>
              <w:jc w:val="center"/>
              <w:rPr>
                <w:rFonts w:hint="eastAsia" w:ascii="宋体" w:hAnsi="宋体" w:eastAsia="宋体" w:cs="宋体"/>
                <w:spacing w:val="-2"/>
                <w:sz w:val="21"/>
                <w:szCs w:val="21"/>
              </w:rPr>
            </w:pPr>
            <w:r>
              <w:rPr>
                <w:rFonts w:hint="eastAsia" w:ascii="宋体" w:hAnsi="宋体" w:eastAsia="宋体" w:cs="宋体"/>
                <w:spacing w:val="-2"/>
                <w:sz w:val="21"/>
                <w:szCs w:val="21"/>
              </w:rPr>
              <w:t>一级地类</w:t>
            </w:r>
          </w:p>
        </w:tc>
        <w:tc>
          <w:tcPr>
            <w:tcW w:w="1500" w:type="dxa"/>
            <w:gridSpan w:val="5"/>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pacing w:val="-2"/>
                <w:sz w:val="21"/>
                <w:szCs w:val="21"/>
              </w:rPr>
              <w:t>二级地类</w:t>
            </w:r>
          </w:p>
        </w:tc>
        <w:tc>
          <w:tcPr>
            <w:tcW w:w="873" w:type="dxa"/>
            <w:gridSpan w:val="2"/>
            <w:vAlign w:val="center"/>
          </w:tcPr>
          <w:p>
            <w:pPr>
              <w:keepNext w:val="0"/>
              <w:keepLines w:val="0"/>
              <w:pageBreakBefore w:val="0"/>
              <w:wordWrap w:val="0"/>
              <w:overflowPunct/>
              <w:topLinePunct w:val="0"/>
              <w:bidi w:val="0"/>
              <w:jc w:val="center"/>
              <w:rPr>
                <w:rFonts w:hint="eastAsia" w:ascii="Arial" w:hAnsi="Arial" w:eastAsia="Arial" w:cs="Arial"/>
                <w:snapToGrid w:val="0"/>
                <w:color w:val="000000"/>
                <w:kern w:val="0"/>
                <w:sz w:val="21"/>
                <w:szCs w:val="21"/>
              </w:rPr>
            </w:pPr>
            <w:r>
              <w:rPr>
                <w:rFonts w:hint="eastAsia"/>
                <w:szCs w:val="21"/>
              </w:rPr>
              <w:t>小计</w:t>
            </w:r>
          </w:p>
        </w:tc>
        <w:tc>
          <w:tcPr>
            <w:tcW w:w="1143" w:type="dxa"/>
            <w:gridSpan w:val="3"/>
            <w:vAlign w:val="center"/>
          </w:tcPr>
          <w:p>
            <w:pPr>
              <w:keepNext w:val="0"/>
              <w:keepLines w:val="0"/>
              <w:pageBreakBefore w:val="0"/>
              <w:wordWrap w:val="0"/>
              <w:overflowPunct/>
              <w:topLinePunct w:val="0"/>
              <w:bidi w:val="0"/>
              <w:jc w:val="center"/>
              <w:rPr>
                <w:rFonts w:hint="eastAsia" w:ascii="Arial" w:hAnsi="Arial" w:eastAsia="Arial" w:cs="Arial"/>
                <w:snapToGrid w:val="0"/>
                <w:color w:val="000000"/>
                <w:kern w:val="0"/>
                <w:sz w:val="21"/>
                <w:szCs w:val="21"/>
              </w:rPr>
            </w:pPr>
            <w:r>
              <w:rPr>
                <w:rFonts w:hint="eastAsia"/>
                <w:szCs w:val="21"/>
              </w:rPr>
              <w:t>已损毁</w:t>
            </w:r>
          </w:p>
        </w:tc>
        <w:tc>
          <w:tcPr>
            <w:tcW w:w="1012" w:type="dxa"/>
            <w:gridSpan w:val="2"/>
            <w:vAlign w:val="center"/>
          </w:tcPr>
          <w:p>
            <w:pPr>
              <w:keepNext w:val="0"/>
              <w:keepLines w:val="0"/>
              <w:pageBreakBefore w:val="0"/>
              <w:wordWrap w:val="0"/>
              <w:overflowPunct/>
              <w:topLinePunct w:val="0"/>
              <w:bidi w:val="0"/>
              <w:jc w:val="center"/>
              <w:rPr>
                <w:rFonts w:hint="eastAsia" w:ascii="Arial" w:hAnsi="Arial" w:eastAsia="Arial" w:cs="Arial"/>
                <w:snapToGrid w:val="0"/>
                <w:color w:val="000000"/>
                <w:kern w:val="0"/>
                <w:sz w:val="21"/>
                <w:szCs w:val="21"/>
                <w:lang w:val="en-US" w:eastAsia="zh-CN"/>
              </w:rPr>
            </w:pPr>
            <w:r>
              <w:rPr>
                <w:rFonts w:hint="eastAsia"/>
                <w:szCs w:val="21"/>
              </w:rPr>
              <w:t>拟损毁</w:t>
            </w:r>
          </w:p>
        </w:tc>
        <w:tc>
          <w:tcPr>
            <w:tcW w:w="939" w:type="dxa"/>
            <w:vAlign w:val="center"/>
          </w:tcPr>
          <w:p>
            <w:pPr>
              <w:keepNext w:val="0"/>
              <w:keepLines w:val="0"/>
              <w:pageBreakBefore w:val="0"/>
              <w:wordWrap w:val="0"/>
              <w:overflowPunct/>
              <w:topLinePunct w:val="0"/>
              <w:bidi w:val="0"/>
              <w:jc w:val="center"/>
              <w:rPr>
                <w:rFonts w:hint="eastAsia" w:ascii="Arial" w:hAnsi="Arial" w:eastAsia="Arial" w:cs="Arial"/>
                <w:snapToGrid w:val="0"/>
                <w:color w:val="000000"/>
                <w:kern w:val="0"/>
                <w:sz w:val="21"/>
                <w:szCs w:val="21"/>
                <w:lang w:val="en-US" w:eastAsia="zh-CN"/>
              </w:rPr>
            </w:pPr>
            <w:r>
              <w:rPr>
                <w:rFonts w:hint="eastAsia"/>
                <w:szCs w:val="21"/>
              </w:rPr>
              <w:t>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trPr>
        <w:tc>
          <w:tcPr>
            <w:tcW w:w="894" w:type="dxa"/>
            <w:vMerge w:val="continue"/>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1407" w:type="dxa"/>
            <w:gridSpan w:val="2"/>
            <w:vAlign w:val="center"/>
          </w:tcPr>
          <w:p>
            <w:pPr>
              <w:keepNext w:val="0"/>
              <w:keepLines w:val="0"/>
              <w:pageBreakBefore w:val="0"/>
              <w:wordWrap w:val="0"/>
              <w:overflowPunct/>
              <w:topLinePunct w:val="0"/>
              <w:bidi w:val="0"/>
              <w:spacing w:before="139" w:line="221" w:lineRule="auto"/>
              <w:jc w:val="center"/>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临时道路</w:t>
            </w:r>
          </w:p>
        </w:tc>
        <w:tc>
          <w:tcPr>
            <w:tcW w:w="1554" w:type="dxa"/>
            <w:gridSpan w:val="3"/>
            <w:vAlign w:val="center"/>
          </w:tcPr>
          <w:p>
            <w:pPr>
              <w:keepNext w:val="0"/>
              <w:keepLines w:val="0"/>
              <w:pageBreakBefore w:val="0"/>
              <w:wordWrap w:val="0"/>
              <w:overflowPunct/>
              <w:topLinePunct w:val="0"/>
              <w:bidi w:val="0"/>
              <w:spacing w:before="139" w:line="221" w:lineRule="auto"/>
              <w:jc w:val="center"/>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其他土地23</w:t>
            </w:r>
          </w:p>
        </w:tc>
        <w:tc>
          <w:tcPr>
            <w:tcW w:w="1500" w:type="dxa"/>
            <w:gridSpan w:val="5"/>
            <w:vAlign w:val="center"/>
          </w:tcPr>
          <w:p>
            <w:pPr>
              <w:keepNext w:val="0"/>
              <w:keepLines w:val="0"/>
              <w:pageBreakBefore w:val="0"/>
              <w:wordWrap w:val="0"/>
              <w:overflowPunct/>
              <w:topLinePunct w:val="0"/>
              <w:bidi w:val="0"/>
              <w:spacing w:before="139" w:line="221" w:lineRule="auto"/>
              <w:jc w:val="center"/>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沙地2305</w:t>
            </w:r>
          </w:p>
        </w:tc>
        <w:tc>
          <w:tcPr>
            <w:tcW w:w="873" w:type="dxa"/>
            <w:gridSpan w:val="2"/>
            <w:vAlign w:val="center"/>
          </w:tcPr>
          <w:p>
            <w:pPr>
              <w:keepNext w:val="0"/>
              <w:keepLines w:val="0"/>
              <w:pageBreakBefore w:val="0"/>
              <w:wordWrap w:val="0"/>
              <w:overflowPunct/>
              <w:topLinePunct w:val="0"/>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5.0889</w:t>
            </w:r>
          </w:p>
        </w:tc>
        <w:tc>
          <w:tcPr>
            <w:tcW w:w="1143" w:type="dxa"/>
            <w:gridSpan w:val="3"/>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012" w:type="dxa"/>
            <w:gridSpan w:val="2"/>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5.0889</w:t>
            </w:r>
          </w:p>
        </w:tc>
        <w:tc>
          <w:tcPr>
            <w:tcW w:w="939" w:type="dxa"/>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trPr>
        <w:tc>
          <w:tcPr>
            <w:tcW w:w="894" w:type="dxa"/>
            <w:vMerge w:val="continue"/>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4461" w:type="dxa"/>
            <w:gridSpan w:val="10"/>
            <w:vAlign w:val="center"/>
          </w:tcPr>
          <w:p>
            <w:pPr>
              <w:keepNext w:val="0"/>
              <w:keepLines w:val="0"/>
              <w:pageBreakBefore w:val="0"/>
              <w:wordWrap w:val="0"/>
              <w:overflowPunct/>
              <w:topLinePunct w:val="0"/>
              <w:bidi w:val="0"/>
              <w:jc w:val="center"/>
              <w:rPr>
                <w:rFonts w:hint="eastAsia" w:ascii="宋体" w:hAnsi="宋体" w:eastAsia="宋体" w:cs="宋体"/>
                <w:snapToGrid w:val="0"/>
                <w:color w:val="000000"/>
                <w:kern w:val="0"/>
                <w:sz w:val="21"/>
                <w:szCs w:val="21"/>
              </w:rPr>
            </w:pPr>
            <w:r>
              <w:rPr>
                <w:rFonts w:hint="eastAsia" w:ascii="宋体" w:hAnsi="宋体" w:eastAsia="宋体" w:cs="宋体"/>
                <w:b/>
                <w:bCs/>
                <w:spacing w:val="-2"/>
                <w:sz w:val="21"/>
                <w:szCs w:val="21"/>
                <w:lang w:val="en-US" w:eastAsia="zh-CN"/>
              </w:rPr>
              <w:t>合计</w:t>
            </w:r>
          </w:p>
        </w:tc>
        <w:tc>
          <w:tcPr>
            <w:tcW w:w="873" w:type="dxa"/>
            <w:gridSpan w:val="2"/>
            <w:vAlign w:val="center"/>
          </w:tcPr>
          <w:p>
            <w:pPr>
              <w:keepNext w:val="0"/>
              <w:keepLines w:val="0"/>
              <w:pageBreakBefore w:val="0"/>
              <w:wordWrap w:val="0"/>
              <w:overflowPunct/>
              <w:topLinePunct w:val="0"/>
              <w:bidi w:val="0"/>
              <w:jc w:val="center"/>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5.0889</w:t>
            </w:r>
          </w:p>
        </w:tc>
        <w:tc>
          <w:tcPr>
            <w:tcW w:w="1143" w:type="dxa"/>
            <w:gridSpan w:val="3"/>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1012" w:type="dxa"/>
            <w:gridSpan w:val="2"/>
            <w:vAlign w:val="center"/>
          </w:tcPr>
          <w:p>
            <w:pPr>
              <w:keepNext w:val="0"/>
              <w:keepLines w:val="0"/>
              <w:pageBreakBefore w:val="0"/>
              <w:wordWrap w:val="0"/>
              <w:overflowPunct/>
              <w:topLinePunct w:val="0"/>
              <w:bidi w:val="0"/>
              <w:jc w:val="center"/>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5.0889</w:t>
            </w:r>
          </w:p>
        </w:tc>
        <w:tc>
          <w:tcPr>
            <w:tcW w:w="939" w:type="dxa"/>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894" w:type="dxa"/>
            <w:vMerge w:val="restart"/>
            <w:vAlign w:val="center"/>
          </w:tcPr>
          <w:p>
            <w:pPr>
              <w:keepNext w:val="0"/>
              <w:keepLines w:val="0"/>
              <w:pageBreakBefore w:val="0"/>
              <w:wordWrap w:val="0"/>
              <w:overflowPunct/>
              <w:topLinePunct w:val="0"/>
              <w:bidi w:val="0"/>
              <w:spacing w:before="58" w:line="253" w:lineRule="auto"/>
              <w:ind w:left="104" w:right="19"/>
              <w:jc w:val="center"/>
              <w:rPr>
                <w:rFonts w:hint="eastAsia" w:ascii="宋体" w:hAnsi="宋体" w:eastAsia="宋体" w:cs="宋体"/>
                <w:spacing w:val="-2"/>
                <w:sz w:val="21"/>
                <w:szCs w:val="21"/>
              </w:rPr>
            </w:pPr>
          </w:p>
          <w:p>
            <w:pPr>
              <w:keepNext w:val="0"/>
              <w:keepLines w:val="0"/>
              <w:pageBreakBefore w:val="0"/>
              <w:wordWrap w:val="0"/>
              <w:overflowPunct/>
              <w:topLinePunct w:val="0"/>
              <w:bidi w:val="0"/>
              <w:spacing w:before="58" w:line="253" w:lineRule="auto"/>
              <w:ind w:left="104" w:right="19"/>
              <w:jc w:val="center"/>
              <w:rPr>
                <w:rFonts w:hint="eastAsia" w:ascii="宋体" w:hAnsi="宋体" w:eastAsia="宋体" w:cs="宋体"/>
                <w:sz w:val="21"/>
                <w:szCs w:val="21"/>
              </w:rPr>
            </w:pPr>
            <w:r>
              <w:rPr>
                <w:rFonts w:hint="eastAsia" w:ascii="宋体" w:hAnsi="宋体" w:eastAsia="宋体" w:cs="宋体"/>
                <w:spacing w:val="-2"/>
                <w:sz w:val="21"/>
                <w:szCs w:val="21"/>
              </w:rPr>
              <w:t>复垦责任范围内土地损毁及占用面积</w:t>
            </w:r>
          </w:p>
        </w:tc>
        <w:tc>
          <w:tcPr>
            <w:tcW w:w="3157" w:type="dxa"/>
            <w:gridSpan w:val="6"/>
            <w:vMerge w:val="restart"/>
            <w:vAlign w:val="center"/>
          </w:tcPr>
          <w:p>
            <w:pPr>
              <w:keepNext w:val="0"/>
              <w:keepLines w:val="0"/>
              <w:pageBreakBefore w:val="0"/>
              <w:wordWrap w:val="0"/>
              <w:overflowPunct/>
              <w:topLinePunct w:val="0"/>
              <w:bidi w:val="0"/>
              <w:spacing w:before="58" w:line="219"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类型</w:t>
            </w:r>
          </w:p>
        </w:tc>
        <w:tc>
          <w:tcPr>
            <w:tcW w:w="5271" w:type="dxa"/>
            <w:gridSpan w:val="12"/>
            <w:vAlign w:val="center"/>
          </w:tcPr>
          <w:p>
            <w:pPr>
              <w:keepNext w:val="0"/>
              <w:keepLines w:val="0"/>
              <w:pageBreakBefore w:val="0"/>
              <w:wordWrap w:val="0"/>
              <w:overflowPunct/>
              <w:topLinePunct w:val="0"/>
              <w:bidi w:val="0"/>
              <w:spacing w:before="140" w:line="220" w:lineRule="auto"/>
              <w:jc w:val="center"/>
              <w:rPr>
                <w:rFonts w:hint="eastAsia" w:ascii="宋体" w:hAnsi="宋体" w:eastAsia="宋体" w:cs="宋体"/>
                <w:sz w:val="21"/>
                <w:szCs w:val="21"/>
                <w:lang w:eastAsia="zh-CN"/>
              </w:rPr>
            </w:pPr>
            <w:r>
              <w:rPr>
                <w:rFonts w:hint="eastAsia" w:ascii="宋体" w:hAnsi="宋体" w:eastAsia="宋体" w:cs="宋体"/>
                <w:sz w:val="21"/>
                <w:szCs w:val="21"/>
              </w:rPr>
              <w:t>面积</w:t>
            </w:r>
            <w:r>
              <w:rPr>
                <w:rFonts w:hint="eastAsia" w:ascii="宋体" w:hAnsi="宋体" w:eastAsia="宋体" w:cs="宋体"/>
                <w:sz w:val="21"/>
                <w:szCs w:val="21"/>
                <w:lang w:eastAsia="zh-CN"/>
              </w:rPr>
              <w:t>：公顷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4" w:hRule="atLeast"/>
        </w:trPr>
        <w:tc>
          <w:tcPr>
            <w:tcW w:w="894" w:type="dxa"/>
            <w:vMerge w:val="continue"/>
            <w:vAlign w:val="center"/>
          </w:tcPr>
          <w:p>
            <w:pPr>
              <w:keepNext w:val="0"/>
              <w:keepLines w:val="0"/>
              <w:pageBreakBefore w:val="0"/>
              <w:wordWrap w:val="0"/>
              <w:overflowPunct/>
              <w:topLinePunct w:val="0"/>
              <w:bidi w:val="0"/>
              <w:spacing w:before="58" w:line="253" w:lineRule="auto"/>
              <w:ind w:left="104" w:right="19"/>
              <w:jc w:val="center"/>
              <w:rPr>
                <w:rFonts w:hint="eastAsia" w:ascii="宋体" w:hAnsi="宋体" w:eastAsia="宋体" w:cs="宋体"/>
                <w:spacing w:val="-2"/>
                <w:sz w:val="21"/>
                <w:szCs w:val="21"/>
              </w:rPr>
            </w:pPr>
          </w:p>
        </w:tc>
        <w:tc>
          <w:tcPr>
            <w:tcW w:w="3157" w:type="dxa"/>
            <w:gridSpan w:val="6"/>
            <w:vMerge w:val="continue"/>
            <w:vAlign w:val="center"/>
          </w:tcPr>
          <w:p>
            <w:pPr>
              <w:keepNext w:val="0"/>
              <w:keepLines w:val="0"/>
              <w:pageBreakBefore w:val="0"/>
              <w:wordWrap w:val="0"/>
              <w:overflowPunct/>
              <w:topLinePunct w:val="0"/>
              <w:bidi w:val="0"/>
              <w:spacing w:before="58" w:line="219" w:lineRule="auto"/>
              <w:jc w:val="center"/>
              <w:rPr>
                <w:rFonts w:hint="eastAsia" w:ascii="宋体" w:hAnsi="宋体" w:eastAsia="宋体" w:cs="宋体"/>
                <w:sz w:val="21"/>
                <w:szCs w:val="21"/>
                <w:lang w:val="en-US" w:eastAsia="zh-CN"/>
              </w:rPr>
            </w:pPr>
          </w:p>
        </w:tc>
        <w:tc>
          <w:tcPr>
            <w:tcW w:w="1560" w:type="dxa"/>
            <w:gridSpan w:val="5"/>
            <w:vAlign w:val="center"/>
          </w:tcPr>
          <w:p>
            <w:pPr>
              <w:keepNext w:val="0"/>
              <w:keepLines w:val="0"/>
              <w:pageBreakBefore w:val="0"/>
              <w:wordWrap w:val="0"/>
              <w:overflowPunct/>
              <w:topLinePunct w:val="0"/>
              <w:bidi w:val="0"/>
              <w:jc w:val="center"/>
              <w:rPr>
                <w:rFonts w:hint="eastAsia" w:ascii="Arial" w:hAnsi="Arial" w:eastAsia="Arial" w:cs="Arial"/>
                <w:snapToGrid w:val="0"/>
                <w:color w:val="000000"/>
                <w:kern w:val="0"/>
                <w:sz w:val="21"/>
                <w:szCs w:val="21"/>
              </w:rPr>
            </w:pPr>
            <w:r>
              <w:rPr>
                <w:rFonts w:hint="eastAsia"/>
                <w:szCs w:val="21"/>
              </w:rPr>
              <w:t>小计</w:t>
            </w:r>
          </w:p>
        </w:tc>
        <w:tc>
          <w:tcPr>
            <w:tcW w:w="1760" w:type="dxa"/>
            <w:gridSpan w:val="4"/>
            <w:vAlign w:val="center"/>
          </w:tcPr>
          <w:p>
            <w:pPr>
              <w:keepNext w:val="0"/>
              <w:keepLines w:val="0"/>
              <w:pageBreakBefore w:val="0"/>
              <w:wordWrap w:val="0"/>
              <w:overflowPunct/>
              <w:topLinePunct w:val="0"/>
              <w:bidi w:val="0"/>
              <w:jc w:val="center"/>
              <w:rPr>
                <w:rFonts w:hint="eastAsia" w:ascii="Arial" w:hAnsi="Arial" w:eastAsia="Arial" w:cs="Arial"/>
                <w:snapToGrid w:val="0"/>
                <w:color w:val="000000"/>
                <w:kern w:val="0"/>
                <w:sz w:val="21"/>
                <w:szCs w:val="21"/>
              </w:rPr>
            </w:pPr>
            <w:r>
              <w:rPr>
                <w:rFonts w:hint="eastAsia"/>
                <w:szCs w:val="21"/>
              </w:rPr>
              <w:t>已损毁或占用</w:t>
            </w:r>
          </w:p>
        </w:tc>
        <w:tc>
          <w:tcPr>
            <w:tcW w:w="1951" w:type="dxa"/>
            <w:gridSpan w:val="3"/>
            <w:vAlign w:val="center"/>
          </w:tcPr>
          <w:p>
            <w:pPr>
              <w:keepNext w:val="0"/>
              <w:keepLines w:val="0"/>
              <w:pageBreakBefore w:val="0"/>
              <w:wordWrap w:val="0"/>
              <w:overflowPunct/>
              <w:topLinePunct w:val="0"/>
              <w:bidi w:val="0"/>
              <w:jc w:val="center"/>
              <w:rPr>
                <w:rFonts w:hint="eastAsia" w:ascii="Arial" w:hAnsi="Arial" w:eastAsia="Arial" w:cs="Arial"/>
                <w:snapToGrid w:val="0"/>
                <w:color w:val="000000"/>
                <w:kern w:val="0"/>
                <w:sz w:val="21"/>
                <w:szCs w:val="21"/>
              </w:rPr>
            </w:pPr>
            <w:r>
              <w:rPr>
                <w:rFonts w:hint="eastAsia"/>
                <w:szCs w:val="21"/>
              </w:rPr>
              <w:t>拟损毁或占用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0" w:hRule="atLeast"/>
        </w:trPr>
        <w:tc>
          <w:tcPr>
            <w:tcW w:w="894" w:type="dxa"/>
            <w:vMerge w:val="continue"/>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1657" w:type="dxa"/>
            <w:gridSpan w:val="3"/>
            <w:vMerge w:val="restart"/>
            <w:vAlign w:val="center"/>
          </w:tcPr>
          <w:p>
            <w:pPr>
              <w:keepNext w:val="0"/>
              <w:keepLines w:val="0"/>
              <w:pageBreakBefore w:val="0"/>
              <w:wordWrap w:val="0"/>
              <w:overflowPunct/>
              <w:topLinePunct w:val="0"/>
              <w:bidi w:val="0"/>
              <w:spacing w:before="140" w:line="219"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损毁</w:t>
            </w:r>
          </w:p>
        </w:tc>
        <w:tc>
          <w:tcPr>
            <w:tcW w:w="1500" w:type="dxa"/>
            <w:gridSpan w:val="3"/>
            <w:vAlign w:val="center"/>
          </w:tcPr>
          <w:p>
            <w:pPr>
              <w:keepNext w:val="0"/>
              <w:keepLines w:val="0"/>
              <w:pageBreakBefore w:val="0"/>
              <w:wordWrap w:val="0"/>
              <w:overflowPunct/>
              <w:topLinePunct w:val="0"/>
              <w:bidi w:val="0"/>
              <w:jc w:val="center"/>
              <w:rPr>
                <w:rFonts w:hint="default" w:ascii="Arial" w:hAnsi="Arial" w:eastAsia="Arial" w:cs="Arial"/>
                <w:snapToGrid w:val="0"/>
                <w:color w:val="000000"/>
                <w:kern w:val="0"/>
                <w:sz w:val="21"/>
                <w:szCs w:val="21"/>
                <w:lang w:val="en-US" w:eastAsia="zh-CN"/>
              </w:rPr>
            </w:pPr>
            <w:r>
              <w:rPr>
                <w:rFonts w:hint="eastAsia"/>
                <w:szCs w:val="21"/>
              </w:rPr>
              <w:t>挖损</w:t>
            </w:r>
          </w:p>
        </w:tc>
        <w:tc>
          <w:tcPr>
            <w:tcW w:w="1560" w:type="dxa"/>
            <w:gridSpan w:val="5"/>
            <w:vAlign w:val="center"/>
          </w:tcPr>
          <w:p>
            <w:pPr>
              <w:keepNext w:val="0"/>
              <w:keepLines w:val="0"/>
              <w:pageBreakBefore w:val="0"/>
              <w:wordWrap w:val="0"/>
              <w:overflowPunct/>
              <w:topLinePunct w:val="0"/>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760" w:type="dxa"/>
            <w:gridSpan w:val="4"/>
            <w:vAlign w:val="center"/>
          </w:tcPr>
          <w:p>
            <w:pPr>
              <w:keepNext w:val="0"/>
              <w:keepLines w:val="0"/>
              <w:pageBreakBefore w:val="0"/>
              <w:wordWrap w:val="0"/>
              <w:overflowPunct/>
              <w:topLinePunct w:val="0"/>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951" w:type="dxa"/>
            <w:gridSpan w:val="3"/>
            <w:vAlign w:val="center"/>
          </w:tcPr>
          <w:p>
            <w:pPr>
              <w:keepNext w:val="0"/>
              <w:keepLines w:val="0"/>
              <w:pageBreakBefore w:val="0"/>
              <w:wordWrap w:val="0"/>
              <w:overflowPunct/>
              <w:topLinePunct w:val="0"/>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1" w:hRule="atLeast"/>
        </w:trPr>
        <w:tc>
          <w:tcPr>
            <w:tcW w:w="894" w:type="dxa"/>
            <w:vMerge w:val="continue"/>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1657" w:type="dxa"/>
            <w:gridSpan w:val="3"/>
            <w:vMerge w:val="continue"/>
            <w:vAlign w:val="center"/>
          </w:tcPr>
          <w:p>
            <w:pPr>
              <w:keepNext w:val="0"/>
              <w:keepLines w:val="0"/>
              <w:pageBreakBefore w:val="0"/>
              <w:wordWrap w:val="0"/>
              <w:overflowPunct/>
              <w:topLinePunct w:val="0"/>
              <w:bidi w:val="0"/>
              <w:spacing w:before="140" w:line="219" w:lineRule="auto"/>
              <w:jc w:val="center"/>
              <w:rPr>
                <w:rFonts w:hint="default" w:ascii="宋体" w:hAnsi="宋体" w:eastAsia="宋体" w:cs="宋体"/>
                <w:sz w:val="21"/>
                <w:szCs w:val="21"/>
                <w:lang w:val="en-US" w:eastAsia="zh-CN"/>
              </w:rPr>
            </w:pPr>
          </w:p>
        </w:tc>
        <w:tc>
          <w:tcPr>
            <w:tcW w:w="1500" w:type="dxa"/>
            <w:gridSpan w:val="3"/>
            <w:vAlign w:val="center"/>
          </w:tcPr>
          <w:p>
            <w:pPr>
              <w:keepNext w:val="0"/>
              <w:keepLines w:val="0"/>
              <w:pageBreakBefore w:val="0"/>
              <w:wordWrap w:val="0"/>
              <w:overflowPunct/>
              <w:topLinePunct w:val="0"/>
              <w:bidi w:val="0"/>
              <w:jc w:val="center"/>
              <w:rPr>
                <w:rFonts w:hint="default" w:ascii="Arial" w:hAnsi="Arial" w:eastAsia="Arial" w:cs="Arial"/>
                <w:snapToGrid w:val="0"/>
                <w:color w:val="000000"/>
                <w:kern w:val="0"/>
                <w:sz w:val="21"/>
                <w:szCs w:val="21"/>
                <w:lang w:val="en-US" w:eastAsia="zh-CN"/>
              </w:rPr>
            </w:pPr>
            <w:r>
              <w:rPr>
                <w:rFonts w:hint="eastAsia"/>
                <w:szCs w:val="21"/>
              </w:rPr>
              <w:t>塌陷</w:t>
            </w:r>
          </w:p>
        </w:tc>
        <w:tc>
          <w:tcPr>
            <w:tcW w:w="1560" w:type="dxa"/>
            <w:gridSpan w:val="5"/>
            <w:vAlign w:val="center"/>
          </w:tcPr>
          <w:p>
            <w:pPr>
              <w:keepNext w:val="0"/>
              <w:keepLines w:val="0"/>
              <w:pageBreakBefore w:val="0"/>
              <w:wordWrap w:val="0"/>
              <w:overflowPunct/>
              <w:topLinePunct w:val="0"/>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760" w:type="dxa"/>
            <w:gridSpan w:val="4"/>
            <w:vAlign w:val="center"/>
          </w:tcPr>
          <w:p>
            <w:pPr>
              <w:keepNext w:val="0"/>
              <w:keepLines w:val="0"/>
              <w:pageBreakBefore w:val="0"/>
              <w:wordWrap w:val="0"/>
              <w:overflowPunct/>
              <w:topLinePunct w:val="0"/>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951" w:type="dxa"/>
            <w:gridSpan w:val="3"/>
            <w:vAlign w:val="center"/>
          </w:tcPr>
          <w:p>
            <w:pPr>
              <w:keepNext w:val="0"/>
              <w:keepLines w:val="0"/>
              <w:pageBreakBefore w:val="0"/>
              <w:wordWrap w:val="0"/>
              <w:overflowPunct/>
              <w:topLinePunct w:val="0"/>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0" w:hRule="atLeast"/>
        </w:trPr>
        <w:tc>
          <w:tcPr>
            <w:tcW w:w="894" w:type="dxa"/>
            <w:vMerge w:val="continue"/>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1657" w:type="dxa"/>
            <w:gridSpan w:val="3"/>
            <w:vMerge w:val="continue"/>
            <w:vAlign w:val="center"/>
          </w:tcPr>
          <w:p>
            <w:pPr>
              <w:keepNext w:val="0"/>
              <w:keepLines w:val="0"/>
              <w:pageBreakBefore w:val="0"/>
              <w:wordWrap w:val="0"/>
              <w:overflowPunct/>
              <w:topLinePunct w:val="0"/>
              <w:bidi w:val="0"/>
              <w:spacing w:before="140" w:line="219" w:lineRule="auto"/>
              <w:jc w:val="center"/>
              <w:rPr>
                <w:rFonts w:hint="default" w:ascii="宋体" w:hAnsi="宋体" w:eastAsia="宋体" w:cs="宋体"/>
                <w:sz w:val="21"/>
                <w:szCs w:val="21"/>
                <w:lang w:val="en-US" w:eastAsia="zh-CN"/>
              </w:rPr>
            </w:pPr>
          </w:p>
        </w:tc>
        <w:tc>
          <w:tcPr>
            <w:tcW w:w="1500" w:type="dxa"/>
            <w:gridSpan w:val="3"/>
            <w:vAlign w:val="center"/>
          </w:tcPr>
          <w:p>
            <w:pPr>
              <w:keepNext w:val="0"/>
              <w:keepLines w:val="0"/>
              <w:pageBreakBefore w:val="0"/>
              <w:wordWrap w:val="0"/>
              <w:overflowPunct/>
              <w:topLinePunct w:val="0"/>
              <w:bidi w:val="0"/>
              <w:jc w:val="center"/>
              <w:rPr>
                <w:rFonts w:hint="default" w:ascii="Arial" w:hAnsi="Arial" w:eastAsia="Arial" w:cs="Arial"/>
                <w:snapToGrid w:val="0"/>
                <w:color w:val="000000"/>
                <w:kern w:val="0"/>
                <w:sz w:val="21"/>
                <w:szCs w:val="21"/>
                <w:lang w:val="en-US" w:eastAsia="zh-CN"/>
              </w:rPr>
            </w:pPr>
            <w:r>
              <w:rPr>
                <w:rFonts w:hint="eastAsia"/>
                <w:szCs w:val="21"/>
              </w:rPr>
              <w:t>压占</w:t>
            </w:r>
          </w:p>
        </w:tc>
        <w:tc>
          <w:tcPr>
            <w:tcW w:w="1560" w:type="dxa"/>
            <w:gridSpan w:val="5"/>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5.0889</w:t>
            </w:r>
          </w:p>
        </w:tc>
        <w:tc>
          <w:tcPr>
            <w:tcW w:w="1760" w:type="dxa"/>
            <w:gridSpan w:val="4"/>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951" w:type="dxa"/>
            <w:gridSpan w:val="3"/>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5.0889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894" w:type="dxa"/>
            <w:vMerge w:val="continue"/>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1657" w:type="dxa"/>
            <w:gridSpan w:val="3"/>
            <w:vAlign w:val="center"/>
          </w:tcPr>
          <w:p>
            <w:pPr>
              <w:keepNext w:val="0"/>
              <w:keepLines w:val="0"/>
              <w:pageBreakBefore w:val="0"/>
              <w:wordWrap w:val="0"/>
              <w:overflowPunct/>
              <w:topLinePunct w:val="0"/>
              <w:bidi w:val="0"/>
              <w:spacing w:before="140" w:line="219" w:lineRule="auto"/>
              <w:jc w:val="center"/>
              <w:rPr>
                <w:rFonts w:hint="default" w:ascii="宋体" w:hAnsi="宋体" w:eastAsia="宋体" w:cs="宋体"/>
                <w:sz w:val="21"/>
                <w:szCs w:val="21"/>
                <w:lang w:val="en-US" w:eastAsia="zh-CN"/>
              </w:rPr>
            </w:pPr>
          </w:p>
        </w:tc>
        <w:tc>
          <w:tcPr>
            <w:tcW w:w="1500" w:type="dxa"/>
            <w:gridSpan w:val="3"/>
            <w:vAlign w:val="center"/>
          </w:tcPr>
          <w:p>
            <w:pPr>
              <w:keepNext w:val="0"/>
              <w:keepLines w:val="0"/>
              <w:pageBreakBefore w:val="0"/>
              <w:wordWrap w:val="0"/>
              <w:overflowPunct/>
              <w:topLinePunct w:val="0"/>
              <w:bidi w:val="0"/>
              <w:jc w:val="center"/>
              <w:rPr>
                <w:rFonts w:hint="eastAsia" w:eastAsia="宋体"/>
                <w:szCs w:val="21"/>
                <w:lang w:val="en-US" w:eastAsia="zh-CN"/>
              </w:rPr>
            </w:pPr>
            <w:r>
              <w:rPr>
                <w:rFonts w:hint="eastAsia" w:eastAsia="宋体"/>
                <w:szCs w:val="21"/>
                <w:lang w:val="en-US" w:eastAsia="zh-CN"/>
              </w:rPr>
              <w:t>小计</w:t>
            </w:r>
          </w:p>
        </w:tc>
        <w:tc>
          <w:tcPr>
            <w:tcW w:w="1560" w:type="dxa"/>
            <w:gridSpan w:val="5"/>
            <w:vAlign w:val="center"/>
          </w:tcPr>
          <w:p>
            <w:pPr>
              <w:keepNext w:val="0"/>
              <w:keepLines w:val="0"/>
              <w:pageBreakBefore w:val="0"/>
              <w:wordWrap w:val="0"/>
              <w:overflowPunct/>
              <w:topLinePunct w:val="0"/>
              <w:bidi w:val="0"/>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b w:val="0"/>
                <w:bCs w:val="0"/>
                <w:sz w:val="21"/>
                <w:szCs w:val="21"/>
                <w:lang w:val="en-US" w:eastAsia="zh-CN"/>
              </w:rPr>
              <w:t>5.0889</w:t>
            </w:r>
          </w:p>
        </w:tc>
        <w:tc>
          <w:tcPr>
            <w:tcW w:w="1760" w:type="dxa"/>
            <w:gridSpan w:val="4"/>
            <w:vAlign w:val="center"/>
          </w:tcPr>
          <w:p>
            <w:pPr>
              <w:keepNext w:val="0"/>
              <w:keepLines w:val="0"/>
              <w:pageBreakBefore w:val="0"/>
              <w:wordWrap w:val="0"/>
              <w:overflowPunct/>
              <w:topLinePunct w:val="0"/>
              <w:bidi w:val="0"/>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sz w:val="21"/>
                <w:szCs w:val="21"/>
                <w:lang w:val="en-US" w:eastAsia="zh-CN"/>
              </w:rPr>
              <w:t>/</w:t>
            </w:r>
          </w:p>
        </w:tc>
        <w:tc>
          <w:tcPr>
            <w:tcW w:w="1951" w:type="dxa"/>
            <w:gridSpan w:val="3"/>
            <w:vAlign w:val="center"/>
          </w:tcPr>
          <w:p>
            <w:pPr>
              <w:keepNext w:val="0"/>
              <w:keepLines w:val="0"/>
              <w:pageBreakBefore w:val="0"/>
              <w:wordWrap w:val="0"/>
              <w:overflowPunct/>
              <w:topLinePunct w:val="0"/>
              <w:bidi w:val="0"/>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b w:val="0"/>
                <w:bCs w:val="0"/>
                <w:sz w:val="21"/>
                <w:szCs w:val="21"/>
                <w:lang w:val="en-US" w:eastAsia="zh-CN"/>
              </w:rPr>
              <w:t>5.0889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6" w:hRule="atLeast"/>
        </w:trPr>
        <w:tc>
          <w:tcPr>
            <w:tcW w:w="894" w:type="dxa"/>
            <w:vMerge w:val="continue"/>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3157" w:type="dxa"/>
            <w:gridSpan w:val="6"/>
            <w:vAlign w:val="center"/>
          </w:tcPr>
          <w:p>
            <w:pPr>
              <w:keepNext w:val="0"/>
              <w:keepLines w:val="0"/>
              <w:pageBreakBefore w:val="0"/>
              <w:wordWrap w:val="0"/>
              <w:overflowPunct/>
              <w:topLinePunct w:val="0"/>
              <w:bidi w:val="0"/>
              <w:jc w:val="center"/>
              <w:rPr>
                <w:rFonts w:hint="eastAsia" w:eastAsia="宋体"/>
                <w:szCs w:val="21"/>
                <w:lang w:val="en-US" w:eastAsia="zh-CN"/>
              </w:rPr>
            </w:pPr>
            <w:r>
              <w:rPr>
                <w:rFonts w:hint="eastAsia" w:ascii="宋体" w:hAnsi="宋体" w:eastAsia="宋体" w:cs="宋体"/>
                <w:sz w:val="21"/>
                <w:szCs w:val="21"/>
                <w:lang w:val="en-US" w:eastAsia="zh-CN"/>
              </w:rPr>
              <w:t>占用</w:t>
            </w:r>
          </w:p>
        </w:tc>
        <w:tc>
          <w:tcPr>
            <w:tcW w:w="1560" w:type="dxa"/>
            <w:gridSpan w:val="5"/>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p>
        </w:tc>
        <w:tc>
          <w:tcPr>
            <w:tcW w:w="1760" w:type="dxa"/>
            <w:gridSpan w:val="4"/>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p>
        </w:tc>
        <w:tc>
          <w:tcPr>
            <w:tcW w:w="1951" w:type="dxa"/>
            <w:gridSpan w:val="3"/>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4" w:hRule="atLeast"/>
        </w:trPr>
        <w:tc>
          <w:tcPr>
            <w:tcW w:w="894" w:type="dxa"/>
            <w:vMerge w:val="continue"/>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3157" w:type="dxa"/>
            <w:gridSpan w:val="6"/>
            <w:vAlign w:val="center"/>
          </w:tcPr>
          <w:p>
            <w:pPr>
              <w:keepNext w:val="0"/>
              <w:keepLines w:val="0"/>
              <w:pageBreakBefore w:val="0"/>
              <w:wordWrap w:val="0"/>
              <w:overflowPunct/>
              <w:topLinePunct w:val="0"/>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5271" w:type="dxa"/>
            <w:gridSpan w:val="12"/>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5.0889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2" w:hRule="atLeast"/>
        </w:trPr>
        <w:tc>
          <w:tcPr>
            <w:tcW w:w="894" w:type="dxa"/>
            <w:vMerge w:val="restart"/>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复</w:t>
            </w:r>
          </w:p>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垦</w:t>
            </w:r>
          </w:p>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土</w:t>
            </w:r>
          </w:p>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地</w:t>
            </w:r>
          </w:p>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面</w:t>
            </w:r>
          </w:p>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积</w:t>
            </w:r>
          </w:p>
        </w:tc>
        <w:tc>
          <w:tcPr>
            <w:tcW w:w="1657" w:type="dxa"/>
            <w:gridSpan w:val="3"/>
            <w:vMerge w:val="restart"/>
            <w:vAlign w:val="center"/>
          </w:tcPr>
          <w:p>
            <w:pPr>
              <w:keepNext w:val="0"/>
              <w:keepLines w:val="0"/>
              <w:pageBreakBefore w:val="0"/>
              <w:wordWrap w:val="0"/>
              <w:overflowPunct/>
              <w:topLinePunct w:val="0"/>
              <w:bidi w:val="0"/>
              <w:jc w:val="center"/>
              <w:rPr>
                <w:rFonts w:hint="default" w:ascii="宋体" w:hAnsi="宋体" w:eastAsia="宋体" w:cs="宋体"/>
                <w:sz w:val="21"/>
                <w:szCs w:val="21"/>
                <w:lang w:val="en-US" w:eastAsia="zh-CN"/>
              </w:rPr>
            </w:pPr>
            <w:r>
              <w:rPr>
                <w:rFonts w:hint="eastAsia" w:ascii="宋体" w:hAnsi="宋体" w:eastAsia="宋体" w:cs="宋体"/>
                <w:spacing w:val="-2"/>
                <w:sz w:val="21"/>
                <w:szCs w:val="21"/>
                <w:lang w:val="en-US" w:eastAsia="zh-CN"/>
              </w:rPr>
              <w:t>一级地类</w:t>
            </w:r>
          </w:p>
        </w:tc>
        <w:tc>
          <w:tcPr>
            <w:tcW w:w="1500" w:type="dxa"/>
            <w:gridSpan w:val="3"/>
            <w:vMerge w:val="restart"/>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spacing w:val="-2"/>
                <w:sz w:val="21"/>
                <w:szCs w:val="21"/>
              </w:rPr>
              <w:t>二级地类</w:t>
            </w:r>
          </w:p>
        </w:tc>
        <w:tc>
          <w:tcPr>
            <w:tcW w:w="5271" w:type="dxa"/>
            <w:gridSpan w:val="12"/>
            <w:vAlign w:val="center"/>
          </w:tcPr>
          <w:p>
            <w:pPr>
              <w:keepNext w:val="0"/>
              <w:keepLines w:val="0"/>
              <w:pageBreakBefore w:val="0"/>
              <w:wordWrap w:val="0"/>
              <w:overflowPunct/>
              <w:topLinePunct w:val="0"/>
              <w:bidi w:val="0"/>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sz w:val="21"/>
                <w:szCs w:val="21"/>
              </w:rPr>
              <w:t>面积</w:t>
            </w:r>
            <w:r>
              <w:rPr>
                <w:rFonts w:hint="eastAsia" w:ascii="宋体" w:hAnsi="宋体" w:eastAsia="宋体" w:cs="宋体"/>
                <w:sz w:val="21"/>
                <w:szCs w:val="21"/>
                <w:lang w:eastAsia="zh-CN"/>
              </w:rPr>
              <w:t>：公顷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2" w:hRule="atLeast"/>
        </w:trPr>
        <w:tc>
          <w:tcPr>
            <w:tcW w:w="894" w:type="dxa"/>
            <w:vMerge w:val="continue"/>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1657" w:type="dxa"/>
            <w:gridSpan w:val="3"/>
            <w:vMerge w:val="continue"/>
            <w:vAlign w:val="center"/>
          </w:tcPr>
          <w:p>
            <w:pPr>
              <w:keepNext w:val="0"/>
              <w:keepLines w:val="0"/>
              <w:pageBreakBefore w:val="0"/>
              <w:wordWrap w:val="0"/>
              <w:overflowPunct/>
              <w:topLinePunct w:val="0"/>
              <w:bidi w:val="0"/>
              <w:spacing w:before="140" w:line="219" w:lineRule="auto"/>
              <w:jc w:val="center"/>
              <w:rPr>
                <w:rFonts w:hint="eastAsia" w:ascii="宋体" w:hAnsi="宋体" w:eastAsia="宋体" w:cs="宋体"/>
                <w:sz w:val="21"/>
                <w:szCs w:val="21"/>
                <w:lang w:val="en-US" w:eastAsia="zh-CN"/>
              </w:rPr>
            </w:pPr>
          </w:p>
        </w:tc>
        <w:tc>
          <w:tcPr>
            <w:tcW w:w="1500" w:type="dxa"/>
            <w:gridSpan w:val="3"/>
            <w:vMerge w:val="continue"/>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p>
        </w:tc>
        <w:tc>
          <w:tcPr>
            <w:tcW w:w="2486" w:type="dxa"/>
            <w:gridSpan w:val="7"/>
            <w:vAlign w:val="center"/>
          </w:tcPr>
          <w:p>
            <w:pPr>
              <w:keepNext w:val="0"/>
              <w:keepLines w:val="0"/>
              <w:pageBreakBefore w:val="0"/>
              <w:wordWrap w:val="0"/>
              <w:overflowPunct/>
              <w:topLinePunct w:val="0"/>
              <w:bidi w:val="0"/>
              <w:jc w:val="center"/>
              <w:rPr>
                <w:rFonts w:hint="eastAsia" w:ascii="宋体" w:hAnsi="宋体" w:eastAsia="宋体" w:cs="宋体"/>
                <w:snapToGrid w:val="0"/>
                <w:color w:val="000000"/>
                <w:kern w:val="0"/>
                <w:sz w:val="21"/>
                <w:szCs w:val="21"/>
                <w:lang w:val="en-US" w:eastAsia="zh-CN"/>
              </w:rPr>
            </w:pPr>
            <w:r>
              <w:rPr>
                <w:rFonts w:hint="eastAsia"/>
                <w:szCs w:val="21"/>
              </w:rPr>
              <w:t>已复垦</w:t>
            </w:r>
          </w:p>
        </w:tc>
        <w:tc>
          <w:tcPr>
            <w:tcW w:w="2785" w:type="dxa"/>
            <w:gridSpan w:val="5"/>
            <w:vAlign w:val="center"/>
          </w:tcPr>
          <w:p>
            <w:pPr>
              <w:keepNext w:val="0"/>
              <w:keepLines w:val="0"/>
              <w:pageBreakBefore w:val="0"/>
              <w:wordWrap w:val="0"/>
              <w:overflowPunct/>
              <w:topLinePunct w:val="0"/>
              <w:bidi w:val="0"/>
              <w:jc w:val="center"/>
              <w:rPr>
                <w:rFonts w:hint="eastAsia" w:ascii="宋体" w:hAnsi="宋体" w:eastAsia="宋体" w:cs="宋体"/>
                <w:snapToGrid w:val="0"/>
                <w:color w:val="000000"/>
                <w:kern w:val="0"/>
                <w:sz w:val="21"/>
                <w:szCs w:val="21"/>
                <w:lang w:val="en-US" w:eastAsia="zh-CN"/>
              </w:rPr>
            </w:pPr>
            <w:r>
              <w:rPr>
                <w:rFonts w:hint="eastAsia"/>
                <w:szCs w:val="21"/>
              </w:rPr>
              <w:t>拟复垦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894" w:type="dxa"/>
            <w:vMerge w:val="continue"/>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1657" w:type="dxa"/>
            <w:gridSpan w:val="3"/>
            <w:shd w:val="clear" w:color="auto" w:fill="auto"/>
            <w:vAlign w:val="center"/>
          </w:tcPr>
          <w:p>
            <w:pPr>
              <w:keepNext w:val="0"/>
              <w:keepLines w:val="0"/>
              <w:pageBreakBefore w:val="0"/>
              <w:wordWrap w:val="0"/>
              <w:overflowPunct/>
              <w:topLinePunct w:val="0"/>
              <w:bidi w:val="0"/>
              <w:spacing w:before="139" w:line="221" w:lineRule="auto"/>
              <w:jc w:val="center"/>
              <w:rPr>
                <w:rFonts w:hint="eastAsia" w:ascii="宋体" w:hAnsi="宋体" w:eastAsia="宋体" w:cs="宋体"/>
                <w:sz w:val="21"/>
                <w:szCs w:val="21"/>
                <w:lang w:val="en-US" w:eastAsia="zh-CN"/>
              </w:rPr>
            </w:pPr>
            <w:r>
              <w:rPr>
                <w:rFonts w:hint="eastAsia" w:ascii="宋体" w:hAnsi="宋体" w:eastAsia="宋体" w:cs="宋体"/>
                <w:spacing w:val="-2"/>
                <w:sz w:val="21"/>
                <w:szCs w:val="21"/>
                <w:lang w:val="en-US" w:eastAsia="zh-CN"/>
              </w:rPr>
              <w:t>其他土地23</w:t>
            </w:r>
          </w:p>
        </w:tc>
        <w:tc>
          <w:tcPr>
            <w:tcW w:w="1500" w:type="dxa"/>
            <w:gridSpan w:val="3"/>
            <w:shd w:val="clear" w:color="auto" w:fill="auto"/>
            <w:vAlign w:val="center"/>
          </w:tcPr>
          <w:p>
            <w:pPr>
              <w:keepNext w:val="0"/>
              <w:keepLines w:val="0"/>
              <w:pageBreakBefore w:val="0"/>
              <w:wordWrap w:val="0"/>
              <w:overflowPunct/>
              <w:topLinePunct w:val="0"/>
              <w:bidi w:val="0"/>
              <w:spacing w:before="139" w:line="221" w:lineRule="auto"/>
              <w:jc w:val="center"/>
              <w:rPr>
                <w:rFonts w:hint="eastAsia" w:ascii="宋体" w:hAnsi="宋体" w:eastAsia="宋体" w:cs="宋体"/>
                <w:sz w:val="21"/>
                <w:szCs w:val="21"/>
                <w:lang w:val="en-US" w:eastAsia="zh-CN"/>
              </w:rPr>
            </w:pPr>
            <w:r>
              <w:rPr>
                <w:rFonts w:hint="eastAsia" w:ascii="宋体" w:hAnsi="宋体" w:eastAsia="宋体" w:cs="宋体"/>
                <w:spacing w:val="-2"/>
                <w:sz w:val="21"/>
                <w:szCs w:val="21"/>
                <w:lang w:val="en-US" w:eastAsia="zh-CN"/>
              </w:rPr>
              <w:t>沙地2305</w:t>
            </w:r>
          </w:p>
        </w:tc>
        <w:tc>
          <w:tcPr>
            <w:tcW w:w="2486" w:type="dxa"/>
            <w:gridSpan w:val="7"/>
            <w:vAlign w:val="center"/>
          </w:tcPr>
          <w:p>
            <w:pPr>
              <w:keepNext w:val="0"/>
              <w:keepLines w:val="0"/>
              <w:pageBreakBefore w:val="0"/>
              <w:wordWrap w:val="0"/>
              <w:overflowPunct/>
              <w:topLinePunct w:val="0"/>
              <w:bidi w:val="0"/>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2785" w:type="dxa"/>
            <w:gridSpan w:val="5"/>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2"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3157" w:type="dxa"/>
            <w:gridSpan w:val="6"/>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2486" w:type="dxa"/>
            <w:gridSpan w:val="7"/>
            <w:vAlign w:val="center"/>
          </w:tcPr>
          <w:p>
            <w:pPr>
              <w:keepNext w:val="0"/>
              <w:keepLines w:val="0"/>
              <w:pageBreakBefore w:val="0"/>
              <w:wordWrap w:val="0"/>
              <w:overflowPunct/>
              <w:topLinePunct w:val="0"/>
              <w:bidi w:val="0"/>
              <w:jc w:val="center"/>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2785" w:type="dxa"/>
            <w:gridSpan w:val="5"/>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5.0889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6" w:hRule="atLeast"/>
        </w:trPr>
        <w:tc>
          <w:tcPr>
            <w:tcW w:w="894" w:type="dxa"/>
            <w:vMerge w:val="continue"/>
            <w:textDirection w:val="tbRlV"/>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p>
        </w:tc>
        <w:tc>
          <w:tcPr>
            <w:tcW w:w="3157" w:type="dxa"/>
            <w:gridSpan w:val="6"/>
            <w:vAlign w:val="center"/>
          </w:tcPr>
          <w:p>
            <w:pPr>
              <w:keepNext w:val="0"/>
              <w:keepLines w:val="0"/>
              <w:pageBreakBefore w:val="0"/>
              <w:wordWrap w:val="0"/>
              <w:overflowPunct/>
              <w:topLinePunct w:val="0"/>
              <w:bidi w:val="0"/>
              <w:spacing w:before="94" w:line="219" w:lineRule="auto"/>
              <w:jc w:val="center"/>
              <w:rPr>
                <w:rFonts w:hint="eastAsia" w:ascii="宋体" w:hAnsi="宋体" w:eastAsia="宋体" w:cs="宋体"/>
                <w:sz w:val="21"/>
                <w:szCs w:val="21"/>
              </w:rPr>
            </w:pPr>
            <w:r>
              <w:rPr>
                <w:rFonts w:hint="eastAsia" w:ascii="宋体" w:hAnsi="宋体" w:eastAsia="宋体" w:cs="宋体"/>
                <w:spacing w:val="-2"/>
                <w:sz w:val="21"/>
                <w:szCs w:val="21"/>
              </w:rPr>
              <w:t>土地复垦率%</w:t>
            </w:r>
          </w:p>
        </w:tc>
        <w:tc>
          <w:tcPr>
            <w:tcW w:w="5271" w:type="dxa"/>
            <w:gridSpan w:val="12"/>
            <w:vAlign w:val="center"/>
          </w:tcPr>
          <w:p>
            <w:pPr>
              <w:keepNext w:val="0"/>
              <w:keepLines w:val="0"/>
              <w:pageBreakBefore w:val="0"/>
              <w:wordWrap w:val="0"/>
              <w:overflowPunct/>
              <w:topLinePunct w:val="0"/>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894" w:type="dxa"/>
            <w:vAlign w:val="center"/>
          </w:tcPr>
          <w:p>
            <w:pPr>
              <w:keepNext w:val="0"/>
              <w:keepLines w:val="0"/>
              <w:pageBreakBefore w:val="0"/>
              <w:wordWrap w:val="0"/>
              <w:overflowPunct/>
              <w:topLinePunct w:val="0"/>
              <w:bidi w:val="0"/>
              <w:spacing w:before="58" w:line="220" w:lineRule="auto"/>
              <w:ind w:left="104"/>
              <w:jc w:val="center"/>
              <w:rPr>
                <w:rFonts w:hint="eastAsia" w:ascii="宋体" w:hAnsi="宋体" w:eastAsia="宋体" w:cs="宋体"/>
                <w:sz w:val="21"/>
                <w:szCs w:val="21"/>
              </w:rPr>
            </w:pPr>
            <w:r>
              <w:rPr>
                <w:rFonts w:hint="eastAsia" w:ascii="宋体" w:hAnsi="宋体" w:eastAsia="宋体" w:cs="宋体"/>
                <w:spacing w:val="-3"/>
                <w:sz w:val="21"/>
                <w:szCs w:val="21"/>
              </w:rPr>
              <w:t>复垦方式</w:t>
            </w:r>
          </w:p>
        </w:tc>
        <w:tc>
          <w:tcPr>
            <w:tcW w:w="1657" w:type="dxa"/>
            <w:gridSpan w:val="3"/>
            <w:vAlign w:val="center"/>
          </w:tcPr>
          <w:p>
            <w:pPr>
              <w:keepNext w:val="0"/>
              <w:keepLines w:val="0"/>
              <w:pageBreakBefore w:val="0"/>
              <w:wordWrap w:val="0"/>
              <w:overflowPunct/>
              <w:topLinePunct w:val="0"/>
              <w:bidi w:val="0"/>
              <w:spacing w:before="59" w:line="220" w:lineRule="auto"/>
              <w:jc w:val="center"/>
              <w:rPr>
                <w:rFonts w:hint="eastAsia" w:ascii="宋体" w:hAnsi="宋体" w:eastAsia="宋体" w:cs="宋体"/>
                <w:sz w:val="21"/>
                <w:szCs w:val="21"/>
              </w:rPr>
            </w:pPr>
            <w:r>
              <w:rPr>
                <w:rFonts w:hint="eastAsia" w:ascii="宋体" w:hAnsi="宋体" w:eastAsia="宋体" w:cs="宋体"/>
                <w:spacing w:val="1"/>
                <w:sz w:val="21"/>
                <w:szCs w:val="21"/>
              </w:rPr>
              <w:t>自行复垦</w:t>
            </w:r>
          </w:p>
        </w:tc>
        <w:tc>
          <w:tcPr>
            <w:tcW w:w="1500" w:type="dxa"/>
            <w:gridSpan w:val="3"/>
            <w:vAlign w:val="center"/>
          </w:tcPr>
          <w:p>
            <w:pPr>
              <w:keepNext w:val="0"/>
              <w:keepLines w:val="0"/>
              <w:pageBreakBefore w:val="0"/>
              <w:wordWrap w:val="0"/>
              <w:overflowPunct/>
              <w:topLinePunct w:val="0"/>
              <w:bidi w:val="0"/>
              <w:spacing w:before="133" w:line="219" w:lineRule="auto"/>
              <w:jc w:val="center"/>
              <w:rPr>
                <w:rFonts w:hint="eastAsia" w:ascii="宋体" w:hAnsi="宋体" w:eastAsia="宋体" w:cs="宋体"/>
                <w:sz w:val="21"/>
                <w:szCs w:val="21"/>
              </w:rPr>
            </w:pPr>
            <w:r>
              <w:rPr>
                <w:rFonts w:hint="eastAsia" w:ascii="宋体" w:hAnsi="宋体" w:eastAsia="宋体" w:cs="宋体"/>
                <w:spacing w:val="-2"/>
                <w:sz w:val="21"/>
                <w:szCs w:val="21"/>
              </w:rPr>
              <w:t>本单位</w:t>
            </w:r>
          </w:p>
        </w:tc>
        <w:tc>
          <w:tcPr>
            <w:tcW w:w="5271" w:type="dxa"/>
            <w:gridSpan w:val="12"/>
            <w:vAlign w:val="center"/>
          </w:tcPr>
          <w:p>
            <w:pPr>
              <w:keepNext w:val="0"/>
              <w:keepLines w:val="0"/>
              <w:pageBreakBefore w:val="0"/>
              <w:wordWrap w:val="0"/>
              <w:overflowPunct/>
              <w:topLinePunct w:val="0"/>
              <w:bidi w:val="0"/>
              <w:jc w:val="center"/>
              <w:rPr>
                <w:rFonts w:hint="eastAsia" w:ascii="宋体" w:hAnsi="宋体" w:eastAsia="宋体" w:cs="宋体"/>
                <w:sz w:val="21"/>
                <w:szCs w:val="21"/>
              </w:rPr>
            </w:pPr>
            <w:r>
              <w:rPr>
                <w:rFonts w:hint="eastAsia" w:ascii="宋体" w:hAnsi="宋体" w:eastAsia="宋体" w:cs="宋体"/>
                <w:sz w:val="21"/>
                <w:szCs w:val="21"/>
              </w:rPr>
              <w:t>以项目管理方式自行复垦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894" w:type="dxa"/>
            <w:textDirection w:val="tbRlV"/>
            <w:vAlign w:val="top"/>
          </w:tcPr>
          <w:p>
            <w:pPr>
              <w:keepNext w:val="0"/>
              <w:keepLines w:val="0"/>
              <w:pageBreakBefore w:val="0"/>
              <w:wordWrap w:val="0"/>
              <w:overflowPunct/>
              <w:topLinePunct w:val="0"/>
              <w:bidi w:val="0"/>
              <w:spacing w:line="293" w:lineRule="auto"/>
              <w:rPr>
                <w:rFonts w:hint="eastAsia" w:ascii="宋体" w:hAnsi="宋体" w:eastAsia="宋体" w:cs="宋体"/>
                <w:sz w:val="21"/>
              </w:rPr>
            </w:pPr>
          </w:p>
          <w:p>
            <w:pPr>
              <w:keepNext w:val="0"/>
              <w:keepLines w:val="0"/>
              <w:pageBreakBefore w:val="0"/>
              <w:wordWrap w:val="0"/>
              <w:overflowPunct/>
              <w:topLinePunct w:val="0"/>
              <w:bidi w:val="0"/>
              <w:spacing w:before="57" w:line="216" w:lineRule="auto"/>
              <w:jc w:val="center"/>
              <w:rPr>
                <w:rFonts w:hint="eastAsia" w:ascii="宋体" w:hAnsi="宋体" w:eastAsia="宋体" w:cs="宋体"/>
                <w:sz w:val="17"/>
                <w:szCs w:val="17"/>
              </w:rPr>
            </w:pPr>
            <w:r>
              <w:rPr>
                <w:rFonts w:hint="eastAsia" w:ascii="宋体" w:hAnsi="宋体" w:eastAsia="宋体" w:cs="宋体"/>
                <w:sz w:val="21"/>
                <w:szCs w:val="21"/>
                <w:lang w:val="en-US" w:eastAsia="zh-CN"/>
              </w:rPr>
              <w:t>工 作 计 划 及 保 障 措 施</w:t>
            </w:r>
          </w:p>
        </w:tc>
        <w:tc>
          <w:tcPr>
            <w:tcW w:w="8428" w:type="dxa"/>
            <w:gridSpan w:val="18"/>
            <w:vAlign w:val="top"/>
          </w:tcPr>
          <w:p>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lang w:val="en-US" w:eastAsia="zh-CN"/>
              </w:rPr>
              <w:t>1、</w:t>
            </w:r>
            <w:r>
              <w:rPr>
                <w:rFonts w:hint="eastAsia" w:ascii="宋体" w:hAnsi="宋体" w:eastAsia="宋体" w:cs="宋体"/>
                <w:b/>
                <w:color w:val="000000"/>
                <w:szCs w:val="21"/>
                <w:highlight w:val="none"/>
              </w:rPr>
              <w:t>土地复垦工作计划</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lang w:val="en-US" w:eastAsia="zh-CN"/>
              </w:rPr>
              <w:t>2026年5月至</w:t>
            </w:r>
            <w:r>
              <w:rPr>
                <w:rFonts w:hint="eastAsia" w:ascii="宋体" w:hAnsi="宋体" w:eastAsia="宋体" w:cs="宋体"/>
                <w:sz w:val="21"/>
                <w:szCs w:val="21"/>
                <w:lang w:val="en-US" w:eastAsia="zh-CN"/>
              </w:rPr>
              <w:t>2027年6月</w:t>
            </w:r>
            <w:r>
              <w:rPr>
                <w:rFonts w:hint="eastAsia" w:ascii="宋体" w:hAnsi="宋体" w:eastAsia="宋体" w:cs="宋体"/>
                <w:color w:val="000000"/>
                <w:sz w:val="21"/>
                <w:szCs w:val="21"/>
              </w:rPr>
              <w:t>，复垦</w:t>
            </w:r>
            <w:r>
              <w:rPr>
                <w:rFonts w:hint="eastAsia" w:ascii="宋体" w:hAnsi="宋体" w:eastAsia="宋体" w:cs="宋体"/>
                <w:color w:val="auto"/>
                <w:sz w:val="21"/>
                <w:szCs w:val="21"/>
              </w:rPr>
              <w:t>面积为</w:t>
            </w:r>
            <w:r>
              <w:rPr>
                <w:rFonts w:hint="eastAsia" w:ascii="宋体" w:hAnsi="宋体" w:eastAsia="宋体" w:cs="宋体"/>
                <w:color w:val="auto"/>
                <w:sz w:val="21"/>
                <w:szCs w:val="21"/>
                <w:lang w:val="en-US" w:eastAsia="zh-CN"/>
              </w:rPr>
              <w:t>5.0889公顷</w:t>
            </w:r>
            <w:r>
              <w:rPr>
                <w:rFonts w:hint="eastAsia" w:ascii="宋体" w:hAnsi="宋体" w:eastAsia="宋体" w:cs="宋体"/>
                <w:color w:val="auto"/>
                <w:sz w:val="21"/>
                <w:szCs w:val="21"/>
              </w:rPr>
              <w:t>。本方案将202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月定为土地复垦起始年，至</w:t>
            </w:r>
            <w:r>
              <w:rPr>
                <w:rFonts w:hint="eastAsia" w:ascii="宋体" w:hAnsi="宋体" w:eastAsia="宋体" w:cs="宋体"/>
                <w:sz w:val="21"/>
                <w:szCs w:val="21"/>
                <w:lang w:val="en-US" w:eastAsia="zh-CN"/>
              </w:rPr>
              <w:t>2027年6月</w:t>
            </w:r>
            <w:r>
              <w:rPr>
                <w:rFonts w:hint="eastAsia" w:ascii="宋体" w:hAnsi="宋体" w:eastAsia="宋体" w:cs="宋体"/>
                <w:color w:val="auto"/>
                <w:sz w:val="21"/>
                <w:szCs w:val="21"/>
              </w:rPr>
              <w:t>复垦完毕，服务年限共</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个月。根据项目损毁土地用地类型、生产工艺流程和建设特点等对本项目复垦工程进行安排，共划分为</w:t>
            </w:r>
            <w:r>
              <w:rPr>
                <w:rFonts w:hint="eastAsia" w:ascii="宋体" w:hAnsi="宋体" w:eastAsia="宋体" w:cs="宋体"/>
                <w:color w:val="auto"/>
                <w:sz w:val="21"/>
                <w:szCs w:val="21"/>
                <w:lang w:val="en-US" w:eastAsia="zh-CN"/>
              </w:rPr>
              <w:t>两</w:t>
            </w:r>
            <w:r>
              <w:rPr>
                <w:rFonts w:hint="eastAsia" w:ascii="宋体" w:hAnsi="宋体" w:eastAsia="宋体" w:cs="宋体"/>
                <w:color w:val="auto"/>
                <w:sz w:val="21"/>
                <w:szCs w:val="21"/>
              </w:rPr>
              <w:t>个复垦阶段（因项目实施存在不确定性，复垦工程是根据临时用地合同期限进行设计。如果临时用地期限未到期而项目实际已完工，可根据实际复垦时间重新安排复垦计划）</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第一阶段（2026年5月至2027年4月）：采取相关的预防控制措施，加强管理，严格按照设计施工，避免造成新的土地损毁。扬尘通过合理安排施工，易起尘物料遮盖，洒水降尘及加强车辆管理进行防治。进场人员学习土地复垦知识、宣传土地复垦意义；施工机械和车辆应严格按照道路行驶，禁止乱碾乱轧。扬尘通过合理安排施工，易起尘物料遮盖，洒水降尘及加强车辆管理进行防治。</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（2）第二阶段(2027年5月至2027年6月) 主要是对项目建设临时损毁的土地采取垫层清理措施、土地平整等措施进行复垦。</w:t>
            </w:r>
          </w:p>
          <w:p>
            <w:pPr>
              <w:keepNext w:val="0"/>
              <w:keepLines w:val="0"/>
              <w:pageBreakBefore w:val="0"/>
              <w:wordWrap w:val="0"/>
              <w:overflowPunct/>
              <w:topLinePunct w:val="0"/>
              <w:bidi w:val="0"/>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2、土地复垦质量要求</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土地复垦适应性评价的结果，确定项目损毁土地复垦最终土地利用方向为沙地。复垦质量要求主要依据原地类实际指标进行复垦，复垦后质量指标不能低于复垦前，再参照《土地复垦质量控制标准》（TD/T1036～2013)、《新疆维吾尔自治区土地开发整理工程建设标准》（GT001～2010）等行业标准制定如下的质量要求。</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现场调查及参考周边地区相关文献资料，按照《中国土壤》和《新疆土壤》等著述的土壤分类系统，根据现场调查，项目区地面坡度2-3°，土壤表层容重在3.47-5.89克/立方厘米左右，pH值7.5-8.5。以此制定本方案复垦标准及如下：</w:t>
            </w:r>
          </w:p>
          <w:p>
            <w:pPr>
              <w:keepNext w:val="0"/>
              <w:keepLines w:val="0"/>
              <w:pageBreakBefore w:val="0"/>
              <w:wordWrap w:val="0"/>
              <w:overflowPunct/>
              <w:topLinePunct w:val="0"/>
              <w:bidi w:val="0"/>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2.1沙地复垦质量标准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平整后地面坡度≤5°；pH值7.5-8.5；砾石含量5-10%；土壤表层容重在3.47-5.89克/立方厘米左右；复垦后景观与周边地貌相协调，地面清理干净，无生活生产垃圾，复垦质量标准不低于损毁前状况。</w:t>
            </w:r>
          </w:p>
          <w:p>
            <w:pPr>
              <w:pStyle w:val="2"/>
              <w:keepNext w:val="0"/>
              <w:keepLines w:val="0"/>
              <w:pageBreakBefore w:val="0"/>
              <w:wordWrap w:val="0"/>
              <w:overflowPunct/>
              <w:topLinePunct w:val="0"/>
              <w:bidi w:val="0"/>
              <w:spacing w:line="400" w:lineRule="exact"/>
              <w:ind w:right="238" w:firstLine="422" w:firstLineChars="200"/>
              <w:rPr>
                <w:rFonts w:hint="eastAsia" w:ascii="宋体" w:hAnsi="宋体" w:eastAsia="宋体" w:cs="宋体"/>
                <w:b/>
                <w:color w:val="000000"/>
                <w:sz w:val="21"/>
                <w:szCs w:val="21"/>
                <w:highlight w:val="none"/>
                <w:lang w:eastAsia="zh-CN"/>
              </w:rPr>
            </w:pPr>
            <w:r>
              <w:rPr>
                <w:rFonts w:hint="eastAsia" w:eastAsia="宋体" w:cs="宋体"/>
                <w:b/>
                <w:color w:val="000000"/>
                <w:sz w:val="21"/>
                <w:szCs w:val="21"/>
                <w:highlight w:val="none"/>
                <w:lang w:val="en-US" w:eastAsia="zh-CN"/>
              </w:rPr>
              <w:t>3、土地复垦工程设计及工程量测算</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本项目复垦土地面积合计</w:t>
            </w:r>
            <w:r>
              <w:rPr>
                <w:rFonts w:hint="eastAsia" w:ascii="宋体" w:hAnsi="宋体" w:eastAsia="宋体" w:cs="宋体"/>
                <w:color w:val="000000"/>
                <w:sz w:val="21"/>
                <w:szCs w:val="21"/>
                <w:lang w:val="en-US" w:eastAsia="zh-CN"/>
              </w:rPr>
              <w:t>5.0889公顷</w:t>
            </w:r>
            <w:r>
              <w:rPr>
                <w:rFonts w:hint="eastAsia" w:ascii="宋体" w:hAnsi="宋体" w:eastAsia="宋体" w:cs="宋体"/>
                <w:color w:val="000000"/>
                <w:kern w:val="2"/>
                <w:sz w:val="21"/>
                <w:szCs w:val="21"/>
                <w:highlight w:val="none"/>
                <w:lang w:val="en-US" w:eastAsia="zh-CN" w:bidi="ar-SA"/>
              </w:rPr>
              <w:t>，为</w:t>
            </w:r>
            <w:r>
              <w:rPr>
                <w:rFonts w:hint="eastAsia" w:ascii="宋体" w:hAnsi="宋体" w:eastAsia="宋体" w:cs="宋体"/>
                <w:spacing w:val="-2"/>
                <w:sz w:val="21"/>
                <w:szCs w:val="21"/>
                <w:lang w:val="en-US" w:eastAsia="zh-CN"/>
              </w:rPr>
              <w:t>临时道路等用地</w:t>
            </w:r>
            <w:r>
              <w:rPr>
                <w:rFonts w:hint="eastAsia" w:ascii="宋体" w:hAnsi="宋体" w:eastAsia="宋体" w:cs="宋体"/>
                <w:color w:val="000000"/>
                <w:kern w:val="2"/>
                <w:sz w:val="21"/>
                <w:szCs w:val="21"/>
                <w:highlight w:val="none"/>
                <w:lang w:val="en-US" w:eastAsia="zh-CN" w:bidi="ar-SA"/>
              </w:rPr>
              <w:t>。占用的土地利用类型主要为沙地，土地损毁形式为压占，临时道路后期由于施工的要求需要进行垫层铺设，铺设垫层厚度15cm，铺设垫层为戈壁料土。因此，损毁程度为中度，纳入复垦责任范围区内。主要措施为垫层清理措施</w:t>
            </w:r>
            <w:r>
              <w:rPr>
                <w:rFonts w:hint="eastAsia" w:ascii="宋体" w:hAnsi="宋体" w:eastAsia="宋体" w:cs="宋体"/>
                <w:sz w:val="21"/>
                <w:szCs w:val="21"/>
                <w:lang w:val="en-US" w:eastAsia="zh-CN"/>
              </w:rPr>
              <w:t>、土地平整</w:t>
            </w:r>
            <w:r>
              <w:rPr>
                <w:rFonts w:hint="eastAsia" w:ascii="宋体" w:hAnsi="宋体" w:eastAsia="宋体" w:cs="宋体"/>
                <w:color w:val="000000"/>
                <w:kern w:val="2"/>
                <w:sz w:val="21"/>
                <w:szCs w:val="21"/>
                <w:highlight w:val="none"/>
                <w:lang w:val="en-US" w:eastAsia="zh-CN" w:bidi="ar-SA"/>
              </w:rPr>
              <w:t>等工程技术措施。具体如下：</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22" w:firstLineChars="200"/>
              <w:jc w:val="both"/>
              <w:textAlignment w:val="auto"/>
              <w:rPr>
                <w:rFonts w:hint="eastAsia"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2"/>
                <w:sz w:val="21"/>
                <w:szCs w:val="21"/>
                <w:highlight w:val="none"/>
                <w:lang w:val="en-US" w:eastAsia="zh-CN" w:bidi="ar-SA"/>
              </w:rPr>
              <w:t>3.1垫层清理措施</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firstLine="420" w:firstLineChars="200"/>
              <w:jc w:val="both"/>
              <w:textAlignment w:val="auto"/>
              <w:rPr>
                <w:rFonts w:hint="default" w:ascii="宋体" w:hAnsi="宋体" w:eastAsia="宋体" w:cs="宋体"/>
                <w:color w:val="000000"/>
                <w:kern w:val="2"/>
                <w:sz w:val="21"/>
                <w:szCs w:val="21"/>
                <w:lang w:val="en-US" w:eastAsia="zh-CN" w:bidi="ar-SA"/>
              </w:rPr>
            </w:pPr>
            <w:r>
              <w:rPr>
                <w:rFonts w:hint="default" w:ascii="宋体" w:hAnsi="宋体" w:eastAsia="宋体" w:cs="宋体"/>
                <w:color w:val="000000"/>
                <w:kern w:val="2"/>
                <w:sz w:val="21"/>
                <w:szCs w:val="21"/>
                <w:lang w:val="en-US" w:eastAsia="zh-CN" w:bidi="ar-SA"/>
              </w:rPr>
              <w:t>临时道路后期由于施工的要求需要进行垫层铺设，铺设垫层厚度</w:t>
            </w:r>
            <w:r>
              <w:rPr>
                <w:rFonts w:hint="eastAsia" w:ascii="宋体" w:hAnsi="宋体" w:eastAsia="宋体" w:cs="宋体"/>
                <w:color w:val="000000"/>
                <w:kern w:val="2"/>
                <w:sz w:val="21"/>
                <w:szCs w:val="21"/>
                <w:lang w:val="en-US" w:eastAsia="zh-CN" w:bidi="ar-SA"/>
              </w:rPr>
              <w:t>10</w:t>
            </w:r>
            <w:r>
              <w:rPr>
                <w:rFonts w:hint="default" w:ascii="宋体" w:hAnsi="宋体" w:eastAsia="宋体" w:cs="宋体"/>
                <w:color w:val="000000"/>
                <w:kern w:val="2"/>
                <w:sz w:val="21"/>
                <w:szCs w:val="21"/>
                <w:lang w:val="en-US" w:eastAsia="zh-CN" w:bidi="ar-SA"/>
              </w:rPr>
              <w:t>cm，铺设垫层为戈壁料土。复垦时需用挖掘机和自卸汽车集中装载和运输，清运至复垦范围区之外，清运至就近建筑垃圾场集中处理，设计运输距离平均为</w:t>
            </w:r>
            <w:r>
              <w:rPr>
                <w:rFonts w:hint="eastAsia" w:ascii="宋体" w:hAnsi="宋体" w:eastAsia="宋体" w:cs="宋体"/>
                <w:color w:val="000000"/>
                <w:kern w:val="2"/>
                <w:sz w:val="21"/>
                <w:szCs w:val="21"/>
                <w:lang w:val="en-US" w:eastAsia="zh-CN" w:bidi="ar-SA"/>
              </w:rPr>
              <w:t>10</w:t>
            </w:r>
            <w:r>
              <w:rPr>
                <w:rFonts w:hint="default" w:ascii="宋体" w:hAnsi="宋体" w:eastAsia="宋体" w:cs="宋体"/>
                <w:color w:val="000000"/>
                <w:kern w:val="2"/>
                <w:sz w:val="21"/>
                <w:szCs w:val="21"/>
                <w:lang w:val="en-US" w:eastAsia="zh-CN" w:bidi="ar-SA"/>
              </w:rPr>
              <w:t>km。根据现场调查，面积为</w:t>
            </w:r>
            <w:r>
              <w:rPr>
                <w:rFonts w:hint="eastAsia" w:ascii="宋体" w:hAnsi="宋体" w:eastAsia="宋体" w:cs="宋体"/>
                <w:color w:val="000000"/>
                <w:kern w:val="2"/>
                <w:sz w:val="21"/>
                <w:szCs w:val="21"/>
                <w:lang w:val="en-US" w:eastAsia="zh-CN" w:bidi="ar-SA"/>
              </w:rPr>
              <w:t>5.0889h</w:t>
            </w:r>
            <w:r>
              <w:rPr>
                <w:rFonts w:hint="default" w:ascii="宋体" w:hAnsi="宋体" w:eastAsia="宋体" w:cs="宋体"/>
                <w:color w:val="000000"/>
                <w:kern w:val="2"/>
                <w:sz w:val="21"/>
                <w:szCs w:val="21"/>
                <w:lang w:val="en-US" w:eastAsia="zh-CN" w:bidi="ar-SA"/>
              </w:rPr>
              <w:t>m</w:t>
            </w:r>
            <w:r>
              <w:rPr>
                <w:rFonts w:hint="default" w:ascii="宋体" w:hAnsi="宋体" w:eastAsia="宋体" w:cs="宋体"/>
                <w:color w:val="000000"/>
                <w:kern w:val="2"/>
                <w:sz w:val="21"/>
                <w:szCs w:val="21"/>
                <w:vertAlign w:val="superscript"/>
                <w:lang w:val="en-US" w:eastAsia="zh-CN" w:bidi="ar-SA"/>
              </w:rPr>
              <w:t>2</w:t>
            </w:r>
            <w:r>
              <w:rPr>
                <w:rFonts w:hint="default" w:ascii="宋体" w:hAnsi="宋体" w:eastAsia="宋体" w:cs="宋体"/>
                <w:color w:val="000000"/>
                <w:kern w:val="2"/>
                <w:sz w:val="21"/>
                <w:szCs w:val="21"/>
                <w:lang w:val="en-US" w:eastAsia="zh-CN" w:bidi="ar-SA"/>
              </w:rPr>
              <w:t>，厚度</w:t>
            </w:r>
            <w:r>
              <w:rPr>
                <w:rFonts w:hint="eastAsia" w:ascii="宋体" w:hAnsi="宋体" w:eastAsia="宋体" w:cs="宋体"/>
                <w:color w:val="000000"/>
                <w:kern w:val="2"/>
                <w:sz w:val="21"/>
                <w:szCs w:val="21"/>
                <w:lang w:val="en-US" w:eastAsia="zh-CN" w:bidi="ar-SA"/>
              </w:rPr>
              <w:t>10</w:t>
            </w:r>
            <w:r>
              <w:rPr>
                <w:rFonts w:hint="default" w:ascii="宋体" w:hAnsi="宋体" w:eastAsia="宋体" w:cs="宋体"/>
                <w:color w:val="000000"/>
                <w:kern w:val="2"/>
                <w:sz w:val="21"/>
                <w:szCs w:val="21"/>
                <w:lang w:val="en-US" w:eastAsia="zh-CN" w:bidi="ar-SA"/>
              </w:rPr>
              <w:t>cm，清理工程量</w:t>
            </w:r>
            <w:r>
              <w:rPr>
                <w:rFonts w:hint="eastAsia" w:ascii="宋体" w:hAnsi="宋体" w:eastAsia="宋体" w:cs="宋体"/>
                <w:color w:val="000000"/>
                <w:kern w:val="2"/>
                <w:sz w:val="21"/>
                <w:szCs w:val="21"/>
                <w:lang w:val="en-US" w:eastAsia="zh-CN" w:bidi="ar-SA"/>
              </w:rPr>
              <w:t>5088.9</w:t>
            </w:r>
            <w:r>
              <w:rPr>
                <w:rFonts w:hint="default" w:ascii="宋体" w:hAnsi="宋体" w:eastAsia="宋体" w:cs="宋体"/>
                <w:color w:val="000000"/>
                <w:kern w:val="2"/>
                <w:sz w:val="21"/>
                <w:szCs w:val="21"/>
                <w:lang w:val="en-US" w:eastAsia="zh-CN" w:bidi="ar-SA"/>
              </w:rPr>
              <w:t>m</w:t>
            </w:r>
            <w:r>
              <w:rPr>
                <w:rFonts w:hint="default" w:ascii="宋体" w:hAnsi="宋体" w:eastAsia="宋体" w:cs="宋体"/>
                <w:color w:val="000000"/>
                <w:kern w:val="2"/>
                <w:sz w:val="21"/>
                <w:szCs w:val="21"/>
                <w:vertAlign w:val="superscript"/>
                <w:lang w:val="en-US" w:eastAsia="zh-CN" w:bidi="ar-SA"/>
              </w:rPr>
              <w:t>3</w:t>
            </w:r>
            <w:r>
              <w:rPr>
                <w:rFonts w:hint="default" w:ascii="宋体" w:hAnsi="宋体" w:eastAsia="宋体" w:cs="宋体"/>
                <w:color w:val="000000"/>
                <w:kern w:val="2"/>
                <w:sz w:val="21"/>
                <w:szCs w:val="21"/>
                <w:lang w:val="en-US" w:eastAsia="zh-CN" w:bidi="ar-SA"/>
              </w:rPr>
              <w:t>。垫层清理完毕后，以平整单元内部土方挖填平衡为基础，推平地面高低不平区域，平整后地面坡度达到复垦质量要求</w:t>
            </w:r>
          </w:p>
          <w:p>
            <w:pPr>
              <w:pStyle w:val="2"/>
              <w:keepNext w:val="0"/>
              <w:keepLines w:val="0"/>
              <w:pageBreakBefore w:val="0"/>
              <w:widowControl w:val="0"/>
              <w:kinsoku/>
              <w:wordWrap w:val="0"/>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000000"/>
                <w:sz w:val="21"/>
                <w:szCs w:val="21"/>
                <w:highlight w:val="none"/>
                <w:lang w:val="en-US" w:eastAsia="zh-CN"/>
              </w:rPr>
            </w:pPr>
            <w:r>
              <w:rPr>
                <w:rFonts w:hint="eastAsia" w:eastAsia="宋体" w:cs="宋体"/>
                <w:b/>
                <w:bCs/>
                <w:color w:val="000000"/>
                <w:sz w:val="21"/>
                <w:szCs w:val="21"/>
                <w:highlight w:val="none"/>
                <w:lang w:val="en-US" w:eastAsia="zh-CN"/>
              </w:rPr>
              <w:t>3.2</w:t>
            </w:r>
            <w:r>
              <w:rPr>
                <w:rFonts w:hint="eastAsia" w:ascii="宋体" w:hAnsi="宋体" w:eastAsia="宋体" w:cs="宋体"/>
                <w:b/>
                <w:bCs/>
                <w:color w:val="000000"/>
                <w:sz w:val="21"/>
                <w:szCs w:val="21"/>
                <w:highlight w:val="none"/>
                <w:lang w:val="en-US" w:eastAsia="zh-CN"/>
              </w:rPr>
              <w:t>土地平整</w:t>
            </w:r>
          </w:p>
          <w:p>
            <w:pPr>
              <w:pStyle w:val="2"/>
              <w:keepNext w:val="0"/>
              <w:keepLines w:val="0"/>
              <w:pageBreakBefore w:val="0"/>
              <w:widowControl w:val="0"/>
              <w:kinsoku/>
              <w:wordWrap w:val="0"/>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b/>
                <w:bCs/>
                <w:color w:val="000000"/>
                <w:sz w:val="21"/>
                <w:szCs w:val="21"/>
                <w:highlight w:val="none"/>
                <w:lang w:val="en-US" w:eastAsia="zh-CN"/>
              </w:rPr>
            </w:pPr>
            <w:r>
              <w:rPr>
                <w:rFonts w:hint="eastAsia" w:ascii="宋体" w:hAnsi="宋体" w:eastAsia="宋体" w:cs="宋体"/>
                <w:color w:val="000000"/>
                <w:szCs w:val="21"/>
                <w:highlight w:val="none"/>
                <w:lang w:val="en-US" w:eastAsia="zh-CN"/>
              </w:rPr>
              <w:t>由于施工过程中在损毁土地上搭建的构筑物以及机动车和施工人员的碾压等对土地造成压占，使原有的土地形态发生改变，会使土地的表层起伏不平。为保证复垦措施的及时实施，待施工结束后，以平整单元内部土方挖填平衡为基础，利用推土机对场地进行平整，推平地面高低不平区域，平整后地面坡度达到复垦质量要求。平整填挖深度平均为</w:t>
            </w:r>
            <w:r>
              <w:rPr>
                <w:rFonts w:hint="eastAsia" w:eastAsia="宋体" w:cs="宋体"/>
                <w:color w:val="000000"/>
                <w:szCs w:val="21"/>
                <w:highlight w:val="none"/>
                <w:lang w:val="en-US" w:eastAsia="zh-CN"/>
              </w:rPr>
              <w:t>2</w:t>
            </w:r>
            <w:r>
              <w:rPr>
                <w:rFonts w:hint="eastAsia" w:ascii="宋体" w:hAnsi="宋体" w:eastAsia="宋体" w:cs="宋体"/>
                <w:color w:val="000000"/>
                <w:szCs w:val="21"/>
                <w:highlight w:val="none"/>
                <w:lang w:val="en-US" w:eastAsia="zh-CN"/>
              </w:rPr>
              <w:t>0cm。平整面积为</w:t>
            </w:r>
            <w:r>
              <w:rPr>
                <w:rFonts w:hint="eastAsia" w:eastAsia="宋体" w:cs="宋体"/>
                <w:color w:val="000000"/>
                <w:szCs w:val="21"/>
                <w:highlight w:val="none"/>
                <w:lang w:val="en-US" w:eastAsia="zh-CN"/>
              </w:rPr>
              <w:t>5.0889h</w:t>
            </w:r>
            <w:r>
              <w:rPr>
                <w:rFonts w:hint="eastAsia" w:ascii="宋体" w:hAnsi="宋体" w:eastAsia="宋体" w:cs="宋体"/>
                <w:color w:val="000000"/>
                <w:szCs w:val="21"/>
                <w:highlight w:val="none"/>
                <w:lang w:val="en-US" w:eastAsia="zh-CN"/>
              </w:rPr>
              <w:t>m</w:t>
            </w:r>
            <w:r>
              <w:rPr>
                <w:rFonts w:hint="eastAsia" w:ascii="宋体" w:hAnsi="宋体" w:eastAsia="宋体" w:cs="宋体"/>
                <w:color w:val="000000"/>
                <w:szCs w:val="21"/>
                <w:highlight w:val="none"/>
                <w:vertAlign w:val="superscript"/>
                <w:lang w:val="en-US" w:eastAsia="zh-CN"/>
              </w:rPr>
              <w:t>2</w:t>
            </w:r>
            <w:r>
              <w:rPr>
                <w:rFonts w:hint="eastAsia" w:ascii="宋体" w:hAnsi="宋体" w:eastAsia="宋体" w:cs="宋体"/>
                <w:color w:val="000000"/>
                <w:szCs w:val="21"/>
                <w:highlight w:val="none"/>
                <w:lang w:val="en-US" w:eastAsia="zh-CN"/>
              </w:rPr>
              <w:t>，平整工作量为</w:t>
            </w:r>
            <w:r>
              <w:rPr>
                <w:rFonts w:hint="eastAsia" w:eastAsia="宋体" w:cs="宋体"/>
                <w:color w:val="000000"/>
                <w:szCs w:val="21"/>
                <w:highlight w:val="none"/>
                <w:lang w:val="en-US" w:eastAsia="zh-CN"/>
              </w:rPr>
              <w:t>10177.8</w:t>
            </w:r>
            <w:r>
              <w:rPr>
                <w:rFonts w:hint="eastAsia" w:ascii="宋体" w:hAnsi="宋体" w:eastAsia="宋体" w:cs="宋体"/>
                <w:color w:val="000000"/>
                <w:szCs w:val="21"/>
                <w:highlight w:val="none"/>
                <w:lang w:val="en-US" w:eastAsia="zh-CN"/>
              </w:rPr>
              <w:t>m³。</w:t>
            </w: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b/>
                <w:bCs/>
                <w:color w:val="000000"/>
                <w:sz w:val="21"/>
                <w:szCs w:val="21"/>
                <w:highlight w:val="none"/>
                <w:lang w:val="en-US" w:eastAsia="zh-CN"/>
              </w:rPr>
            </w:pPr>
            <w:r>
              <w:rPr>
                <w:rFonts w:hint="eastAsia" w:eastAsia="宋体" w:cs="宋体"/>
                <w:b/>
                <w:bCs/>
                <w:color w:val="000000"/>
                <w:sz w:val="21"/>
                <w:szCs w:val="21"/>
                <w:highlight w:val="none"/>
                <w:lang w:val="en-US" w:eastAsia="zh-CN"/>
              </w:rPr>
              <w:t>3.3</w:t>
            </w:r>
            <w:r>
              <w:rPr>
                <w:rFonts w:hint="eastAsia" w:ascii="宋体" w:hAnsi="宋体" w:eastAsia="宋体" w:cs="宋体"/>
                <w:b/>
                <w:bCs/>
                <w:color w:val="000000"/>
                <w:sz w:val="21"/>
                <w:szCs w:val="21"/>
                <w:highlight w:val="none"/>
                <w:lang w:val="en-US" w:eastAsia="zh-CN"/>
              </w:rPr>
              <w:t>监测工程</w:t>
            </w:r>
          </w:p>
          <w:p>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a）监测内容</w:t>
            </w:r>
          </w:p>
          <w:p>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监测内容主要为土地损毁监测和土地复垦效果监测。主要对土地恢复状况、土地肥力状况、土壤盐分含量等情况进行监测。监测指标包括：（1）土壤质量监测包括：土壤pH值、土壤有机质含量、有效土层厚度、土壤砾石含量、土壤容重等。</w:t>
            </w:r>
          </w:p>
          <w:p>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b）监测方法及频次</w:t>
            </w:r>
          </w:p>
          <w:p>
            <w:pPr>
              <w:keepNext w:val="0"/>
              <w:keepLines w:val="0"/>
              <w:pageBreakBefore w:val="0"/>
              <w:widowControl w:val="0"/>
              <w:kinsoku/>
              <w:wordWrap w:val="0"/>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土地损毁监测主要对项目区压占等损毁情况进行监测，杜绝乱占滥用土地现象；土地复垦效果监测主要是对复垦土地的土壤质量监测和重建植被生长情况监测。监测点布设依据项目区域土壤类型和土地利用类型分布状况，本项目设置4个监测点，在建设期进行土地损毁监测，监测频率为每年2次，监测年限为1年，土地损毁监测次数合计为8点次；本项目所占为沙地，不涉及植被重建工程，故此不设置土地复垦效果监测措施。监测点具体位置及坐标见下表。</w:t>
            </w:r>
          </w:p>
          <w:p>
            <w:pPr>
              <w:pStyle w:val="2"/>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20" w:firstLineChars="200"/>
              <w:jc w:val="center"/>
              <w:textAlignment w:val="auto"/>
              <w:rPr>
                <w:rFonts w:hint="eastAsia" w:ascii="宋体" w:hAnsi="宋体" w:eastAsia="宋体" w:cs="宋体"/>
                <w:b/>
                <w:bCs/>
                <w:color w:val="auto"/>
                <w:sz w:val="21"/>
                <w:szCs w:val="21"/>
                <w:highlight w:val="none"/>
                <w:lang w:val="en-US" w:eastAsia="zh-CN"/>
              </w:rPr>
            </w:pPr>
            <w:bookmarkStart w:id="2" w:name="_Toc303323156"/>
            <w:r>
              <w:rPr>
                <w:rFonts w:hint="eastAsia" w:ascii="宋体" w:hAnsi="宋体" w:eastAsia="宋体" w:cs="宋体"/>
                <w:snapToGrid w:val="0"/>
                <w:color w:val="auto"/>
                <w:kern w:val="0"/>
                <w:sz w:val="21"/>
                <w:szCs w:val="21"/>
                <w:lang w:val="en-US" w:eastAsia="zh-CN"/>
              </w:rPr>
              <w:t>监测点位置及坐标表</w:t>
            </w:r>
          </w:p>
          <w:tbl>
            <w:tblPr>
              <w:tblStyle w:val="12"/>
              <w:tblW w:w="725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3"/>
              <w:gridCol w:w="2904"/>
              <w:gridCol w:w="1855"/>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点号</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位置</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X</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JC1</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临时用地西部</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 xml:space="preserve">****** </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21"/>
                      <w:szCs w:val="21"/>
                      <w:u w:val="none"/>
                      <w:lang w:val="en-US" w:eastAsia="zh-CN" w:bidi="ar"/>
                    </w:rPr>
                    <w:t>JC2</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sz w:val="21"/>
                      <w:szCs w:val="21"/>
                      <w:u w:val="none"/>
                      <w:lang w:val="en-US" w:eastAsia="zh-CN"/>
                    </w:rPr>
                    <w:t>临时用地南部</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JC3</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临时用地中部</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JC4</w:t>
                  </w:r>
                </w:p>
              </w:tc>
              <w:tc>
                <w:tcPr>
                  <w:tcW w:w="2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临时用地北部</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val="0"/>
                    <w:overflowPunct/>
                    <w:topLinePunct w:val="0"/>
                    <w:bidi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w:t>
                  </w:r>
                </w:p>
              </w:tc>
            </w:tr>
            <w:bookmarkEnd w:id="2"/>
          </w:tbl>
          <w:p>
            <w:pPr>
              <w:pStyle w:val="2"/>
              <w:keepNext w:val="0"/>
              <w:keepLines w:val="0"/>
              <w:pageBreakBefore w:val="0"/>
              <w:wordWrap w:val="0"/>
              <w:overflowPunct/>
              <w:topLinePunct w:val="0"/>
              <w:bidi w:val="0"/>
              <w:spacing w:line="400" w:lineRule="exact"/>
              <w:ind w:right="238" w:firstLine="422" w:firstLineChars="200"/>
              <w:rPr>
                <w:rFonts w:hint="eastAsia" w:ascii="宋体" w:hAnsi="宋体" w:eastAsia="宋体" w:cs="宋体"/>
                <w:b/>
                <w:color w:val="000000"/>
                <w:sz w:val="21"/>
                <w:szCs w:val="21"/>
                <w:highlight w:val="none"/>
                <w:lang w:eastAsia="zh-CN"/>
              </w:rPr>
            </w:pPr>
            <w:r>
              <w:rPr>
                <w:rFonts w:hint="eastAsia" w:eastAsia="宋体" w:cs="宋体"/>
                <w:b/>
                <w:color w:val="000000"/>
                <w:sz w:val="21"/>
                <w:szCs w:val="21"/>
                <w:highlight w:val="none"/>
                <w:lang w:val="en-US" w:eastAsia="zh-CN"/>
              </w:rPr>
              <w:t>4</w:t>
            </w:r>
            <w:r>
              <w:rPr>
                <w:rFonts w:hint="eastAsia" w:ascii="宋体" w:hAnsi="宋体" w:eastAsia="宋体" w:cs="宋体"/>
                <w:b/>
                <w:color w:val="000000"/>
                <w:sz w:val="21"/>
                <w:szCs w:val="21"/>
                <w:highlight w:val="none"/>
                <w:lang w:val="en-US" w:eastAsia="zh-CN"/>
              </w:rPr>
              <w:t>、</w:t>
            </w:r>
            <w:r>
              <w:rPr>
                <w:rFonts w:hint="eastAsia" w:ascii="宋体" w:hAnsi="宋体" w:eastAsia="宋体" w:cs="宋体"/>
                <w:b/>
                <w:color w:val="000000"/>
                <w:sz w:val="21"/>
                <w:szCs w:val="21"/>
                <w:highlight w:val="none"/>
                <w:lang w:eastAsia="zh-CN"/>
              </w:rPr>
              <w:t>土地复垦工程量汇总</w:t>
            </w:r>
          </w:p>
          <w:p>
            <w:pPr>
              <w:pStyle w:val="18"/>
              <w:keepNext w:val="0"/>
              <w:keepLines w:val="0"/>
              <w:pageBreakBefore w:val="0"/>
              <w:wordWrap w:val="0"/>
              <w:overflowPunct/>
              <w:topLinePunct w:val="0"/>
              <w:bidi w:val="0"/>
              <w:spacing w:afterLines="0" w:line="360" w:lineRule="auto"/>
              <w:rPr>
                <w:rFonts w:hint="eastAsia" w:ascii="宋体" w:hAnsi="宋体" w:eastAsia="宋体" w:cs="宋体"/>
                <w:color w:val="000000"/>
                <w:sz w:val="21"/>
                <w:highlight w:val="none"/>
              </w:rPr>
            </w:pPr>
          </w:p>
          <w:p>
            <w:pPr>
              <w:pStyle w:val="18"/>
              <w:keepNext w:val="0"/>
              <w:keepLines w:val="0"/>
              <w:pageBreakBefore w:val="0"/>
              <w:wordWrap w:val="0"/>
              <w:overflowPunct/>
              <w:topLinePunct w:val="0"/>
              <w:bidi w:val="0"/>
              <w:spacing w:afterLines="0" w:line="360" w:lineRule="auto"/>
              <w:rPr>
                <w:rFonts w:hint="eastAsia" w:ascii="宋体" w:hAnsi="宋体" w:eastAsia="宋体" w:cs="宋体"/>
                <w:color w:val="000000"/>
              </w:rPr>
            </w:pPr>
            <w:r>
              <w:rPr>
                <w:rFonts w:hint="eastAsia" w:ascii="宋体" w:hAnsi="宋体" w:eastAsia="宋体" w:cs="宋体"/>
                <w:color w:val="000000"/>
                <w:sz w:val="21"/>
                <w:highlight w:val="none"/>
              </w:rPr>
              <w:t>复垦工程量汇总表</w:t>
            </w:r>
          </w:p>
          <w:tbl>
            <w:tblPr>
              <w:tblStyle w:val="12"/>
              <w:tblW w:w="79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7"/>
              <w:gridCol w:w="1036"/>
              <w:gridCol w:w="176"/>
              <w:gridCol w:w="1021"/>
              <w:gridCol w:w="564"/>
              <w:gridCol w:w="2279"/>
              <w:gridCol w:w="843"/>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编号</w:t>
                  </w:r>
                </w:p>
              </w:tc>
              <w:tc>
                <w:tcPr>
                  <w:tcW w:w="12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定额编号</w:t>
                  </w:r>
                </w:p>
              </w:tc>
              <w:tc>
                <w:tcPr>
                  <w:tcW w:w="38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工程名称</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w:t>
                  </w:r>
                </w:p>
              </w:tc>
              <w:tc>
                <w:tcPr>
                  <w:tcW w:w="507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土壤重构工程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w:t>
                  </w:r>
                </w:p>
              </w:tc>
              <w:tc>
                <w:tcPr>
                  <w:tcW w:w="507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垫层清理工程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10229</w:t>
                  </w:r>
                </w:p>
              </w:tc>
              <w:tc>
                <w:tcPr>
                  <w:tcW w:w="1197"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临时道路</w:t>
                  </w:r>
                </w:p>
              </w:tc>
              <w:tc>
                <w:tcPr>
                  <w:tcW w:w="2843" w:type="dxa"/>
                  <w:gridSpan w:val="2"/>
                  <w:tcBorders>
                    <w:top w:val="single" w:color="000000"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1m</w:t>
                  </w:r>
                  <w:r>
                    <w:rPr>
                      <w:rFonts w:hint="eastAsia" w:ascii="宋体" w:hAnsi="宋体" w:eastAsia="宋体" w:cs="宋体"/>
                      <w:i w:val="0"/>
                      <w:iCs w:val="0"/>
                      <w:color w:val="000000"/>
                      <w:kern w:val="0"/>
                      <w:sz w:val="18"/>
                      <w:szCs w:val="18"/>
                      <w:u w:val="none"/>
                      <w:vertAlign w:val="superscript"/>
                      <w:lang w:val="en-US" w:eastAsia="zh-CN" w:bidi="ar"/>
                    </w:rPr>
                    <w:t>3</w:t>
                  </w:r>
                  <w:r>
                    <w:rPr>
                      <w:rFonts w:hint="eastAsia" w:ascii="宋体" w:hAnsi="宋体" w:eastAsia="宋体" w:cs="宋体"/>
                      <w:i w:val="0"/>
                      <w:iCs w:val="0"/>
                      <w:color w:val="000000"/>
                      <w:kern w:val="0"/>
                      <w:sz w:val="18"/>
                      <w:szCs w:val="18"/>
                      <w:u w:val="none"/>
                      <w:lang w:val="en-US" w:eastAsia="zh-CN" w:bidi="ar"/>
                    </w:rPr>
                    <w:t>挖掘机挖装自卸汽车运土（运距9-10 km）</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100m</w:t>
                  </w:r>
                  <w:r>
                    <w:rPr>
                      <w:rFonts w:hint="eastAsia" w:ascii="宋体" w:hAnsi="宋体" w:eastAsia="宋体" w:cs="宋体"/>
                      <w:i w:val="0"/>
                      <w:iCs w:val="0"/>
                      <w:color w:val="000000"/>
                      <w:kern w:val="0"/>
                      <w:sz w:val="18"/>
                      <w:szCs w:val="18"/>
                      <w:u w:val="none"/>
                      <w:vertAlign w:val="superscript"/>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w:t>
                  </w:r>
                </w:p>
              </w:tc>
              <w:tc>
                <w:tcPr>
                  <w:tcW w:w="507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土地平整工程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10302</w:t>
                  </w:r>
                </w:p>
              </w:tc>
              <w:tc>
                <w:tcPr>
                  <w:tcW w:w="1197"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项目区</w:t>
                  </w:r>
                </w:p>
              </w:tc>
              <w:tc>
                <w:tcPr>
                  <w:tcW w:w="2843"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推土机推土-一、二类土0-10m</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100m</w:t>
                  </w:r>
                  <w:r>
                    <w:rPr>
                      <w:rFonts w:hint="eastAsia" w:ascii="宋体" w:hAnsi="宋体" w:eastAsia="宋体" w:cs="宋体"/>
                      <w:i w:val="0"/>
                      <w:iCs w:val="0"/>
                      <w:color w:val="000000"/>
                      <w:kern w:val="0"/>
                      <w:sz w:val="18"/>
                      <w:szCs w:val="18"/>
                      <w:u w:val="none"/>
                      <w:vertAlign w:val="superscript"/>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w:t>
                  </w:r>
                </w:p>
              </w:tc>
              <w:tc>
                <w:tcPr>
                  <w:tcW w:w="507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监测工程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jc w:val="center"/>
              </w:trPr>
              <w:tc>
                <w:tcPr>
                  <w:tcW w:w="10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按市场</w:t>
                  </w:r>
                </w:p>
              </w:tc>
              <w:tc>
                <w:tcPr>
                  <w:tcW w:w="1761" w:type="dxa"/>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土地损毁监测</w:t>
                  </w:r>
                </w:p>
              </w:tc>
              <w:tc>
                <w:tcPr>
                  <w:tcW w:w="227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土地损毁情况调查</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点·次</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bl>
          <w:p>
            <w:pPr>
              <w:keepNext w:val="0"/>
              <w:keepLines w:val="0"/>
              <w:pageBreakBefore w:val="0"/>
              <w:wordWrap w:val="0"/>
              <w:overflowPunct/>
              <w:topLinePunct w:val="0"/>
              <w:bidi w:val="0"/>
              <w:spacing w:line="400" w:lineRule="exact"/>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lang w:val="en-US" w:eastAsia="zh-CN"/>
              </w:rPr>
              <w:t>5、</w:t>
            </w:r>
            <w:r>
              <w:rPr>
                <w:rFonts w:hint="eastAsia" w:ascii="宋体" w:hAnsi="宋体" w:eastAsia="宋体" w:cs="宋体"/>
                <w:b/>
                <w:color w:val="000000"/>
                <w:szCs w:val="21"/>
                <w:highlight w:val="none"/>
              </w:rPr>
              <w:t>土地复垦保障措施</w:t>
            </w:r>
          </w:p>
          <w:p>
            <w:pPr>
              <w:keepNext w:val="0"/>
              <w:keepLines w:val="0"/>
              <w:pageBreakBefore w:val="0"/>
              <w:wordWrap w:val="0"/>
              <w:overflowPunct/>
              <w:topLinePunct w:val="0"/>
              <w:bidi w:val="0"/>
              <w:spacing w:line="420" w:lineRule="exact"/>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1、土地复垦方案报请自然资源行政主管部门审批后，由建设单位负责组织实施，认真贯彻、执行“谁破坏、谁复垦”的复垦方针；</w:t>
            </w:r>
          </w:p>
          <w:p>
            <w:pPr>
              <w:keepNext w:val="0"/>
              <w:keepLines w:val="0"/>
              <w:pageBreakBefore w:val="0"/>
              <w:wordWrap w:val="0"/>
              <w:overflowPunct/>
              <w:topLinePunct w:val="0"/>
              <w:bidi w:val="0"/>
              <w:spacing w:line="420" w:lineRule="exact"/>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2、切实加强领导，真正做到责任、措施和投入“三到位”，认真组织方案的实施和管理，定期检查，接受社会监督；</w:t>
            </w:r>
          </w:p>
          <w:p>
            <w:pPr>
              <w:keepNext w:val="0"/>
              <w:keepLines w:val="0"/>
              <w:pageBreakBefore w:val="0"/>
              <w:wordWrap w:val="0"/>
              <w:overflowPunct/>
              <w:topLinePunct w:val="0"/>
              <w:bidi w:val="0"/>
              <w:spacing w:line="420" w:lineRule="exact"/>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3、加强土地复垦的宣传、教育工作，提高各级管理人员、施工人员的土地复垦意识；</w:t>
            </w:r>
          </w:p>
          <w:p>
            <w:pPr>
              <w:keepNext w:val="0"/>
              <w:keepLines w:val="0"/>
              <w:pageBreakBefore w:val="0"/>
              <w:wordWrap w:val="0"/>
              <w:overflowPunct/>
              <w:topLinePunct w:val="0"/>
              <w:bidi w:val="0"/>
              <w:spacing w:line="420" w:lineRule="exact"/>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4、土地复垦施工时，应采取各种有效措施，避免对其范围外的土地进行扰动、破坏，避免对周边生态环境造成影响；</w:t>
            </w:r>
          </w:p>
          <w:p>
            <w:pPr>
              <w:keepNext w:val="0"/>
              <w:keepLines w:val="0"/>
              <w:pageBreakBefore w:val="0"/>
              <w:wordWrap w:val="0"/>
              <w:overflowPunct/>
              <w:topLinePunct w:val="0"/>
              <w:bidi w:val="0"/>
              <w:spacing w:line="420" w:lineRule="exact"/>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5、涉及植被恢复的，应注意加强绿化植物的后期抚育工作，做好管护，确保各种植物的成活率，尽早发挥植物措施的生态环境保护效益；</w:t>
            </w:r>
          </w:p>
          <w:p>
            <w:pPr>
              <w:keepNext w:val="0"/>
              <w:keepLines w:val="0"/>
              <w:pageBreakBefore w:val="0"/>
              <w:wordWrap w:val="0"/>
              <w:overflowPunct/>
              <w:topLinePunct w:val="0"/>
              <w:bidi w:val="0"/>
              <w:spacing w:line="420" w:lineRule="exact"/>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lang w:eastAsia="zh-CN"/>
              </w:rPr>
              <w:t>对施工单位组织学习、宣传工作，提高工程建设者的土地复垦自觉行动意识。同时应配备土地复垦专业人员，以解决措施实施过程中的技术问题，接受当地主管部门的监督检查。</w:t>
            </w:r>
          </w:p>
          <w:p>
            <w:pPr>
              <w:keepNext w:val="0"/>
              <w:keepLines w:val="0"/>
              <w:pageBreakBefore w:val="0"/>
              <w:wordWrap w:val="0"/>
              <w:overflowPunct/>
              <w:topLinePunct w:val="0"/>
              <w:bidi w:val="0"/>
              <w:spacing w:line="420" w:lineRule="exact"/>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7、土地复垦投资应列入相应资金计划，土地复垦费用应专款专用，根据土地复垦实施进度与资金年度计划按期拨付，并进行监督、检查，复垦费用不足时，企业承诺补足经费。</w:t>
            </w:r>
          </w:p>
          <w:p>
            <w:pPr>
              <w:keepNext w:val="0"/>
              <w:keepLines w:val="0"/>
              <w:pageBreakBefore w:val="0"/>
              <w:wordWrap w:val="0"/>
              <w:overflowPunct/>
              <w:topLinePunct w:val="0"/>
              <w:bidi w:val="0"/>
              <w:spacing w:line="420" w:lineRule="exact"/>
              <w:ind w:firstLine="420" w:firstLineChars="200"/>
              <w:jc w:val="both"/>
              <w:rPr>
                <w:rFonts w:hint="eastAsia" w:ascii="宋体" w:hAnsi="宋体" w:eastAsia="宋体" w:cs="宋体"/>
                <w:sz w:val="17"/>
                <w:szCs w:val="17"/>
              </w:rPr>
            </w:pPr>
            <w:r>
              <w:rPr>
                <w:rFonts w:hint="eastAsia" w:ascii="宋体" w:hAnsi="宋体" w:eastAsia="宋体" w:cs="宋体"/>
                <w:color w:val="000000"/>
                <w:szCs w:val="21"/>
                <w:highlight w:val="none"/>
                <w:lang w:val="en-US" w:eastAsia="zh-CN"/>
              </w:rPr>
              <w:t>8、土地复垦责任人应与所在地自然资源主管部门、约定的银行签订三方“土地复垦费用监管协议”，建立土地复垦专用账户，专用账户按照“企业所有，政府监管，专户存储，专款专用”的原则管理。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5" w:hRule="atLeast"/>
        </w:trPr>
        <w:tc>
          <w:tcPr>
            <w:tcW w:w="894" w:type="dxa"/>
            <w:vMerge w:val="restart"/>
            <w:vAlign w:val="center"/>
          </w:tcPr>
          <w:p>
            <w:pPr>
              <w:keepNext w:val="0"/>
              <w:keepLines w:val="0"/>
              <w:pageBreakBefore w:val="0"/>
              <w:wordWrap w:val="0"/>
              <w:overflowPunct/>
              <w:topLinePunct w:val="0"/>
              <w:bidi w:val="0"/>
              <w:spacing w:before="57" w:line="216" w:lineRule="auto"/>
              <w:jc w:val="center"/>
              <w:rPr>
                <w:rFonts w:hint="eastAsia" w:ascii="宋体" w:hAnsi="宋体" w:eastAsia="宋体" w:cs="宋体"/>
                <w:sz w:val="21"/>
                <w:szCs w:val="21"/>
                <w:lang w:val="en-US" w:eastAsia="zh-CN"/>
              </w:rPr>
            </w:pPr>
          </w:p>
          <w:p>
            <w:pPr>
              <w:keepNext w:val="0"/>
              <w:keepLines w:val="0"/>
              <w:pageBreakBefore w:val="0"/>
              <w:wordWrap w:val="0"/>
              <w:overflowPunct/>
              <w:topLinePunct w:val="0"/>
              <w:bidi w:val="0"/>
              <w:spacing w:before="57" w:line="21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w:t>
            </w:r>
          </w:p>
          <w:p>
            <w:pPr>
              <w:keepNext w:val="0"/>
              <w:keepLines w:val="0"/>
              <w:pageBreakBefore w:val="0"/>
              <w:wordWrap w:val="0"/>
              <w:overflowPunct/>
              <w:topLinePunct w:val="0"/>
              <w:bidi w:val="0"/>
              <w:spacing w:before="57" w:line="216" w:lineRule="auto"/>
              <w:jc w:val="center"/>
              <w:rPr>
                <w:rFonts w:hint="eastAsia" w:ascii="宋体" w:hAnsi="宋体" w:eastAsia="宋体" w:cs="宋体"/>
                <w:sz w:val="21"/>
                <w:szCs w:val="21"/>
                <w:lang w:val="en-US" w:eastAsia="zh-CN"/>
              </w:rPr>
            </w:pPr>
          </w:p>
          <w:p>
            <w:pPr>
              <w:keepNext w:val="0"/>
              <w:keepLines w:val="0"/>
              <w:pageBreakBefore w:val="0"/>
              <w:wordWrap w:val="0"/>
              <w:overflowPunct/>
              <w:topLinePunct w:val="0"/>
              <w:bidi w:val="0"/>
              <w:spacing w:before="57" w:line="21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w:t>
            </w:r>
          </w:p>
          <w:p>
            <w:pPr>
              <w:keepNext w:val="0"/>
              <w:keepLines w:val="0"/>
              <w:pageBreakBefore w:val="0"/>
              <w:wordWrap w:val="0"/>
              <w:overflowPunct/>
              <w:topLinePunct w:val="0"/>
              <w:bidi w:val="0"/>
              <w:spacing w:before="57" w:line="216" w:lineRule="auto"/>
              <w:jc w:val="center"/>
              <w:rPr>
                <w:rFonts w:hint="eastAsia" w:ascii="宋体" w:hAnsi="宋体" w:eastAsia="宋体" w:cs="宋体"/>
                <w:sz w:val="21"/>
                <w:szCs w:val="21"/>
                <w:lang w:val="en-US" w:eastAsia="zh-CN"/>
              </w:rPr>
            </w:pPr>
          </w:p>
          <w:p>
            <w:pPr>
              <w:keepNext w:val="0"/>
              <w:keepLines w:val="0"/>
              <w:pageBreakBefore w:val="0"/>
              <w:wordWrap w:val="0"/>
              <w:overflowPunct/>
              <w:topLinePunct w:val="0"/>
              <w:bidi w:val="0"/>
              <w:spacing w:before="57" w:line="216" w:lineRule="auto"/>
              <w:jc w:val="center"/>
              <w:rPr>
                <w:rFonts w:hint="eastAsia" w:ascii="宋体" w:hAnsi="宋体" w:eastAsia="宋体" w:cs="宋体"/>
                <w:sz w:val="21"/>
                <w:szCs w:val="21"/>
                <w:lang w:val="en-US" w:eastAsia="zh-CN"/>
              </w:rPr>
            </w:pPr>
          </w:p>
          <w:p>
            <w:pPr>
              <w:keepNext w:val="0"/>
              <w:keepLines w:val="0"/>
              <w:pageBreakBefore w:val="0"/>
              <w:wordWrap w:val="0"/>
              <w:overflowPunct/>
              <w:topLinePunct w:val="0"/>
              <w:bidi w:val="0"/>
              <w:spacing w:before="57" w:line="21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估</w:t>
            </w:r>
          </w:p>
          <w:p>
            <w:pPr>
              <w:keepNext w:val="0"/>
              <w:keepLines w:val="0"/>
              <w:pageBreakBefore w:val="0"/>
              <w:wordWrap w:val="0"/>
              <w:overflowPunct/>
              <w:topLinePunct w:val="0"/>
              <w:bidi w:val="0"/>
              <w:spacing w:before="57" w:line="216" w:lineRule="auto"/>
              <w:jc w:val="center"/>
              <w:rPr>
                <w:rFonts w:hint="eastAsia" w:ascii="宋体" w:hAnsi="宋体" w:eastAsia="宋体" w:cs="宋体"/>
                <w:sz w:val="21"/>
                <w:szCs w:val="21"/>
                <w:lang w:val="en-US" w:eastAsia="zh-CN"/>
              </w:rPr>
            </w:pPr>
          </w:p>
          <w:p>
            <w:pPr>
              <w:keepNext w:val="0"/>
              <w:keepLines w:val="0"/>
              <w:pageBreakBefore w:val="0"/>
              <w:wordWrap w:val="0"/>
              <w:overflowPunct/>
              <w:topLinePunct w:val="0"/>
              <w:bidi w:val="0"/>
              <w:spacing w:before="57" w:line="216" w:lineRule="auto"/>
              <w:jc w:val="center"/>
              <w:rPr>
                <w:rFonts w:hint="eastAsia" w:ascii="宋体" w:hAnsi="宋体" w:eastAsia="宋体" w:cs="宋体"/>
                <w:sz w:val="21"/>
                <w:szCs w:val="21"/>
                <w:lang w:val="en-US" w:eastAsia="zh-CN"/>
              </w:rPr>
            </w:pPr>
          </w:p>
          <w:p>
            <w:pPr>
              <w:keepNext w:val="0"/>
              <w:keepLines w:val="0"/>
              <w:pageBreakBefore w:val="0"/>
              <w:wordWrap w:val="0"/>
              <w:overflowPunct/>
              <w:topLinePunct w:val="0"/>
              <w:bidi w:val="0"/>
              <w:spacing w:before="57" w:line="21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算</w:t>
            </w:r>
          </w:p>
        </w:tc>
        <w:tc>
          <w:tcPr>
            <w:tcW w:w="711" w:type="dxa"/>
            <w:vAlign w:val="center"/>
          </w:tcPr>
          <w:p>
            <w:pPr>
              <w:keepNext w:val="0"/>
              <w:keepLines w:val="0"/>
              <w:pageBreakBefore w:val="0"/>
              <w:wordWrap w:val="0"/>
              <w:overflowPunct/>
              <w:topLinePunct w:val="0"/>
              <w:bidi w:val="0"/>
              <w:spacing w:before="82" w:line="219" w:lineRule="auto"/>
              <w:ind w:left="3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keepNext w:val="0"/>
              <w:keepLines w:val="0"/>
              <w:pageBreakBefore w:val="0"/>
              <w:wordWrap w:val="0"/>
              <w:overflowPunct/>
              <w:topLinePunct w:val="0"/>
              <w:bidi w:val="0"/>
              <w:spacing w:before="82" w:line="219" w:lineRule="auto"/>
              <w:ind w:left="320"/>
              <w:jc w:val="center"/>
              <w:rPr>
                <w:rFonts w:hint="eastAsia" w:ascii="宋体" w:hAnsi="宋体" w:eastAsia="宋体" w:cs="宋体"/>
                <w:sz w:val="21"/>
                <w:szCs w:val="21"/>
                <w:lang w:val="en-US" w:eastAsia="zh-CN"/>
              </w:rPr>
            </w:pPr>
          </w:p>
          <w:p>
            <w:pPr>
              <w:keepNext w:val="0"/>
              <w:keepLines w:val="0"/>
              <w:pageBreakBefore w:val="0"/>
              <w:wordWrap w:val="0"/>
              <w:overflowPunct/>
              <w:topLinePunct w:val="0"/>
              <w:bidi w:val="0"/>
              <w:spacing w:before="82" w:line="219" w:lineRule="auto"/>
              <w:ind w:left="320"/>
              <w:jc w:val="center"/>
              <w:rPr>
                <w:rFonts w:hint="eastAsia" w:ascii="宋体" w:hAnsi="宋体" w:eastAsia="宋体" w:cs="宋体"/>
                <w:sz w:val="21"/>
                <w:szCs w:val="21"/>
                <w:lang w:val="en-US" w:eastAsia="zh-CN"/>
              </w:rPr>
            </w:pPr>
          </w:p>
          <w:p>
            <w:pPr>
              <w:keepNext w:val="0"/>
              <w:keepLines w:val="0"/>
              <w:pageBreakBefore w:val="0"/>
              <w:wordWrap w:val="0"/>
              <w:overflowPunct/>
              <w:topLinePunct w:val="0"/>
              <w:bidi w:val="0"/>
              <w:spacing w:before="82" w:line="219" w:lineRule="auto"/>
              <w:ind w:left="320"/>
              <w:jc w:val="center"/>
              <w:rPr>
                <w:rFonts w:hint="eastAsia" w:ascii="宋体" w:hAnsi="宋体" w:eastAsia="宋体" w:cs="宋体"/>
                <w:sz w:val="21"/>
                <w:szCs w:val="21"/>
                <w:lang w:val="en-US" w:eastAsia="zh-CN"/>
              </w:rPr>
            </w:pPr>
          </w:p>
          <w:p>
            <w:pPr>
              <w:keepNext w:val="0"/>
              <w:keepLines w:val="0"/>
              <w:pageBreakBefore w:val="0"/>
              <w:wordWrap w:val="0"/>
              <w:overflowPunct/>
              <w:topLinePunct w:val="0"/>
              <w:bidi w:val="0"/>
              <w:spacing w:before="82" w:line="219" w:lineRule="auto"/>
              <w:ind w:left="320"/>
              <w:jc w:val="center"/>
              <w:rPr>
                <w:rFonts w:hint="eastAsia" w:ascii="宋体" w:hAnsi="宋体" w:eastAsia="宋体" w:cs="宋体"/>
                <w:sz w:val="21"/>
                <w:szCs w:val="21"/>
                <w:lang w:val="en-US" w:eastAsia="zh-CN"/>
              </w:rPr>
            </w:pPr>
          </w:p>
          <w:p>
            <w:pPr>
              <w:keepNext w:val="0"/>
              <w:keepLines w:val="0"/>
              <w:pageBreakBefore w:val="0"/>
              <w:wordWrap w:val="0"/>
              <w:overflowPunct/>
              <w:topLinePunct w:val="0"/>
              <w:bidi w:val="0"/>
              <w:spacing w:before="82" w:line="219" w:lineRule="auto"/>
              <w:ind w:left="3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w:t>
            </w:r>
          </w:p>
          <w:p>
            <w:pPr>
              <w:keepNext w:val="0"/>
              <w:keepLines w:val="0"/>
              <w:pageBreakBefore w:val="0"/>
              <w:wordWrap w:val="0"/>
              <w:overflowPunct/>
              <w:topLinePunct w:val="0"/>
              <w:bidi w:val="0"/>
              <w:spacing w:before="82" w:line="219" w:lineRule="auto"/>
              <w:ind w:left="320"/>
              <w:jc w:val="center"/>
              <w:rPr>
                <w:rFonts w:hint="eastAsia" w:ascii="宋体" w:hAnsi="宋体" w:eastAsia="宋体" w:cs="宋体"/>
                <w:sz w:val="21"/>
                <w:szCs w:val="21"/>
                <w:lang w:val="en-US" w:eastAsia="zh-CN"/>
              </w:rPr>
            </w:pPr>
          </w:p>
          <w:p>
            <w:pPr>
              <w:keepNext w:val="0"/>
              <w:keepLines w:val="0"/>
              <w:pageBreakBefore w:val="0"/>
              <w:wordWrap w:val="0"/>
              <w:overflowPunct/>
              <w:topLinePunct w:val="0"/>
              <w:bidi w:val="0"/>
              <w:spacing w:before="82" w:line="219" w:lineRule="auto"/>
              <w:ind w:left="3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算</w:t>
            </w:r>
          </w:p>
          <w:p>
            <w:pPr>
              <w:keepNext w:val="0"/>
              <w:keepLines w:val="0"/>
              <w:pageBreakBefore w:val="0"/>
              <w:wordWrap w:val="0"/>
              <w:overflowPunct/>
              <w:topLinePunct w:val="0"/>
              <w:bidi w:val="0"/>
              <w:spacing w:before="82" w:line="219" w:lineRule="auto"/>
              <w:ind w:left="320"/>
              <w:jc w:val="center"/>
              <w:rPr>
                <w:rFonts w:hint="eastAsia" w:ascii="宋体" w:hAnsi="宋体" w:eastAsia="宋体" w:cs="宋体"/>
                <w:sz w:val="21"/>
                <w:szCs w:val="21"/>
                <w:lang w:val="en-US" w:eastAsia="zh-CN"/>
              </w:rPr>
            </w:pPr>
          </w:p>
          <w:p>
            <w:pPr>
              <w:keepNext w:val="0"/>
              <w:keepLines w:val="0"/>
              <w:pageBreakBefore w:val="0"/>
              <w:wordWrap w:val="0"/>
              <w:overflowPunct/>
              <w:topLinePunct w:val="0"/>
              <w:bidi w:val="0"/>
              <w:spacing w:before="82" w:line="219" w:lineRule="auto"/>
              <w:ind w:left="32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依</w:t>
            </w:r>
          </w:p>
          <w:p>
            <w:pPr>
              <w:keepNext w:val="0"/>
              <w:keepLines w:val="0"/>
              <w:pageBreakBefore w:val="0"/>
              <w:wordWrap w:val="0"/>
              <w:overflowPunct/>
              <w:topLinePunct w:val="0"/>
              <w:bidi w:val="0"/>
              <w:spacing w:before="82" w:line="219" w:lineRule="auto"/>
              <w:ind w:left="320"/>
              <w:jc w:val="center"/>
              <w:rPr>
                <w:rFonts w:hint="eastAsia" w:ascii="宋体" w:hAnsi="宋体" w:eastAsia="宋体" w:cs="宋体"/>
                <w:sz w:val="21"/>
                <w:szCs w:val="21"/>
                <w:lang w:val="en-US" w:eastAsia="zh-CN"/>
              </w:rPr>
            </w:pPr>
          </w:p>
          <w:p>
            <w:pPr>
              <w:keepNext w:val="0"/>
              <w:keepLines w:val="0"/>
              <w:pageBreakBefore w:val="0"/>
              <w:wordWrap w:val="0"/>
              <w:overflowPunct/>
              <w:topLinePunct w:val="0"/>
              <w:bidi w:val="0"/>
              <w:spacing w:before="82" w:line="219" w:lineRule="auto"/>
              <w:ind w:left="320"/>
              <w:jc w:val="center"/>
              <w:rPr>
                <w:rFonts w:hint="eastAsia" w:ascii="宋体" w:hAnsi="宋体" w:eastAsia="宋体" w:cs="宋体"/>
                <w:color w:val="000000"/>
                <w:szCs w:val="21"/>
                <w:highlight w:val="none"/>
                <w:lang w:val="en-US" w:eastAsia="zh-CN"/>
              </w:rPr>
            </w:pPr>
            <w:r>
              <w:rPr>
                <w:rFonts w:hint="eastAsia" w:ascii="宋体" w:hAnsi="宋体" w:eastAsia="宋体" w:cs="宋体"/>
                <w:sz w:val="21"/>
                <w:szCs w:val="21"/>
                <w:lang w:val="en-US" w:eastAsia="zh-CN"/>
              </w:rPr>
              <w:t>据</w:t>
            </w:r>
          </w:p>
        </w:tc>
        <w:tc>
          <w:tcPr>
            <w:tcW w:w="7717" w:type="dxa"/>
            <w:gridSpan w:val="17"/>
            <w:vAlign w:val="top"/>
          </w:tcPr>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土地复垦投资估算依据</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（1）《土地复垦方案编制规程》（TD/T1031.1-2011）；</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（2）财政部、原国土资源部《土地开发整理项目预算编制暂行规定》（2011）；</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（3）财政部、原国土资源部《土地开发整理项目预算定额标准》（2011）；</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（4）财政部、原国土资源部《土地开发整理项目施工机械台班费定额》（2011）；</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（5）原国土资源部土地整理中心《土地复垦方案编制实务》（2011）；</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（6）新疆维吾尔自治区工程建设标准造价信息网发布的喀什地区伽师县2026年2月建设工程除税综合价格信息定额材料价格以及实地调查价格。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lang w:val="en-US" w:eastAsia="zh-CN"/>
              </w:rPr>
              <w:t>本项目复垦投资依据复垦工程内容及工程量进行估算，复垦静态总投资22.46万元，亩均投资2942.36元。其中：工程施工费为18.97万元，其他费用2.68万元，基本预备费0.65万元、监测费0.16万元。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 w:hRule="atLeast"/>
        </w:trPr>
        <w:tc>
          <w:tcPr>
            <w:tcW w:w="894" w:type="dxa"/>
            <w:vMerge w:val="continue"/>
            <w:textDirection w:val="tbRlV"/>
            <w:vAlign w:val="top"/>
          </w:tcPr>
          <w:p>
            <w:pPr>
              <w:keepNext w:val="0"/>
              <w:keepLines w:val="0"/>
              <w:pageBreakBefore w:val="0"/>
              <w:wordWrap w:val="0"/>
              <w:overflowPunct/>
              <w:topLinePunct w:val="0"/>
              <w:bidi w:val="0"/>
              <w:spacing w:before="57" w:line="216" w:lineRule="auto"/>
              <w:jc w:val="center"/>
              <w:rPr>
                <w:rFonts w:hint="eastAsia" w:ascii="宋体" w:hAnsi="宋体" w:eastAsia="宋体" w:cs="宋体"/>
                <w:sz w:val="21"/>
                <w:szCs w:val="21"/>
                <w:lang w:val="en-US" w:eastAsia="zh-CN"/>
              </w:rPr>
            </w:pPr>
          </w:p>
        </w:tc>
        <w:tc>
          <w:tcPr>
            <w:tcW w:w="711" w:type="dxa"/>
            <w:vMerge w:val="restart"/>
            <w:vAlign w:val="center"/>
          </w:tcPr>
          <w:p>
            <w:pPr>
              <w:keepNext w:val="0"/>
              <w:keepLines w:val="0"/>
              <w:pageBreakBefore w:val="0"/>
              <w:wordWrap w:val="0"/>
              <w:overflowPunct/>
              <w:topLinePunct w:val="0"/>
              <w:bidi w:val="0"/>
              <w:spacing w:before="82" w:line="219"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费</w:t>
            </w:r>
          </w:p>
          <w:p>
            <w:pPr>
              <w:keepNext w:val="0"/>
              <w:keepLines w:val="0"/>
              <w:pageBreakBefore w:val="0"/>
              <w:wordWrap w:val="0"/>
              <w:overflowPunct/>
              <w:topLinePunct w:val="0"/>
              <w:bidi w:val="0"/>
              <w:spacing w:before="82" w:line="219"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keepNext w:val="0"/>
              <w:keepLines w:val="0"/>
              <w:pageBreakBefore w:val="0"/>
              <w:wordWrap w:val="0"/>
              <w:overflowPunct/>
              <w:topLinePunct w:val="0"/>
              <w:bidi w:val="0"/>
              <w:spacing w:before="82" w:line="219"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w:t>
            </w:r>
          </w:p>
          <w:p>
            <w:pPr>
              <w:keepNext w:val="0"/>
              <w:keepLines w:val="0"/>
              <w:pageBreakBefore w:val="0"/>
              <w:wordWrap w:val="0"/>
              <w:overflowPunct/>
              <w:topLinePunct w:val="0"/>
              <w:bidi w:val="0"/>
              <w:spacing w:before="82" w:line="219" w:lineRule="auto"/>
              <w:jc w:val="center"/>
              <w:rPr>
                <w:rFonts w:hint="eastAsia" w:ascii="宋体" w:hAnsi="宋体" w:eastAsia="宋体" w:cs="宋体"/>
                <w:sz w:val="21"/>
                <w:szCs w:val="21"/>
                <w:lang w:val="en-US" w:eastAsia="zh-CN"/>
              </w:rPr>
            </w:pPr>
          </w:p>
          <w:p>
            <w:pPr>
              <w:keepNext w:val="0"/>
              <w:keepLines w:val="0"/>
              <w:pageBreakBefore w:val="0"/>
              <w:wordWrap w:val="0"/>
              <w:overflowPunct/>
              <w:topLinePunct w:val="0"/>
              <w:bidi w:val="0"/>
              <w:spacing w:before="82" w:line="219"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构</w:t>
            </w:r>
          </w:p>
          <w:p>
            <w:pPr>
              <w:keepNext w:val="0"/>
              <w:keepLines w:val="0"/>
              <w:pageBreakBefore w:val="0"/>
              <w:wordWrap w:val="0"/>
              <w:overflowPunct/>
              <w:topLinePunct w:val="0"/>
              <w:bidi w:val="0"/>
              <w:spacing w:before="82" w:line="219" w:lineRule="auto"/>
              <w:jc w:val="center"/>
              <w:rPr>
                <w:rFonts w:hint="eastAsia" w:ascii="宋体" w:hAnsi="宋体" w:eastAsia="宋体" w:cs="宋体"/>
                <w:sz w:val="21"/>
                <w:szCs w:val="21"/>
                <w:lang w:val="en-US" w:eastAsia="zh-CN"/>
              </w:rPr>
            </w:pPr>
          </w:p>
          <w:p>
            <w:pPr>
              <w:keepNext w:val="0"/>
              <w:keepLines w:val="0"/>
              <w:pageBreakBefore w:val="0"/>
              <w:wordWrap w:val="0"/>
              <w:overflowPunct/>
              <w:topLinePunct w:val="0"/>
              <w:bidi w:val="0"/>
              <w:spacing w:before="82" w:line="219" w:lineRule="auto"/>
              <w:jc w:val="center"/>
              <w:rPr>
                <w:rFonts w:hint="eastAsia" w:ascii="宋体" w:hAnsi="宋体" w:eastAsia="宋体" w:cs="宋体"/>
                <w:color w:val="000000"/>
                <w:szCs w:val="21"/>
                <w:highlight w:val="none"/>
                <w:lang w:val="en-US" w:eastAsia="zh-CN"/>
              </w:rPr>
            </w:pPr>
            <w:r>
              <w:rPr>
                <w:rFonts w:hint="eastAsia" w:ascii="宋体" w:hAnsi="宋体" w:eastAsia="宋体" w:cs="宋体"/>
                <w:sz w:val="21"/>
                <w:szCs w:val="21"/>
                <w:lang w:val="en-US" w:eastAsia="zh-CN"/>
              </w:rPr>
              <w:t>成</w:t>
            </w:r>
          </w:p>
        </w:tc>
        <w:tc>
          <w:tcPr>
            <w:tcW w:w="3474" w:type="dxa"/>
            <w:gridSpan w:val="7"/>
            <w:vAlign w:val="top"/>
          </w:tcPr>
          <w:p>
            <w:pPr>
              <w:keepNext w:val="0"/>
              <w:keepLines w:val="0"/>
              <w:pageBreakBefore w:val="0"/>
              <w:wordWrap w:val="0"/>
              <w:overflowPunct/>
              <w:topLinePunct w:val="0"/>
              <w:bidi w:val="0"/>
              <w:spacing w:before="95" w:line="221" w:lineRule="auto"/>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pacing w:val="-2"/>
                <w:sz w:val="18"/>
                <w:szCs w:val="18"/>
              </w:rPr>
              <w:t>序号</w:t>
            </w:r>
          </w:p>
        </w:tc>
        <w:tc>
          <w:tcPr>
            <w:tcW w:w="2172" w:type="dxa"/>
            <w:gridSpan w:val="6"/>
            <w:vAlign w:val="top"/>
          </w:tcPr>
          <w:p>
            <w:pPr>
              <w:keepNext w:val="0"/>
              <w:keepLines w:val="0"/>
              <w:pageBreakBefore w:val="0"/>
              <w:wordWrap w:val="0"/>
              <w:overflowPunct/>
              <w:topLinePunct w:val="0"/>
              <w:bidi w:val="0"/>
              <w:spacing w:before="94" w:line="220" w:lineRule="auto"/>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pacing w:val="-2"/>
                <w:sz w:val="18"/>
                <w:szCs w:val="18"/>
              </w:rPr>
              <w:t>工程或费用名称</w:t>
            </w:r>
          </w:p>
        </w:tc>
        <w:tc>
          <w:tcPr>
            <w:tcW w:w="2071" w:type="dxa"/>
            <w:gridSpan w:val="4"/>
            <w:vAlign w:val="top"/>
          </w:tcPr>
          <w:p>
            <w:pPr>
              <w:keepNext w:val="0"/>
              <w:keepLines w:val="0"/>
              <w:pageBreakBefore w:val="0"/>
              <w:wordWrap w:val="0"/>
              <w:overflowPunct/>
              <w:topLinePunct w:val="0"/>
              <w:bidi w:val="0"/>
              <w:spacing w:before="94" w:line="220" w:lineRule="auto"/>
              <w:jc w:val="center"/>
              <w:rPr>
                <w:rFonts w:hint="eastAsia" w:ascii="宋体" w:hAnsi="宋体" w:eastAsia="宋体" w:cs="宋体"/>
                <w:snapToGrid w:val="0"/>
                <w:color w:val="000000"/>
                <w:kern w:val="0"/>
                <w:sz w:val="18"/>
                <w:szCs w:val="18"/>
                <w:lang w:val="en-US" w:eastAsia="zh-CN"/>
              </w:rPr>
            </w:pPr>
            <w:r>
              <w:rPr>
                <w:rFonts w:hint="eastAsia" w:ascii="宋体" w:hAnsi="宋体" w:eastAsia="宋体" w:cs="宋体"/>
                <w:spacing w:val="1"/>
                <w:sz w:val="18"/>
                <w:szCs w:val="18"/>
              </w:rPr>
              <w:t>费用</w:t>
            </w:r>
            <w:r>
              <w:rPr>
                <w:rFonts w:hint="eastAsia" w:ascii="宋体" w:hAnsi="宋体" w:eastAsia="宋体" w:cs="宋体"/>
                <w:spacing w:val="1"/>
                <w:sz w:val="18"/>
                <w:szCs w:val="18"/>
                <w:lang w:eastAsia="zh-CN"/>
              </w:rPr>
              <w:t>（</w:t>
            </w:r>
            <w:r>
              <w:rPr>
                <w:rFonts w:hint="eastAsia" w:ascii="宋体" w:hAnsi="宋体" w:eastAsia="宋体" w:cs="宋体"/>
                <w:spacing w:val="1"/>
                <w:sz w:val="18"/>
                <w:szCs w:val="18"/>
                <w:lang w:val="en-US" w:eastAsia="zh-CN"/>
              </w:rPr>
              <w:t>万</w:t>
            </w:r>
            <w:r>
              <w:rPr>
                <w:rFonts w:hint="eastAsia" w:ascii="宋体" w:hAnsi="宋体" w:eastAsia="宋体" w:cs="宋体"/>
                <w:spacing w:val="1"/>
                <w:sz w:val="18"/>
                <w:szCs w:val="18"/>
              </w:rPr>
              <w:t>元</w:t>
            </w:r>
            <w:r>
              <w:rPr>
                <w:rFonts w:hint="eastAsia" w:ascii="宋体" w:hAnsi="宋体" w:eastAsia="宋体" w:cs="宋体"/>
                <w:spacing w:val="1"/>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 w:hRule="atLeast"/>
        </w:trPr>
        <w:tc>
          <w:tcPr>
            <w:tcW w:w="894" w:type="dxa"/>
            <w:vMerge w:val="continue"/>
            <w:textDirection w:val="tbRlV"/>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711" w:type="dxa"/>
            <w:vMerge w:val="continue"/>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3474" w:type="dxa"/>
            <w:gridSpan w:val="7"/>
            <w:vAlign w:val="top"/>
          </w:tcPr>
          <w:p>
            <w:pPr>
              <w:keepNext w:val="0"/>
              <w:keepLines w:val="0"/>
              <w:pageBreakBefore w:val="0"/>
              <w:wordWrap w:val="0"/>
              <w:overflowPunct/>
              <w:topLinePunct w:val="0"/>
              <w:bidi w:val="0"/>
              <w:spacing w:before="139" w:line="184" w:lineRule="auto"/>
              <w:jc w:val="center"/>
              <w:rPr>
                <w:rFonts w:hint="eastAsia" w:ascii="宋体" w:hAnsi="宋体" w:eastAsia="宋体" w:cs="宋体"/>
                <w:snapToGrid w:val="0"/>
                <w:color w:val="000000"/>
                <w:kern w:val="0"/>
                <w:sz w:val="18"/>
                <w:szCs w:val="18"/>
              </w:rPr>
            </w:pPr>
            <w:r>
              <w:rPr>
                <w:rFonts w:hint="eastAsia" w:ascii="宋体" w:hAnsi="宋体" w:eastAsia="宋体" w:cs="宋体"/>
                <w:sz w:val="18"/>
                <w:szCs w:val="18"/>
              </w:rPr>
              <w:t>1</w:t>
            </w:r>
          </w:p>
        </w:tc>
        <w:tc>
          <w:tcPr>
            <w:tcW w:w="2172" w:type="dxa"/>
            <w:gridSpan w:val="6"/>
            <w:vAlign w:val="top"/>
          </w:tcPr>
          <w:p>
            <w:pPr>
              <w:keepNext w:val="0"/>
              <w:keepLines w:val="0"/>
              <w:pageBreakBefore w:val="0"/>
              <w:wordWrap w:val="0"/>
              <w:overflowPunct/>
              <w:topLinePunct w:val="0"/>
              <w:bidi w:val="0"/>
              <w:spacing w:before="94" w:line="220" w:lineRule="auto"/>
              <w:jc w:val="center"/>
              <w:rPr>
                <w:rFonts w:hint="eastAsia" w:ascii="宋体" w:hAnsi="宋体" w:eastAsia="宋体" w:cs="宋体"/>
                <w:snapToGrid w:val="0"/>
                <w:color w:val="000000"/>
                <w:kern w:val="0"/>
                <w:sz w:val="18"/>
                <w:szCs w:val="18"/>
              </w:rPr>
            </w:pPr>
            <w:r>
              <w:rPr>
                <w:rFonts w:hint="eastAsia" w:ascii="宋体" w:hAnsi="宋体" w:eastAsia="宋体" w:cs="宋体"/>
                <w:spacing w:val="2"/>
                <w:sz w:val="18"/>
                <w:szCs w:val="18"/>
              </w:rPr>
              <w:t>工程施工费</w:t>
            </w:r>
          </w:p>
        </w:tc>
        <w:tc>
          <w:tcPr>
            <w:tcW w:w="2071" w:type="dxa"/>
            <w:gridSpan w:val="4"/>
            <w:vAlign w:val="center"/>
          </w:tcPr>
          <w:p>
            <w:pPr>
              <w:keepNext w:val="0"/>
              <w:keepLines w:val="0"/>
              <w:pageBreakBefore w:val="0"/>
              <w:wordWrap w:val="0"/>
              <w:overflowPunct/>
              <w:topLinePunct w:val="0"/>
              <w:bidi w:val="0"/>
              <w:spacing w:before="94" w:line="220" w:lineRule="auto"/>
              <w:jc w:val="center"/>
              <w:rPr>
                <w:rFonts w:hint="default" w:ascii="宋体" w:hAnsi="宋体" w:eastAsia="宋体" w:cs="宋体"/>
                <w:spacing w:val="1"/>
                <w:sz w:val="18"/>
                <w:szCs w:val="18"/>
                <w:lang w:val="en-US" w:eastAsia="zh-CN"/>
              </w:rPr>
            </w:pPr>
            <w:r>
              <w:rPr>
                <w:rFonts w:hint="default" w:ascii="宋体" w:hAnsi="宋体" w:eastAsia="宋体" w:cs="宋体"/>
                <w:spacing w:val="1"/>
                <w:sz w:val="18"/>
                <w:szCs w:val="18"/>
                <w:lang w:val="en-US" w:eastAsia="zh-CN"/>
              </w:rPr>
              <w:t>18.97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 w:hRule="atLeast"/>
        </w:trPr>
        <w:tc>
          <w:tcPr>
            <w:tcW w:w="894" w:type="dxa"/>
            <w:vMerge w:val="continue"/>
            <w:textDirection w:val="tbRlV"/>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711" w:type="dxa"/>
            <w:vMerge w:val="continue"/>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3474" w:type="dxa"/>
            <w:gridSpan w:val="7"/>
            <w:vAlign w:val="top"/>
          </w:tcPr>
          <w:p>
            <w:pPr>
              <w:keepNext w:val="0"/>
              <w:keepLines w:val="0"/>
              <w:pageBreakBefore w:val="0"/>
              <w:wordWrap w:val="0"/>
              <w:overflowPunct/>
              <w:topLinePunct w:val="0"/>
              <w:bidi w:val="0"/>
              <w:spacing w:before="141" w:line="183" w:lineRule="auto"/>
              <w:jc w:val="center"/>
              <w:rPr>
                <w:rFonts w:hint="eastAsia" w:ascii="宋体" w:hAnsi="宋体" w:eastAsia="宋体" w:cs="宋体"/>
                <w:snapToGrid w:val="0"/>
                <w:color w:val="000000"/>
                <w:kern w:val="0"/>
                <w:sz w:val="18"/>
                <w:szCs w:val="18"/>
              </w:rPr>
            </w:pPr>
            <w:r>
              <w:rPr>
                <w:rFonts w:hint="eastAsia" w:ascii="宋体" w:hAnsi="宋体" w:eastAsia="宋体" w:cs="宋体"/>
                <w:sz w:val="18"/>
                <w:szCs w:val="18"/>
              </w:rPr>
              <w:t>2</w:t>
            </w:r>
          </w:p>
        </w:tc>
        <w:tc>
          <w:tcPr>
            <w:tcW w:w="2172" w:type="dxa"/>
            <w:gridSpan w:val="6"/>
            <w:vAlign w:val="top"/>
          </w:tcPr>
          <w:p>
            <w:pPr>
              <w:keepNext w:val="0"/>
              <w:keepLines w:val="0"/>
              <w:pageBreakBefore w:val="0"/>
              <w:wordWrap w:val="0"/>
              <w:overflowPunct/>
              <w:topLinePunct w:val="0"/>
              <w:bidi w:val="0"/>
              <w:spacing w:before="95" w:line="220" w:lineRule="auto"/>
              <w:jc w:val="center"/>
              <w:rPr>
                <w:rFonts w:hint="eastAsia" w:ascii="宋体" w:hAnsi="宋体" w:eastAsia="宋体" w:cs="宋体"/>
                <w:snapToGrid w:val="0"/>
                <w:color w:val="000000"/>
                <w:kern w:val="0"/>
                <w:sz w:val="18"/>
                <w:szCs w:val="18"/>
              </w:rPr>
            </w:pPr>
            <w:r>
              <w:rPr>
                <w:rFonts w:hint="eastAsia" w:ascii="宋体" w:hAnsi="宋体" w:eastAsia="宋体" w:cs="宋体"/>
                <w:spacing w:val="3"/>
                <w:sz w:val="18"/>
                <w:szCs w:val="18"/>
              </w:rPr>
              <w:t>设备费</w:t>
            </w:r>
          </w:p>
        </w:tc>
        <w:tc>
          <w:tcPr>
            <w:tcW w:w="2071" w:type="dxa"/>
            <w:gridSpan w:val="4"/>
            <w:vAlign w:val="center"/>
          </w:tcPr>
          <w:p>
            <w:pPr>
              <w:keepNext w:val="0"/>
              <w:keepLines w:val="0"/>
              <w:pageBreakBefore w:val="0"/>
              <w:wordWrap w:val="0"/>
              <w:overflowPunct/>
              <w:topLinePunct w:val="0"/>
              <w:bidi w:val="0"/>
              <w:spacing w:before="94"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 w:hRule="atLeast"/>
        </w:trPr>
        <w:tc>
          <w:tcPr>
            <w:tcW w:w="894" w:type="dxa"/>
            <w:vMerge w:val="continue"/>
            <w:textDirection w:val="tbRlV"/>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711" w:type="dxa"/>
            <w:vMerge w:val="continue"/>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3474" w:type="dxa"/>
            <w:gridSpan w:val="7"/>
            <w:vAlign w:val="top"/>
          </w:tcPr>
          <w:p>
            <w:pPr>
              <w:keepNext w:val="0"/>
              <w:keepLines w:val="0"/>
              <w:pageBreakBefore w:val="0"/>
              <w:wordWrap w:val="0"/>
              <w:overflowPunct/>
              <w:topLinePunct w:val="0"/>
              <w:bidi w:val="0"/>
              <w:spacing w:before="141" w:line="183" w:lineRule="auto"/>
              <w:jc w:val="center"/>
              <w:rPr>
                <w:rFonts w:hint="eastAsia" w:ascii="宋体" w:hAnsi="宋体" w:eastAsia="宋体" w:cs="宋体"/>
                <w:snapToGrid w:val="0"/>
                <w:color w:val="000000"/>
                <w:kern w:val="0"/>
                <w:sz w:val="18"/>
                <w:szCs w:val="18"/>
              </w:rPr>
            </w:pPr>
            <w:r>
              <w:rPr>
                <w:rFonts w:hint="eastAsia" w:ascii="宋体" w:hAnsi="宋体" w:eastAsia="宋体" w:cs="宋体"/>
                <w:sz w:val="18"/>
                <w:szCs w:val="18"/>
              </w:rPr>
              <w:t>3</w:t>
            </w:r>
          </w:p>
        </w:tc>
        <w:tc>
          <w:tcPr>
            <w:tcW w:w="2172" w:type="dxa"/>
            <w:gridSpan w:val="6"/>
            <w:vAlign w:val="top"/>
          </w:tcPr>
          <w:p>
            <w:pPr>
              <w:keepNext w:val="0"/>
              <w:keepLines w:val="0"/>
              <w:pageBreakBefore w:val="0"/>
              <w:wordWrap w:val="0"/>
              <w:overflowPunct/>
              <w:topLinePunct w:val="0"/>
              <w:bidi w:val="0"/>
              <w:spacing w:before="96" w:line="220" w:lineRule="auto"/>
              <w:jc w:val="center"/>
              <w:rPr>
                <w:rFonts w:hint="eastAsia" w:ascii="宋体" w:hAnsi="宋体" w:eastAsia="宋体" w:cs="宋体"/>
                <w:snapToGrid w:val="0"/>
                <w:color w:val="000000"/>
                <w:kern w:val="0"/>
                <w:sz w:val="18"/>
                <w:szCs w:val="18"/>
              </w:rPr>
            </w:pPr>
            <w:r>
              <w:rPr>
                <w:rFonts w:hint="eastAsia" w:ascii="宋体" w:hAnsi="宋体" w:eastAsia="宋体" w:cs="宋体"/>
                <w:spacing w:val="5"/>
                <w:sz w:val="18"/>
                <w:szCs w:val="18"/>
              </w:rPr>
              <w:t>其他费用</w:t>
            </w:r>
          </w:p>
        </w:tc>
        <w:tc>
          <w:tcPr>
            <w:tcW w:w="2071" w:type="dxa"/>
            <w:gridSpan w:val="4"/>
            <w:vAlign w:val="center"/>
          </w:tcPr>
          <w:p>
            <w:pPr>
              <w:keepNext w:val="0"/>
              <w:keepLines w:val="0"/>
              <w:pageBreakBefore w:val="0"/>
              <w:wordWrap w:val="0"/>
              <w:overflowPunct/>
              <w:topLinePunct w:val="0"/>
              <w:bidi w:val="0"/>
              <w:spacing w:before="94" w:line="220" w:lineRule="auto"/>
              <w:jc w:val="center"/>
              <w:rPr>
                <w:rFonts w:hint="default" w:ascii="宋体" w:hAnsi="宋体" w:eastAsia="宋体" w:cs="宋体"/>
                <w:spacing w:val="1"/>
                <w:sz w:val="18"/>
                <w:szCs w:val="18"/>
                <w:lang w:val="en-US" w:eastAsia="zh-CN"/>
              </w:rPr>
            </w:pPr>
            <w:r>
              <w:rPr>
                <w:rFonts w:hint="default" w:ascii="宋体" w:hAnsi="宋体" w:eastAsia="宋体" w:cs="宋体"/>
                <w:spacing w:val="1"/>
                <w:sz w:val="18"/>
                <w:szCs w:val="18"/>
                <w:lang w:val="en-US" w:eastAsia="zh-CN"/>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 w:hRule="atLeast"/>
        </w:trPr>
        <w:tc>
          <w:tcPr>
            <w:tcW w:w="894" w:type="dxa"/>
            <w:vMerge w:val="continue"/>
            <w:textDirection w:val="tbRlV"/>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711" w:type="dxa"/>
            <w:vMerge w:val="continue"/>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3474" w:type="dxa"/>
            <w:gridSpan w:val="7"/>
            <w:vAlign w:val="top"/>
          </w:tcPr>
          <w:p>
            <w:pPr>
              <w:keepNext w:val="0"/>
              <w:keepLines w:val="0"/>
              <w:pageBreakBefore w:val="0"/>
              <w:wordWrap w:val="0"/>
              <w:overflowPunct/>
              <w:topLinePunct w:val="0"/>
              <w:bidi w:val="0"/>
              <w:spacing w:before="142" w:line="183" w:lineRule="auto"/>
              <w:jc w:val="center"/>
              <w:rPr>
                <w:rFonts w:hint="eastAsia" w:ascii="宋体" w:hAnsi="宋体" w:eastAsia="宋体" w:cs="宋体"/>
                <w:snapToGrid w:val="0"/>
                <w:color w:val="000000"/>
                <w:kern w:val="0"/>
                <w:sz w:val="18"/>
                <w:szCs w:val="18"/>
              </w:rPr>
            </w:pPr>
            <w:r>
              <w:rPr>
                <w:rFonts w:hint="eastAsia" w:ascii="宋体" w:hAnsi="宋体" w:eastAsia="宋体" w:cs="宋体"/>
                <w:sz w:val="18"/>
                <w:szCs w:val="18"/>
              </w:rPr>
              <w:t>4</w:t>
            </w:r>
          </w:p>
        </w:tc>
        <w:tc>
          <w:tcPr>
            <w:tcW w:w="2172" w:type="dxa"/>
            <w:gridSpan w:val="6"/>
            <w:vAlign w:val="top"/>
          </w:tcPr>
          <w:p>
            <w:pPr>
              <w:keepNext w:val="0"/>
              <w:keepLines w:val="0"/>
              <w:pageBreakBefore w:val="0"/>
              <w:wordWrap w:val="0"/>
              <w:overflowPunct/>
              <w:topLinePunct w:val="0"/>
              <w:bidi w:val="0"/>
              <w:spacing w:before="96" w:line="219" w:lineRule="auto"/>
              <w:jc w:val="center"/>
              <w:rPr>
                <w:rFonts w:hint="eastAsia" w:ascii="宋体" w:hAnsi="宋体" w:eastAsia="宋体" w:cs="宋体"/>
                <w:snapToGrid w:val="0"/>
                <w:color w:val="000000"/>
                <w:kern w:val="0"/>
                <w:sz w:val="18"/>
                <w:szCs w:val="18"/>
              </w:rPr>
            </w:pPr>
            <w:r>
              <w:rPr>
                <w:rFonts w:hint="eastAsia" w:ascii="宋体" w:hAnsi="宋体" w:eastAsia="宋体" w:cs="宋体"/>
                <w:spacing w:val="-2"/>
                <w:sz w:val="18"/>
                <w:szCs w:val="18"/>
              </w:rPr>
              <w:t>监测与管护费</w:t>
            </w:r>
          </w:p>
        </w:tc>
        <w:tc>
          <w:tcPr>
            <w:tcW w:w="2071" w:type="dxa"/>
            <w:gridSpan w:val="4"/>
            <w:vAlign w:val="center"/>
          </w:tcPr>
          <w:p>
            <w:pPr>
              <w:keepNext w:val="0"/>
              <w:keepLines w:val="0"/>
              <w:pageBreakBefore w:val="0"/>
              <w:wordWrap w:val="0"/>
              <w:overflowPunct/>
              <w:topLinePunct w:val="0"/>
              <w:bidi w:val="0"/>
              <w:spacing w:before="94" w:line="220" w:lineRule="auto"/>
              <w:jc w:val="center"/>
              <w:rPr>
                <w:rFonts w:hint="default" w:ascii="宋体" w:hAnsi="宋体" w:eastAsia="宋体" w:cs="宋体"/>
                <w:spacing w:val="1"/>
                <w:sz w:val="18"/>
                <w:szCs w:val="18"/>
                <w:lang w:val="en-US" w:eastAsia="zh-CN"/>
              </w:rPr>
            </w:pPr>
            <w:r>
              <w:rPr>
                <w:rFonts w:hint="default" w:ascii="宋体" w:hAnsi="宋体" w:eastAsia="宋体" w:cs="宋体"/>
                <w:spacing w:val="1"/>
                <w:sz w:val="18"/>
                <w:szCs w:val="18"/>
                <w:lang w:val="en-US" w:eastAsia="zh-CN"/>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 w:hRule="atLeast"/>
        </w:trPr>
        <w:tc>
          <w:tcPr>
            <w:tcW w:w="894" w:type="dxa"/>
            <w:vMerge w:val="continue"/>
            <w:textDirection w:val="tbRlV"/>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711" w:type="dxa"/>
            <w:vMerge w:val="continue"/>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3474" w:type="dxa"/>
            <w:gridSpan w:val="7"/>
            <w:vAlign w:val="top"/>
          </w:tcPr>
          <w:p>
            <w:pPr>
              <w:keepNext w:val="0"/>
              <w:keepLines w:val="0"/>
              <w:pageBreakBefore w:val="0"/>
              <w:wordWrap w:val="0"/>
              <w:overflowPunct/>
              <w:topLinePunct w:val="0"/>
              <w:bidi w:val="0"/>
              <w:spacing w:before="99" w:line="222" w:lineRule="auto"/>
              <w:jc w:val="center"/>
              <w:rPr>
                <w:rFonts w:hint="eastAsia" w:ascii="宋体" w:hAnsi="宋体" w:eastAsia="宋体" w:cs="宋体"/>
                <w:snapToGrid w:val="0"/>
                <w:color w:val="000000"/>
                <w:kern w:val="0"/>
                <w:sz w:val="18"/>
                <w:szCs w:val="18"/>
                <w:lang w:eastAsia="zh-CN"/>
              </w:rPr>
            </w:pPr>
            <w:r>
              <w:rPr>
                <w:rFonts w:hint="eastAsia" w:ascii="宋体" w:hAnsi="宋体" w:eastAsia="宋体" w:cs="宋体"/>
                <w:spacing w:val="-9"/>
                <w:sz w:val="18"/>
                <w:szCs w:val="18"/>
                <w:lang w:eastAsia="zh-CN"/>
              </w:rPr>
              <w:t>（</w:t>
            </w:r>
            <w:r>
              <w:rPr>
                <w:rFonts w:hint="eastAsia" w:ascii="宋体" w:hAnsi="宋体" w:eastAsia="宋体" w:cs="宋体"/>
                <w:spacing w:val="-9"/>
                <w:sz w:val="18"/>
                <w:szCs w:val="18"/>
                <w:lang w:val="en-US" w:eastAsia="zh-CN"/>
              </w:rPr>
              <w:t>1</w:t>
            </w:r>
            <w:r>
              <w:rPr>
                <w:rFonts w:hint="eastAsia" w:ascii="宋体" w:hAnsi="宋体" w:eastAsia="宋体" w:cs="宋体"/>
                <w:spacing w:val="-9"/>
                <w:sz w:val="18"/>
                <w:szCs w:val="18"/>
                <w:lang w:eastAsia="zh-CN"/>
              </w:rPr>
              <w:t>）</w:t>
            </w:r>
          </w:p>
        </w:tc>
        <w:tc>
          <w:tcPr>
            <w:tcW w:w="2172" w:type="dxa"/>
            <w:gridSpan w:val="6"/>
            <w:vAlign w:val="top"/>
          </w:tcPr>
          <w:p>
            <w:pPr>
              <w:keepNext w:val="0"/>
              <w:keepLines w:val="0"/>
              <w:pageBreakBefore w:val="0"/>
              <w:wordWrap w:val="0"/>
              <w:overflowPunct/>
              <w:topLinePunct w:val="0"/>
              <w:bidi w:val="0"/>
              <w:spacing w:before="96" w:line="220" w:lineRule="auto"/>
              <w:jc w:val="center"/>
              <w:rPr>
                <w:rFonts w:hint="eastAsia" w:ascii="宋体" w:hAnsi="宋体" w:eastAsia="宋体" w:cs="宋体"/>
                <w:snapToGrid w:val="0"/>
                <w:color w:val="000000"/>
                <w:kern w:val="0"/>
                <w:sz w:val="18"/>
                <w:szCs w:val="18"/>
              </w:rPr>
            </w:pPr>
            <w:r>
              <w:rPr>
                <w:rFonts w:hint="eastAsia" w:ascii="宋体" w:hAnsi="宋体" w:eastAsia="宋体" w:cs="宋体"/>
                <w:spacing w:val="2"/>
                <w:sz w:val="18"/>
                <w:szCs w:val="18"/>
              </w:rPr>
              <w:t>复垦监测费</w:t>
            </w:r>
          </w:p>
        </w:tc>
        <w:tc>
          <w:tcPr>
            <w:tcW w:w="2071" w:type="dxa"/>
            <w:gridSpan w:val="4"/>
            <w:vAlign w:val="center"/>
          </w:tcPr>
          <w:p>
            <w:pPr>
              <w:keepNext w:val="0"/>
              <w:keepLines w:val="0"/>
              <w:pageBreakBefore w:val="0"/>
              <w:wordWrap w:val="0"/>
              <w:overflowPunct/>
              <w:topLinePunct w:val="0"/>
              <w:bidi w:val="0"/>
              <w:spacing w:before="94" w:line="220" w:lineRule="auto"/>
              <w:jc w:val="center"/>
              <w:rPr>
                <w:rFonts w:hint="default" w:ascii="宋体" w:hAnsi="宋体" w:eastAsia="宋体" w:cs="宋体"/>
                <w:spacing w:val="1"/>
                <w:sz w:val="18"/>
                <w:szCs w:val="18"/>
                <w:lang w:val="en-US" w:eastAsia="zh-CN"/>
              </w:rPr>
            </w:pPr>
            <w:r>
              <w:rPr>
                <w:rFonts w:hint="default" w:ascii="宋体" w:hAnsi="宋体" w:eastAsia="宋体" w:cs="宋体"/>
                <w:spacing w:val="1"/>
                <w:sz w:val="18"/>
                <w:szCs w:val="18"/>
                <w:lang w:val="en-US" w:eastAsia="zh-CN"/>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 w:hRule="atLeast"/>
        </w:trPr>
        <w:tc>
          <w:tcPr>
            <w:tcW w:w="894" w:type="dxa"/>
            <w:vMerge w:val="continue"/>
            <w:textDirection w:val="tbRlV"/>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711" w:type="dxa"/>
            <w:vMerge w:val="continue"/>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3474" w:type="dxa"/>
            <w:gridSpan w:val="7"/>
            <w:vAlign w:val="top"/>
          </w:tcPr>
          <w:p>
            <w:pPr>
              <w:keepNext w:val="0"/>
              <w:keepLines w:val="0"/>
              <w:pageBreakBefore w:val="0"/>
              <w:wordWrap w:val="0"/>
              <w:overflowPunct/>
              <w:topLinePunct w:val="0"/>
              <w:bidi w:val="0"/>
              <w:spacing w:before="99" w:line="222" w:lineRule="auto"/>
              <w:jc w:val="center"/>
              <w:rPr>
                <w:rFonts w:hint="eastAsia" w:ascii="宋体" w:hAnsi="宋体" w:eastAsia="宋体" w:cs="宋体"/>
                <w:snapToGrid w:val="0"/>
                <w:color w:val="000000"/>
                <w:kern w:val="0"/>
                <w:sz w:val="18"/>
                <w:szCs w:val="18"/>
                <w:lang w:eastAsia="zh-CN"/>
              </w:rPr>
            </w:pPr>
            <w:r>
              <w:rPr>
                <w:rFonts w:hint="eastAsia" w:ascii="宋体" w:hAnsi="宋体" w:eastAsia="宋体" w:cs="宋体"/>
                <w:spacing w:val="-9"/>
                <w:sz w:val="18"/>
                <w:szCs w:val="18"/>
                <w:lang w:eastAsia="zh-CN"/>
              </w:rPr>
              <w:t>（</w:t>
            </w:r>
            <w:r>
              <w:rPr>
                <w:rFonts w:hint="eastAsia" w:ascii="宋体" w:hAnsi="宋体" w:eastAsia="宋体" w:cs="宋体"/>
                <w:spacing w:val="-9"/>
                <w:sz w:val="18"/>
                <w:szCs w:val="18"/>
                <w:lang w:val="en-US" w:eastAsia="zh-CN"/>
              </w:rPr>
              <w:t>2</w:t>
            </w:r>
            <w:r>
              <w:rPr>
                <w:rFonts w:hint="eastAsia" w:ascii="宋体" w:hAnsi="宋体" w:eastAsia="宋体" w:cs="宋体"/>
                <w:spacing w:val="-9"/>
                <w:sz w:val="18"/>
                <w:szCs w:val="18"/>
                <w:lang w:eastAsia="zh-CN"/>
              </w:rPr>
              <w:t>）</w:t>
            </w:r>
          </w:p>
        </w:tc>
        <w:tc>
          <w:tcPr>
            <w:tcW w:w="2172" w:type="dxa"/>
            <w:gridSpan w:val="6"/>
            <w:vAlign w:val="top"/>
          </w:tcPr>
          <w:p>
            <w:pPr>
              <w:keepNext w:val="0"/>
              <w:keepLines w:val="0"/>
              <w:pageBreakBefore w:val="0"/>
              <w:wordWrap w:val="0"/>
              <w:overflowPunct/>
              <w:topLinePunct w:val="0"/>
              <w:bidi w:val="0"/>
              <w:spacing w:before="96" w:line="219" w:lineRule="auto"/>
              <w:jc w:val="center"/>
              <w:rPr>
                <w:rFonts w:hint="eastAsia" w:ascii="宋体" w:hAnsi="宋体" w:eastAsia="宋体" w:cs="宋体"/>
                <w:snapToGrid w:val="0"/>
                <w:color w:val="000000"/>
                <w:kern w:val="0"/>
                <w:sz w:val="18"/>
                <w:szCs w:val="18"/>
              </w:rPr>
            </w:pPr>
            <w:r>
              <w:rPr>
                <w:rFonts w:hint="eastAsia" w:ascii="宋体" w:hAnsi="宋体" w:eastAsia="宋体" w:cs="宋体"/>
                <w:spacing w:val="3"/>
                <w:sz w:val="18"/>
                <w:szCs w:val="18"/>
              </w:rPr>
              <w:t>管护费</w:t>
            </w:r>
          </w:p>
        </w:tc>
        <w:tc>
          <w:tcPr>
            <w:tcW w:w="2071" w:type="dxa"/>
            <w:gridSpan w:val="4"/>
            <w:vAlign w:val="center"/>
          </w:tcPr>
          <w:p>
            <w:pPr>
              <w:keepNext w:val="0"/>
              <w:keepLines w:val="0"/>
              <w:pageBreakBefore w:val="0"/>
              <w:wordWrap w:val="0"/>
              <w:overflowPunct/>
              <w:topLinePunct w:val="0"/>
              <w:bidi w:val="0"/>
              <w:spacing w:before="94" w:line="220" w:lineRule="auto"/>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 w:hRule="atLeast"/>
        </w:trPr>
        <w:tc>
          <w:tcPr>
            <w:tcW w:w="894" w:type="dxa"/>
            <w:vMerge w:val="continue"/>
            <w:textDirection w:val="tbRlV"/>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711" w:type="dxa"/>
            <w:vMerge w:val="continue"/>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3474" w:type="dxa"/>
            <w:gridSpan w:val="7"/>
            <w:vAlign w:val="top"/>
          </w:tcPr>
          <w:p>
            <w:pPr>
              <w:keepNext w:val="0"/>
              <w:keepLines w:val="0"/>
              <w:pageBreakBefore w:val="0"/>
              <w:wordWrap w:val="0"/>
              <w:overflowPunct/>
              <w:topLinePunct w:val="0"/>
              <w:bidi w:val="0"/>
              <w:spacing w:before="143" w:line="182" w:lineRule="auto"/>
              <w:jc w:val="center"/>
              <w:rPr>
                <w:rFonts w:hint="eastAsia" w:ascii="宋体" w:hAnsi="宋体" w:eastAsia="宋体" w:cs="宋体"/>
                <w:snapToGrid w:val="0"/>
                <w:color w:val="000000"/>
                <w:kern w:val="0"/>
                <w:sz w:val="18"/>
                <w:szCs w:val="18"/>
              </w:rPr>
            </w:pPr>
            <w:r>
              <w:rPr>
                <w:rFonts w:hint="eastAsia" w:ascii="宋体" w:hAnsi="宋体" w:eastAsia="宋体" w:cs="宋体"/>
                <w:sz w:val="18"/>
                <w:szCs w:val="18"/>
              </w:rPr>
              <w:t>5</w:t>
            </w:r>
          </w:p>
        </w:tc>
        <w:tc>
          <w:tcPr>
            <w:tcW w:w="2172" w:type="dxa"/>
            <w:gridSpan w:val="6"/>
            <w:vAlign w:val="top"/>
          </w:tcPr>
          <w:p>
            <w:pPr>
              <w:keepNext w:val="0"/>
              <w:keepLines w:val="0"/>
              <w:pageBreakBefore w:val="0"/>
              <w:wordWrap w:val="0"/>
              <w:overflowPunct/>
              <w:topLinePunct w:val="0"/>
              <w:bidi w:val="0"/>
              <w:spacing w:before="96" w:line="220" w:lineRule="auto"/>
              <w:jc w:val="center"/>
              <w:rPr>
                <w:rFonts w:hint="eastAsia" w:ascii="宋体" w:hAnsi="宋体" w:eastAsia="宋体" w:cs="宋体"/>
                <w:snapToGrid w:val="0"/>
                <w:color w:val="000000"/>
                <w:kern w:val="0"/>
                <w:sz w:val="18"/>
                <w:szCs w:val="18"/>
              </w:rPr>
            </w:pPr>
            <w:r>
              <w:rPr>
                <w:rFonts w:hint="eastAsia" w:ascii="宋体" w:hAnsi="宋体" w:eastAsia="宋体" w:cs="宋体"/>
                <w:spacing w:val="-2"/>
                <w:sz w:val="18"/>
                <w:szCs w:val="18"/>
              </w:rPr>
              <w:t>预备费</w:t>
            </w:r>
          </w:p>
        </w:tc>
        <w:tc>
          <w:tcPr>
            <w:tcW w:w="2071" w:type="dxa"/>
            <w:gridSpan w:val="4"/>
            <w:vAlign w:val="center"/>
          </w:tcPr>
          <w:p>
            <w:pPr>
              <w:keepNext w:val="0"/>
              <w:keepLines w:val="0"/>
              <w:pageBreakBefore w:val="0"/>
              <w:wordWrap w:val="0"/>
              <w:overflowPunct/>
              <w:topLinePunct w:val="0"/>
              <w:bidi w:val="0"/>
              <w:spacing w:before="94" w:line="220" w:lineRule="auto"/>
              <w:jc w:val="center"/>
              <w:rPr>
                <w:rFonts w:hint="default" w:ascii="宋体" w:hAnsi="宋体" w:eastAsia="宋体" w:cs="宋体"/>
                <w:spacing w:val="1"/>
                <w:sz w:val="18"/>
                <w:szCs w:val="18"/>
                <w:lang w:val="en-US" w:eastAsia="zh-CN"/>
              </w:rPr>
            </w:pPr>
            <w:r>
              <w:rPr>
                <w:rFonts w:hint="default" w:ascii="宋体" w:hAnsi="宋体" w:eastAsia="宋体" w:cs="宋体"/>
                <w:spacing w:val="1"/>
                <w:sz w:val="18"/>
                <w:szCs w:val="18"/>
                <w:lang w:val="en-US" w:eastAsia="zh-CN"/>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 w:hRule="atLeast"/>
        </w:trPr>
        <w:tc>
          <w:tcPr>
            <w:tcW w:w="894" w:type="dxa"/>
            <w:vMerge w:val="continue"/>
            <w:textDirection w:val="tbRlV"/>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711" w:type="dxa"/>
            <w:vMerge w:val="continue"/>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3474" w:type="dxa"/>
            <w:gridSpan w:val="7"/>
            <w:vAlign w:val="top"/>
          </w:tcPr>
          <w:p>
            <w:pPr>
              <w:keepNext w:val="0"/>
              <w:keepLines w:val="0"/>
              <w:pageBreakBefore w:val="0"/>
              <w:wordWrap w:val="0"/>
              <w:overflowPunct/>
              <w:topLinePunct w:val="0"/>
              <w:bidi w:val="0"/>
              <w:spacing w:before="99" w:line="222" w:lineRule="auto"/>
              <w:jc w:val="center"/>
              <w:rPr>
                <w:rFonts w:hint="eastAsia" w:ascii="宋体" w:hAnsi="宋体" w:eastAsia="宋体" w:cs="宋体"/>
                <w:snapToGrid w:val="0"/>
                <w:color w:val="000000"/>
                <w:kern w:val="0"/>
                <w:sz w:val="18"/>
                <w:szCs w:val="18"/>
                <w:lang w:eastAsia="zh-CN"/>
              </w:rPr>
            </w:pPr>
            <w:r>
              <w:rPr>
                <w:rFonts w:hint="eastAsia" w:ascii="宋体" w:hAnsi="宋体" w:eastAsia="宋体" w:cs="宋体"/>
                <w:spacing w:val="-9"/>
                <w:sz w:val="18"/>
                <w:szCs w:val="18"/>
                <w:lang w:eastAsia="zh-CN"/>
              </w:rPr>
              <w:t>（</w:t>
            </w:r>
            <w:r>
              <w:rPr>
                <w:rFonts w:hint="eastAsia" w:ascii="宋体" w:hAnsi="宋体" w:eastAsia="宋体" w:cs="宋体"/>
                <w:spacing w:val="-9"/>
                <w:sz w:val="18"/>
                <w:szCs w:val="18"/>
                <w:lang w:val="en-US" w:eastAsia="zh-CN"/>
              </w:rPr>
              <w:t>1</w:t>
            </w:r>
            <w:r>
              <w:rPr>
                <w:rFonts w:hint="eastAsia" w:ascii="宋体" w:hAnsi="宋体" w:eastAsia="宋体" w:cs="宋体"/>
                <w:spacing w:val="-9"/>
                <w:sz w:val="18"/>
                <w:szCs w:val="18"/>
                <w:lang w:eastAsia="zh-CN"/>
              </w:rPr>
              <w:t>）</w:t>
            </w:r>
          </w:p>
        </w:tc>
        <w:tc>
          <w:tcPr>
            <w:tcW w:w="2172" w:type="dxa"/>
            <w:gridSpan w:val="6"/>
            <w:vAlign w:val="top"/>
          </w:tcPr>
          <w:p>
            <w:pPr>
              <w:keepNext w:val="0"/>
              <w:keepLines w:val="0"/>
              <w:pageBreakBefore w:val="0"/>
              <w:wordWrap w:val="0"/>
              <w:overflowPunct/>
              <w:topLinePunct w:val="0"/>
              <w:bidi w:val="0"/>
              <w:spacing w:before="95" w:line="219" w:lineRule="auto"/>
              <w:jc w:val="center"/>
              <w:rPr>
                <w:rFonts w:hint="eastAsia" w:ascii="宋体" w:hAnsi="宋体" w:eastAsia="宋体" w:cs="宋体"/>
                <w:snapToGrid w:val="0"/>
                <w:color w:val="000000"/>
                <w:kern w:val="0"/>
                <w:sz w:val="18"/>
                <w:szCs w:val="18"/>
              </w:rPr>
            </w:pPr>
            <w:r>
              <w:rPr>
                <w:rFonts w:hint="eastAsia" w:ascii="宋体" w:hAnsi="宋体" w:eastAsia="宋体" w:cs="宋体"/>
                <w:spacing w:val="-2"/>
                <w:sz w:val="18"/>
                <w:szCs w:val="18"/>
              </w:rPr>
              <w:t>基本预备费</w:t>
            </w:r>
          </w:p>
        </w:tc>
        <w:tc>
          <w:tcPr>
            <w:tcW w:w="2071" w:type="dxa"/>
            <w:gridSpan w:val="4"/>
            <w:vAlign w:val="center"/>
          </w:tcPr>
          <w:p>
            <w:pPr>
              <w:keepNext w:val="0"/>
              <w:keepLines w:val="0"/>
              <w:pageBreakBefore w:val="0"/>
              <w:wordWrap w:val="0"/>
              <w:overflowPunct/>
              <w:topLinePunct w:val="0"/>
              <w:bidi w:val="0"/>
              <w:spacing w:before="94" w:line="220" w:lineRule="auto"/>
              <w:jc w:val="center"/>
              <w:rPr>
                <w:rFonts w:hint="default" w:ascii="宋体" w:hAnsi="宋体" w:eastAsia="宋体" w:cs="宋体"/>
                <w:spacing w:val="1"/>
                <w:sz w:val="18"/>
                <w:szCs w:val="18"/>
                <w:lang w:val="en-US" w:eastAsia="zh-CN"/>
              </w:rPr>
            </w:pPr>
            <w:r>
              <w:rPr>
                <w:rFonts w:hint="default" w:ascii="宋体" w:hAnsi="宋体" w:eastAsia="宋体" w:cs="宋体"/>
                <w:spacing w:val="1"/>
                <w:sz w:val="18"/>
                <w:szCs w:val="18"/>
                <w:lang w:val="en-US" w:eastAsia="zh-CN"/>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 w:hRule="atLeast"/>
        </w:trPr>
        <w:tc>
          <w:tcPr>
            <w:tcW w:w="894" w:type="dxa"/>
            <w:vMerge w:val="continue"/>
            <w:textDirection w:val="tbRlV"/>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711" w:type="dxa"/>
            <w:vMerge w:val="continue"/>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3474" w:type="dxa"/>
            <w:gridSpan w:val="7"/>
            <w:vAlign w:val="top"/>
          </w:tcPr>
          <w:p>
            <w:pPr>
              <w:keepNext w:val="0"/>
              <w:keepLines w:val="0"/>
              <w:pageBreakBefore w:val="0"/>
              <w:wordWrap w:val="0"/>
              <w:overflowPunct/>
              <w:topLinePunct w:val="0"/>
              <w:bidi w:val="0"/>
              <w:spacing w:before="99" w:line="222" w:lineRule="auto"/>
              <w:jc w:val="center"/>
              <w:rPr>
                <w:rFonts w:hint="eastAsia" w:ascii="宋体" w:hAnsi="宋体" w:eastAsia="宋体" w:cs="宋体"/>
                <w:snapToGrid w:val="0"/>
                <w:color w:val="000000"/>
                <w:kern w:val="0"/>
                <w:sz w:val="18"/>
                <w:szCs w:val="18"/>
                <w:lang w:eastAsia="zh-CN"/>
              </w:rPr>
            </w:pPr>
            <w:r>
              <w:rPr>
                <w:rFonts w:hint="eastAsia" w:ascii="宋体" w:hAnsi="宋体" w:eastAsia="宋体" w:cs="宋体"/>
                <w:spacing w:val="-9"/>
                <w:sz w:val="18"/>
                <w:szCs w:val="18"/>
                <w:lang w:eastAsia="zh-CN"/>
              </w:rPr>
              <w:t>（</w:t>
            </w:r>
            <w:r>
              <w:rPr>
                <w:rFonts w:hint="eastAsia" w:ascii="宋体" w:hAnsi="宋体" w:eastAsia="宋体" w:cs="宋体"/>
                <w:spacing w:val="-9"/>
                <w:sz w:val="18"/>
                <w:szCs w:val="18"/>
                <w:lang w:val="en-US" w:eastAsia="zh-CN"/>
              </w:rPr>
              <w:t>2</w:t>
            </w:r>
            <w:r>
              <w:rPr>
                <w:rFonts w:hint="eastAsia" w:ascii="宋体" w:hAnsi="宋体" w:eastAsia="宋体" w:cs="宋体"/>
                <w:spacing w:val="-9"/>
                <w:sz w:val="18"/>
                <w:szCs w:val="18"/>
                <w:lang w:eastAsia="zh-CN"/>
              </w:rPr>
              <w:t>）</w:t>
            </w:r>
          </w:p>
        </w:tc>
        <w:tc>
          <w:tcPr>
            <w:tcW w:w="2172" w:type="dxa"/>
            <w:gridSpan w:val="6"/>
            <w:vAlign w:val="top"/>
          </w:tcPr>
          <w:p>
            <w:pPr>
              <w:keepNext w:val="0"/>
              <w:keepLines w:val="0"/>
              <w:pageBreakBefore w:val="0"/>
              <w:wordWrap w:val="0"/>
              <w:overflowPunct/>
              <w:topLinePunct w:val="0"/>
              <w:bidi w:val="0"/>
              <w:spacing w:before="94" w:line="218" w:lineRule="auto"/>
              <w:jc w:val="center"/>
              <w:rPr>
                <w:rFonts w:hint="eastAsia" w:ascii="宋体" w:hAnsi="宋体" w:eastAsia="宋体" w:cs="宋体"/>
                <w:snapToGrid w:val="0"/>
                <w:color w:val="000000"/>
                <w:kern w:val="0"/>
                <w:sz w:val="18"/>
                <w:szCs w:val="18"/>
              </w:rPr>
            </w:pPr>
            <w:r>
              <w:rPr>
                <w:rFonts w:hint="eastAsia" w:ascii="宋体" w:hAnsi="宋体" w:eastAsia="宋体" w:cs="宋体"/>
                <w:spacing w:val="-2"/>
                <w:sz w:val="18"/>
                <w:szCs w:val="18"/>
              </w:rPr>
              <w:t>价差预备费</w:t>
            </w:r>
          </w:p>
        </w:tc>
        <w:tc>
          <w:tcPr>
            <w:tcW w:w="2071" w:type="dxa"/>
            <w:gridSpan w:val="4"/>
            <w:vAlign w:val="center"/>
          </w:tcPr>
          <w:p>
            <w:pPr>
              <w:keepNext w:val="0"/>
              <w:keepLines w:val="0"/>
              <w:pageBreakBefore w:val="0"/>
              <w:wordWrap w:val="0"/>
              <w:overflowPunct/>
              <w:topLinePunct w:val="0"/>
              <w:bidi w:val="0"/>
              <w:spacing w:before="94"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 w:hRule="atLeast"/>
        </w:trPr>
        <w:tc>
          <w:tcPr>
            <w:tcW w:w="894" w:type="dxa"/>
            <w:vMerge w:val="continue"/>
            <w:textDirection w:val="tbRlV"/>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711" w:type="dxa"/>
            <w:vMerge w:val="continue"/>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3474" w:type="dxa"/>
            <w:gridSpan w:val="7"/>
            <w:vAlign w:val="top"/>
          </w:tcPr>
          <w:p>
            <w:pPr>
              <w:keepNext w:val="0"/>
              <w:keepLines w:val="0"/>
              <w:pageBreakBefore w:val="0"/>
              <w:wordWrap w:val="0"/>
              <w:overflowPunct/>
              <w:topLinePunct w:val="0"/>
              <w:bidi w:val="0"/>
              <w:spacing w:before="90" w:line="222" w:lineRule="auto"/>
              <w:jc w:val="center"/>
              <w:rPr>
                <w:rFonts w:hint="eastAsia" w:ascii="宋体" w:hAnsi="宋体" w:eastAsia="宋体" w:cs="宋体"/>
                <w:snapToGrid w:val="0"/>
                <w:color w:val="000000"/>
                <w:kern w:val="0"/>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p>
        </w:tc>
        <w:tc>
          <w:tcPr>
            <w:tcW w:w="2172" w:type="dxa"/>
            <w:gridSpan w:val="6"/>
            <w:vAlign w:val="top"/>
          </w:tcPr>
          <w:p>
            <w:pPr>
              <w:keepNext w:val="0"/>
              <w:keepLines w:val="0"/>
              <w:pageBreakBefore w:val="0"/>
              <w:wordWrap w:val="0"/>
              <w:overflowPunct/>
              <w:topLinePunct w:val="0"/>
              <w:bidi w:val="0"/>
              <w:spacing w:before="87" w:line="220" w:lineRule="auto"/>
              <w:jc w:val="center"/>
              <w:rPr>
                <w:rFonts w:hint="eastAsia" w:ascii="宋体" w:hAnsi="宋体" w:eastAsia="宋体" w:cs="宋体"/>
                <w:snapToGrid w:val="0"/>
                <w:color w:val="000000"/>
                <w:kern w:val="0"/>
                <w:sz w:val="18"/>
                <w:szCs w:val="18"/>
              </w:rPr>
            </w:pPr>
            <w:r>
              <w:rPr>
                <w:rFonts w:hint="eastAsia" w:ascii="宋体" w:hAnsi="宋体" w:eastAsia="宋体" w:cs="宋体"/>
                <w:spacing w:val="-2"/>
                <w:sz w:val="18"/>
                <w:szCs w:val="18"/>
              </w:rPr>
              <w:t>风险金</w:t>
            </w:r>
          </w:p>
        </w:tc>
        <w:tc>
          <w:tcPr>
            <w:tcW w:w="2071" w:type="dxa"/>
            <w:gridSpan w:val="4"/>
            <w:vAlign w:val="center"/>
          </w:tcPr>
          <w:p>
            <w:pPr>
              <w:keepNext w:val="0"/>
              <w:keepLines w:val="0"/>
              <w:pageBreakBefore w:val="0"/>
              <w:wordWrap w:val="0"/>
              <w:overflowPunct/>
              <w:topLinePunct w:val="0"/>
              <w:bidi w:val="0"/>
              <w:spacing w:before="94" w:line="220" w:lineRule="auto"/>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 w:hRule="atLeast"/>
        </w:trPr>
        <w:tc>
          <w:tcPr>
            <w:tcW w:w="894" w:type="dxa"/>
            <w:vMerge w:val="continue"/>
            <w:textDirection w:val="tbRlV"/>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711" w:type="dxa"/>
            <w:vMerge w:val="continue"/>
            <w:vAlign w:val="top"/>
          </w:tcPr>
          <w:p>
            <w:pPr>
              <w:keepNext w:val="0"/>
              <w:keepLines w:val="0"/>
              <w:pageBreakBefore w:val="0"/>
              <w:wordWrap w:val="0"/>
              <w:overflowPunct/>
              <w:topLinePunct w:val="0"/>
              <w:bidi w:val="0"/>
              <w:spacing w:before="82" w:line="219" w:lineRule="auto"/>
              <w:ind w:left="320"/>
              <w:rPr>
                <w:rFonts w:hint="eastAsia" w:ascii="宋体" w:hAnsi="宋体" w:eastAsia="宋体" w:cs="宋体"/>
              </w:rPr>
            </w:pPr>
          </w:p>
        </w:tc>
        <w:tc>
          <w:tcPr>
            <w:tcW w:w="3474" w:type="dxa"/>
            <w:gridSpan w:val="7"/>
            <w:vAlign w:val="top"/>
          </w:tcPr>
          <w:p>
            <w:pPr>
              <w:keepNext w:val="0"/>
              <w:keepLines w:val="0"/>
              <w:pageBreakBefore w:val="0"/>
              <w:wordWrap w:val="0"/>
              <w:overflowPunct/>
              <w:topLinePunct w:val="0"/>
              <w:bidi w:val="0"/>
              <w:spacing w:before="143" w:line="183" w:lineRule="auto"/>
              <w:jc w:val="center"/>
              <w:rPr>
                <w:rFonts w:hint="eastAsia" w:ascii="宋体" w:hAnsi="宋体" w:eastAsia="宋体" w:cs="宋体"/>
                <w:snapToGrid w:val="0"/>
                <w:color w:val="000000"/>
                <w:kern w:val="0"/>
                <w:sz w:val="18"/>
                <w:szCs w:val="18"/>
              </w:rPr>
            </w:pPr>
            <w:r>
              <w:rPr>
                <w:rFonts w:hint="eastAsia" w:ascii="宋体" w:hAnsi="宋体" w:eastAsia="宋体" w:cs="宋体"/>
                <w:sz w:val="18"/>
                <w:szCs w:val="18"/>
              </w:rPr>
              <w:t>6</w:t>
            </w:r>
          </w:p>
        </w:tc>
        <w:tc>
          <w:tcPr>
            <w:tcW w:w="2172" w:type="dxa"/>
            <w:gridSpan w:val="6"/>
            <w:vAlign w:val="top"/>
          </w:tcPr>
          <w:p>
            <w:pPr>
              <w:keepNext w:val="0"/>
              <w:keepLines w:val="0"/>
              <w:pageBreakBefore w:val="0"/>
              <w:wordWrap w:val="0"/>
              <w:overflowPunct/>
              <w:topLinePunct w:val="0"/>
              <w:bidi w:val="0"/>
              <w:spacing w:before="96" w:line="219" w:lineRule="auto"/>
              <w:jc w:val="center"/>
              <w:rPr>
                <w:rFonts w:hint="eastAsia" w:ascii="宋体" w:hAnsi="宋体" w:eastAsia="宋体" w:cs="宋体"/>
                <w:snapToGrid w:val="0"/>
                <w:color w:val="000000"/>
                <w:kern w:val="0"/>
                <w:sz w:val="18"/>
                <w:szCs w:val="18"/>
              </w:rPr>
            </w:pPr>
            <w:r>
              <w:rPr>
                <w:rFonts w:hint="eastAsia" w:ascii="宋体" w:hAnsi="宋体" w:eastAsia="宋体" w:cs="宋体"/>
                <w:spacing w:val="2"/>
                <w:sz w:val="18"/>
                <w:szCs w:val="18"/>
              </w:rPr>
              <w:t>静态总投资</w:t>
            </w:r>
          </w:p>
        </w:tc>
        <w:tc>
          <w:tcPr>
            <w:tcW w:w="2071" w:type="dxa"/>
            <w:gridSpan w:val="4"/>
            <w:vAlign w:val="center"/>
          </w:tcPr>
          <w:p>
            <w:pPr>
              <w:keepNext w:val="0"/>
              <w:keepLines w:val="0"/>
              <w:pageBreakBefore w:val="0"/>
              <w:wordWrap w:val="0"/>
              <w:overflowPunct/>
              <w:topLinePunct w:val="0"/>
              <w:bidi w:val="0"/>
              <w:spacing w:before="94" w:line="220" w:lineRule="auto"/>
              <w:jc w:val="center"/>
              <w:rPr>
                <w:rFonts w:hint="default" w:ascii="宋体" w:hAnsi="宋体" w:eastAsia="宋体" w:cs="宋体"/>
                <w:spacing w:val="1"/>
                <w:sz w:val="18"/>
                <w:szCs w:val="18"/>
                <w:lang w:val="en-US" w:eastAsia="zh-CN"/>
              </w:rPr>
            </w:pPr>
            <w:r>
              <w:rPr>
                <w:rFonts w:hint="default" w:ascii="宋体" w:hAnsi="宋体" w:eastAsia="宋体" w:cs="宋体"/>
                <w:spacing w:val="1"/>
                <w:sz w:val="18"/>
                <w:szCs w:val="18"/>
                <w:lang w:val="en-US" w:eastAsia="zh-CN"/>
              </w:rPr>
              <w:t>22.46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6" w:hRule="atLeast"/>
        </w:trPr>
        <w:tc>
          <w:tcPr>
            <w:tcW w:w="9322" w:type="dxa"/>
            <w:gridSpan w:val="19"/>
            <w:vAlign w:val="top"/>
          </w:tcPr>
          <w:p>
            <w:pPr>
              <w:keepNext w:val="0"/>
              <w:keepLines w:val="0"/>
              <w:pageBreakBefore w:val="0"/>
              <w:wordWrap w:val="0"/>
              <w:overflowPunct/>
              <w:topLinePunct w:val="0"/>
              <w:bidi w:val="0"/>
              <w:rPr>
                <w:rFonts w:hint="eastAsia" w:ascii="宋体" w:hAnsi="宋体" w:eastAsia="宋体" w:cs="宋体"/>
                <w:snapToGrid w:val="0"/>
                <w:color w:val="000000"/>
                <w:kern w:val="0"/>
                <w:sz w:val="21"/>
                <w:szCs w:val="21"/>
              </w:rPr>
            </w:pPr>
            <w:r>
              <w:rPr>
                <w:rFonts w:hint="eastAsia" w:ascii="宋体" w:hAnsi="宋体" w:eastAsia="宋体" w:cs="宋体"/>
                <w:b/>
                <w:bCs/>
                <w:kern w:val="0"/>
                <w:szCs w:val="21"/>
                <w:lang w:bidi="ar"/>
              </w:rPr>
              <w:t>预算费用估算详见附件-投资估算书</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sz w:val="18"/>
          <w:szCs w:val="18"/>
          <w:lang w:val="en-US" w:eastAsia="zh-CN"/>
        </w:rPr>
      </w:pPr>
      <w:r>
        <w:rPr>
          <w:rFonts w:hint="eastAsia" w:eastAsia="宋体"/>
          <w:sz w:val="18"/>
          <w:szCs w:val="18"/>
          <w:lang w:val="en-US" w:eastAsia="zh-CN"/>
        </w:rPr>
        <w:t>填表人：李龙                                                                                                                    填表日期</w:t>
      </w:r>
      <w:r>
        <w:rPr>
          <w:rFonts w:hint="eastAsia" w:ascii="宋体" w:hAnsi="宋体" w:eastAsia="宋体" w:cs="宋体"/>
          <w:sz w:val="18"/>
          <w:szCs w:val="18"/>
          <w:lang w:val="en-US" w:eastAsia="zh-CN"/>
        </w:rPr>
        <w:t>：2026年5月</w:t>
      </w:r>
    </w:p>
    <w:p>
      <w:pPr>
        <w:pStyle w:val="10"/>
        <w:keepNext w:val="0"/>
        <w:keepLines w:val="0"/>
        <w:pageBreakBefore w:val="0"/>
        <w:widowControl/>
        <w:kinsoku w:val="0"/>
        <w:wordWrap/>
        <w:overflowPunct/>
        <w:topLinePunct w:val="0"/>
        <w:autoSpaceDE w:val="0"/>
        <w:autoSpaceDN w:val="0"/>
        <w:bidi w:val="0"/>
        <w:adjustRightInd w:val="0"/>
        <w:snapToGrid w:val="0"/>
        <w:spacing w:before="0" w:after="0"/>
        <w:ind w:firstLine="361" w:firstLineChars="200"/>
        <w:jc w:val="both"/>
        <w:textAlignment w:val="baseline"/>
        <w:rPr>
          <w:rFonts w:hint="eastAsia" w:eastAsia="宋体"/>
          <w:b/>
          <w:bCs w:val="0"/>
          <w:sz w:val="18"/>
          <w:szCs w:val="18"/>
          <w:lang w:val="en-US" w:eastAsia="zh-CN"/>
        </w:rPr>
      </w:pPr>
      <w:r>
        <w:rPr>
          <w:rFonts w:hint="eastAsia" w:eastAsia="宋体"/>
          <w:b/>
          <w:bCs w:val="0"/>
          <w:sz w:val="18"/>
          <w:szCs w:val="18"/>
          <w:lang w:val="en-US" w:eastAsia="zh-CN"/>
        </w:rPr>
        <w:t>填表说明：</w:t>
      </w:r>
    </w:p>
    <w:p>
      <w:pPr>
        <w:pStyle w:val="10"/>
        <w:keepNext w:val="0"/>
        <w:keepLines w:val="0"/>
        <w:pageBreakBefore w:val="0"/>
        <w:widowControl/>
        <w:kinsoku w:val="0"/>
        <w:wordWrap/>
        <w:overflowPunct/>
        <w:topLinePunct w:val="0"/>
        <w:autoSpaceDE w:val="0"/>
        <w:autoSpaceDN w:val="0"/>
        <w:bidi w:val="0"/>
        <w:adjustRightInd w:val="0"/>
        <w:snapToGrid w:val="0"/>
        <w:spacing w:before="0" w:after="0"/>
        <w:ind w:firstLine="360" w:firstLineChars="200"/>
        <w:jc w:val="both"/>
        <w:textAlignment w:val="baseline"/>
        <w:rPr>
          <w:rFonts w:hint="eastAsia" w:eastAsia="宋体"/>
          <w:b w:val="0"/>
          <w:bCs/>
          <w:sz w:val="18"/>
          <w:szCs w:val="18"/>
          <w:lang w:val="en-US" w:eastAsia="zh-CN"/>
        </w:rPr>
      </w:pPr>
      <w:r>
        <w:rPr>
          <w:rFonts w:hint="eastAsia" w:eastAsia="宋体"/>
          <w:b w:val="0"/>
          <w:bCs/>
          <w:sz w:val="18"/>
          <w:szCs w:val="18"/>
          <w:lang w:val="en-US" w:eastAsia="zh-CN"/>
        </w:rPr>
        <w:t>1、编制方案要随表附送：项目区土地利用现状图、土地复垦规划图、土地损毁预测图、土地复垦所涉及土地所有权或使用权人对本方案的意见及其他必要附件。</w:t>
      </w:r>
    </w:p>
    <w:p>
      <w:pPr>
        <w:pStyle w:val="10"/>
        <w:keepNext w:val="0"/>
        <w:keepLines w:val="0"/>
        <w:pageBreakBefore w:val="0"/>
        <w:widowControl/>
        <w:kinsoku w:val="0"/>
        <w:wordWrap/>
        <w:overflowPunct/>
        <w:topLinePunct w:val="0"/>
        <w:autoSpaceDE w:val="0"/>
        <w:autoSpaceDN w:val="0"/>
        <w:bidi w:val="0"/>
        <w:adjustRightInd w:val="0"/>
        <w:snapToGrid w:val="0"/>
        <w:spacing w:before="0" w:after="0"/>
        <w:ind w:firstLine="360" w:firstLineChars="200"/>
        <w:jc w:val="both"/>
        <w:textAlignment w:val="baseline"/>
        <w:rPr>
          <w:rFonts w:hint="eastAsia" w:eastAsia="宋体"/>
          <w:b w:val="0"/>
          <w:bCs/>
          <w:sz w:val="18"/>
          <w:szCs w:val="18"/>
          <w:lang w:val="en-US" w:eastAsia="zh-CN"/>
        </w:rPr>
      </w:pPr>
      <w:r>
        <w:rPr>
          <w:rFonts w:hint="eastAsia" w:eastAsia="宋体"/>
          <w:b w:val="0"/>
          <w:bCs/>
          <w:sz w:val="18"/>
          <w:szCs w:val="18"/>
          <w:lang w:val="en-US" w:eastAsia="zh-CN"/>
        </w:rPr>
        <w:t>2、有关指标解释、编制原则、编制依据、主要计量单位等同报告书要求</w:t>
      </w:r>
    </w:p>
    <w:p>
      <w:pPr>
        <w:pStyle w:val="10"/>
        <w:keepNext w:val="0"/>
        <w:keepLines w:val="0"/>
        <w:pageBreakBefore w:val="0"/>
        <w:widowControl/>
        <w:kinsoku w:val="0"/>
        <w:wordWrap/>
        <w:overflowPunct/>
        <w:topLinePunct w:val="0"/>
        <w:autoSpaceDE w:val="0"/>
        <w:autoSpaceDN w:val="0"/>
        <w:bidi w:val="0"/>
        <w:adjustRightInd w:val="0"/>
        <w:snapToGrid w:val="0"/>
        <w:spacing w:before="0" w:after="0"/>
        <w:ind w:firstLine="360" w:firstLineChars="200"/>
        <w:jc w:val="left"/>
        <w:textAlignment w:val="baseline"/>
        <w:rPr>
          <w:rFonts w:hint="eastAsia" w:eastAsia="宋体"/>
          <w:b w:val="0"/>
          <w:bCs/>
          <w:sz w:val="18"/>
          <w:szCs w:val="18"/>
          <w:lang w:val="en-US" w:eastAsia="zh-CN"/>
        </w:rPr>
      </w:pPr>
      <w:r>
        <w:rPr>
          <w:rFonts w:hint="eastAsia" w:eastAsia="宋体"/>
          <w:b w:val="0"/>
          <w:bCs/>
          <w:sz w:val="18"/>
          <w:szCs w:val="18"/>
          <w:lang w:val="en-US" w:eastAsia="zh-CN"/>
        </w:rPr>
        <w:t>（1）其他农用地三级地类:畜禽饲养地、设施农业用地、农村道路、坑塘水面、农田水利用地、田坎、晒谷场等农用地。</w:t>
      </w:r>
    </w:p>
    <w:p>
      <w:pPr>
        <w:pStyle w:val="10"/>
        <w:keepNext w:val="0"/>
        <w:keepLines w:val="0"/>
        <w:pageBreakBefore w:val="0"/>
        <w:widowControl/>
        <w:kinsoku w:val="0"/>
        <w:wordWrap/>
        <w:overflowPunct/>
        <w:topLinePunct w:val="0"/>
        <w:autoSpaceDE w:val="0"/>
        <w:autoSpaceDN w:val="0"/>
        <w:bidi w:val="0"/>
        <w:adjustRightInd w:val="0"/>
        <w:snapToGrid w:val="0"/>
        <w:spacing w:before="0" w:after="0"/>
        <w:ind w:firstLine="360" w:firstLineChars="200"/>
        <w:jc w:val="both"/>
        <w:textAlignment w:val="baseline"/>
        <w:rPr>
          <w:rFonts w:hint="eastAsia" w:eastAsia="宋体"/>
          <w:b w:val="0"/>
          <w:bCs/>
          <w:sz w:val="18"/>
          <w:szCs w:val="18"/>
          <w:lang w:val="en-US" w:eastAsia="zh-CN"/>
        </w:rPr>
      </w:pPr>
      <w:r>
        <w:rPr>
          <w:rFonts w:hint="eastAsia" w:eastAsia="宋体"/>
          <w:b w:val="0"/>
          <w:bCs/>
          <w:sz w:val="18"/>
          <w:szCs w:val="18"/>
          <w:lang w:val="en-US" w:eastAsia="zh-CN"/>
        </w:rPr>
        <w:t>（2）建设用地三级地类: 居民用地及独立工矿用地、交通运输用地、水利设施用地。</w:t>
      </w:r>
    </w:p>
    <w:p>
      <w:pPr>
        <w:pStyle w:val="10"/>
        <w:keepNext w:val="0"/>
        <w:keepLines w:val="0"/>
        <w:pageBreakBefore w:val="0"/>
        <w:widowControl/>
        <w:kinsoku w:val="0"/>
        <w:wordWrap/>
        <w:overflowPunct/>
        <w:topLinePunct w:val="0"/>
        <w:autoSpaceDE w:val="0"/>
        <w:autoSpaceDN w:val="0"/>
        <w:bidi w:val="0"/>
        <w:adjustRightInd w:val="0"/>
        <w:snapToGrid w:val="0"/>
        <w:spacing w:before="0" w:after="0"/>
        <w:ind w:firstLine="360" w:firstLineChars="200"/>
        <w:jc w:val="both"/>
        <w:textAlignment w:val="baseline"/>
        <w:rPr>
          <w:rFonts w:hint="eastAsia" w:eastAsia="宋体"/>
          <w:b w:val="0"/>
          <w:bCs/>
          <w:sz w:val="18"/>
          <w:szCs w:val="18"/>
          <w:lang w:val="en-US" w:eastAsia="zh-CN"/>
        </w:rPr>
      </w:pPr>
      <w:r>
        <w:rPr>
          <w:rFonts w:hint="eastAsia" w:eastAsia="宋体"/>
          <w:b w:val="0"/>
          <w:bCs/>
          <w:sz w:val="18"/>
          <w:szCs w:val="18"/>
          <w:lang w:val="en-US" w:eastAsia="zh-CN"/>
        </w:rPr>
        <w:t>（3）未利用地三级地类: 未利用地、其他土地。</w:t>
      </w:r>
    </w:p>
    <w:p>
      <w:pPr>
        <w:pStyle w:val="10"/>
        <w:keepNext w:val="0"/>
        <w:keepLines w:val="0"/>
        <w:pageBreakBefore w:val="0"/>
        <w:widowControl/>
        <w:kinsoku w:val="0"/>
        <w:wordWrap/>
        <w:overflowPunct/>
        <w:topLinePunct w:val="0"/>
        <w:autoSpaceDE w:val="0"/>
        <w:autoSpaceDN w:val="0"/>
        <w:bidi w:val="0"/>
        <w:adjustRightInd w:val="0"/>
        <w:snapToGrid w:val="0"/>
        <w:spacing w:before="0" w:after="0"/>
        <w:ind w:firstLine="360" w:firstLineChars="200"/>
        <w:jc w:val="both"/>
        <w:textAlignment w:val="baseline"/>
        <w:rPr>
          <w:rFonts w:hint="eastAsia" w:eastAsia="宋体"/>
          <w:b w:val="0"/>
          <w:bCs/>
          <w:sz w:val="18"/>
          <w:szCs w:val="18"/>
          <w:lang w:val="en-US" w:eastAsia="zh-CN"/>
        </w:rPr>
      </w:pPr>
      <w:r>
        <w:rPr>
          <w:rFonts w:hint="eastAsia" w:eastAsia="宋体"/>
          <w:b w:val="0"/>
          <w:bCs/>
          <w:sz w:val="18"/>
          <w:szCs w:val="18"/>
          <w:lang w:val="en-US" w:eastAsia="zh-CN"/>
        </w:rPr>
        <w:t>3、表内关系</w:t>
      </w:r>
    </w:p>
    <w:p>
      <w:pPr>
        <w:pStyle w:val="10"/>
        <w:keepNext w:val="0"/>
        <w:keepLines w:val="0"/>
        <w:pageBreakBefore w:val="0"/>
        <w:widowControl/>
        <w:kinsoku w:val="0"/>
        <w:wordWrap/>
        <w:overflowPunct/>
        <w:topLinePunct w:val="0"/>
        <w:autoSpaceDE w:val="0"/>
        <w:autoSpaceDN w:val="0"/>
        <w:bidi w:val="0"/>
        <w:adjustRightInd w:val="0"/>
        <w:snapToGrid w:val="0"/>
        <w:spacing w:before="0" w:after="0"/>
        <w:ind w:firstLine="360" w:firstLineChars="200"/>
        <w:jc w:val="both"/>
        <w:textAlignment w:val="baseline"/>
        <w:rPr>
          <w:rFonts w:hint="eastAsia" w:eastAsia="宋体"/>
          <w:b w:val="0"/>
          <w:bCs/>
          <w:sz w:val="18"/>
          <w:szCs w:val="18"/>
          <w:lang w:val="en-US" w:eastAsia="zh-CN"/>
        </w:rPr>
      </w:pPr>
      <w:r>
        <w:rPr>
          <w:rFonts w:hint="eastAsia" w:eastAsia="宋体"/>
          <w:b w:val="0"/>
          <w:bCs/>
          <w:sz w:val="18"/>
          <w:szCs w:val="18"/>
          <w:lang w:val="en-US" w:eastAsia="zh-CN"/>
        </w:rPr>
        <w:t>（1）用地面积=永久性用地面积+损毁土地面积=项目区内土地利用现状合计。</w:t>
      </w:r>
    </w:p>
    <w:p>
      <w:pPr>
        <w:pStyle w:val="10"/>
        <w:keepNext w:val="0"/>
        <w:keepLines w:val="0"/>
        <w:pageBreakBefore w:val="0"/>
        <w:widowControl/>
        <w:kinsoku w:val="0"/>
        <w:wordWrap/>
        <w:overflowPunct/>
        <w:topLinePunct w:val="0"/>
        <w:autoSpaceDE w:val="0"/>
        <w:autoSpaceDN w:val="0"/>
        <w:bidi w:val="0"/>
        <w:adjustRightInd w:val="0"/>
        <w:snapToGrid w:val="0"/>
        <w:spacing w:before="0" w:after="0"/>
        <w:ind w:firstLine="360" w:firstLineChars="200"/>
        <w:jc w:val="both"/>
        <w:textAlignment w:val="baseline"/>
        <w:rPr>
          <w:rFonts w:hint="default" w:eastAsia="宋体"/>
          <w:b w:val="0"/>
          <w:bCs/>
          <w:sz w:val="18"/>
          <w:szCs w:val="18"/>
          <w:lang w:val="en-US" w:eastAsia="zh-CN"/>
        </w:rPr>
        <w:sectPr>
          <w:footerReference r:id="rId6" w:type="default"/>
          <w:pgSz w:w="11900" w:h="16840"/>
          <w:pgMar w:top="1431" w:right="1190" w:bottom="1161" w:left="1465" w:header="0" w:footer="1032" w:gutter="0"/>
          <w:pgNumType w:fmt="numberInDash" w:start="1"/>
          <w:cols w:space="720" w:num="1"/>
        </w:sectPr>
      </w:pPr>
      <w:r>
        <w:rPr>
          <w:rFonts w:hint="eastAsia" w:eastAsia="宋体"/>
          <w:b w:val="0"/>
          <w:bCs/>
          <w:sz w:val="18"/>
          <w:szCs w:val="18"/>
          <w:lang w:val="en-US" w:eastAsia="zh-CN"/>
        </w:rPr>
        <w:t>（2）损毁土地面积=项目区内土地损毁类型合计&gt;预期复垦面积合计。</w:t>
      </w:r>
    </w:p>
    <w:p>
      <w:pPr>
        <w:pStyle w:val="1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附件：编制说明</w:t>
      </w:r>
    </w:p>
    <w:p>
      <w:pPr>
        <w:pStyle w:val="2"/>
        <w:spacing w:line="400" w:lineRule="exact"/>
        <w:ind w:right="238" w:firstLine="482" w:firstLineChars="200"/>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一、项目概况</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2" w:firstLineChars="200"/>
        <w:textAlignment w:val="center"/>
        <w:rPr>
          <w:rFonts w:hint="eastAsia" w:ascii="宋体" w:hAnsi="宋体" w:eastAsia="宋体" w:cs="宋体"/>
          <w:b/>
          <w:bCs/>
          <w:color w:val="000000"/>
          <w:sz w:val="21"/>
          <w:szCs w:val="21"/>
          <w:lang w:eastAsia="zh-CN"/>
        </w:rPr>
      </w:pPr>
      <w:r>
        <w:rPr>
          <w:rFonts w:hint="eastAsia" w:ascii="宋体" w:hAnsi="宋体" w:eastAsia="宋体" w:cs="宋体"/>
          <w:b/>
          <w:color w:val="000000"/>
          <w:sz w:val="21"/>
          <w:szCs w:val="21"/>
          <w:highlight w:val="none"/>
          <w:lang w:eastAsia="zh-CN"/>
        </w:rPr>
        <w:t>（一）项目简介</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w:t>
      </w:r>
      <w:r>
        <w:rPr>
          <w:rFonts w:hint="default" w:ascii="宋体" w:hAnsi="宋体" w:eastAsia="宋体" w:cs="宋体"/>
          <w:color w:val="000000"/>
          <w:sz w:val="21"/>
          <w:szCs w:val="21"/>
          <w:lang w:eastAsia="zh-CN"/>
        </w:rPr>
        <w:t>土地复垦方案报告表编制背景</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喀什地区伽师县新疆创擎储能科技10万千瓦/40万千瓦时构网型独立储能项目临时道路</w:t>
      </w:r>
      <w:r>
        <w:rPr>
          <w:rFonts w:hint="default" w:ascii="宋体" w:hAnsi="宋体" w:eastAsia="宋体" w:cs="宋体"/>
          <w:color w:val="000000"/>
          <w:sz w:val="21"/>
          <w:szCs w:val="21"/>
          <w:lang w:eastAsia="zh-CN"/>
        </w:rPr>
        <w:t>位于</w:t>
      </w:r>
      <w:r>
        <w:rPr>
          <w:rFonts w:hint="eastAsia" w:ascii="宋体" w:hAnsi="宋体" w:eastAsia="宋体" w:cs="宋体"/>
          <w:color w:val="000000"/>
          <w:sz w:val="21"/>
          <w:szCs w:val="21"/>
          <w:lang w:val="en-US" w:eastAsia="zh-CN"/>
        </w:rPr>
        <w:t>伽师县克孜勒博依乡</w:t>
      </w:r>
      <w:r>
        <w:rPr>
          <w:rFonts w:hint="default" w:ascii="宋体" w:hAnsi="宋体" w:eastAsia="宋体" w:cs="宋体"/>
          <w:color w:val="000000"/>
          <w:sz w:val="21"/>
          <w:szCs w:val="21"/>
          <w:lang w:eastAsia="zh-CN"/>
        </w:rPr>
        <w:t>,建设期为</w:t>
      </w:r>
      <w:r>
        <w:rPr>
          <w:rFonts w:hint="default" w:ascii="宋体" w:hAnsi="宋体" w:eastAsia="宋体" w:cs="宋体"/>
          <w:color w:val="000000"/>
          <w:sz w:val="21"/>
          <w:szCs w:val="21"/>
          <w:lang w:val="en-US" w:eastAsia="zh-CN"/>
        </w:rPr>
        <w:t>2026年5月至2027年4月</w:t>
      </w:r>
      <w:r>
        <w:rPr>
          <w:rFonts w:hint="default" w:ascii="宋体" w:hAnsi="宋体" w:eastAsia="宋体" w:cs="宋体"/>
          <w:color w:val="000000"/>
          <w:sz w:val="21"/>
          <w:szCs w:val="21"/>
          <w:lang w:eastAsia="zh-CN"/>
        </w:rPr>
        <w:t>,总工期为</w:t>
      </w:r>
      <w:r>
        <w:rPr>
          <w:rFonts w:hint="eastAsia" w:ascii="宋体" w:hAnsi="宋体" w:eastAsia="宋体" w:cs="宋体"/>
          <w:color w:val="000000"/>
          <w:sz w:val="21"/>
          <w:szCs w:val="21"/>
          <w:lang w:val="en-US" w:eastAsia="zh-CN"/>
        </w:rPr>
        <w:t>12</w:t>
      </w:r>
      <w:r>
        <w:rPr>
          <w:rFonts w:hint="default" w:ascii="宋体" w:hAnsi="宋体" w:eastAsia="宋体" w:cs="宋体"/>
          <w:color w:val="000000"/>
          <w:sz w:val="21"/>
          <w:szCs w:val="21"/>
          <w:lang w:eastAsia="zh-CN"/>
        </w:rPr>
        <w:t>个月,根据现场勘查,项目用地总面积为</w:t>
      </w:r>
      <w:r>
        <w:rPr>
          <w:rFonts w:hint="eastAsia" w:ascii="宋体" w:hAnsi="宋体" w:eastAsia="宋体" w:cs="宋体"/>
          <w:color w:val="000000"/>
          <w:sz w:val="21"/>
          <w:szCs w:val="21"/>
          <w:lang w:val="en-US" w:eastAsia="zh-CN"/>
        </w:rPr>
        <w:t>5.0889</w:t>
      </w:r>
      <w:r>
        <w:rPr>
          <w:rFonts w:hint="default" w:ascii="宋体" w:hAnsi="宋体" w:eastAsia="宋体" w:cs="宋体"/>
          <w:color w:val="000000"/>
          <w:sz w:val="21"/>
          <w:szCs w:val="21"/>
          <w:lang w:eastAsia="zh-CN"/>
        </w:rPr>
        <w:t>hm</w:t>
      </w:r>
      <w:r>
        <w:rPr>
          <w:rFonts w:hint="default" w:ascii="宋体" w:hAnsi="宋体" w:eastAsia="宋体" w:cs="宋体"/>
          <w:color w:val="000000"/>
          <w:sz w:val="21"/>
          <w:szCs w:val="21"/>
          <w:vertAlign w:val="superscript"/>
          <w:lang w:eastAsia="zh-CN"/>
        </w:rPr>
        <w:t>2</w:t>
      </w:r>
      <w:r>
        <w:rPr>
          <w:rFonts w:hint="default" w:ascii="宋体" w:hAnsi="宋体" w:eastAsia="宋体" w:cs="宋体"/>
          <w:color w:val="000000"/>
          <w:sz w:val="21"/>
          <w:szCs w:val="21"/>
          <w:lang w:eastAsia="zh-CN"/>
        </w:rPr>
        <w:t>,全部为临时用地,</w:t>
      </w:r>
      <w:r>
        <w:rPr>
          <w:rFonts w:hint="default" w:ascii="宋体" w:hAnsi="宋体" w:eastAsia="宋体" w:cs="宋体"/>
          <w:color w:val="000000"/>
          <w:sz w:val="21"/>
          <w:szCs w:val="21"/>
          <w:lang w:val="en-US" w:eastAsia="zh-CN"/>
        </w:rPr>
        <w:t>为</w:t>
      </w:r>
      <w:r>
        <w:rPr>
          <w:rFonts w:hint="eastAsia" w:ascii="宋体" w:hAnsi="宋体" w:eastAsia="宋体" w:cs="宋体"/>
          <w:color w:val="000000"/>
          <w:sz w:val="21"/>
          <w:szCs w:val="21"/>
          <w:lang w:val="en-US" w:eastAsia="zh-CN"/>
        </w:rPr>
        <w:t>临时道路等用地</w:t>
      </w:r>
      <w:r>
        <w:rPr>
          <w:rFonts w:hint="default" w:ascii="宋体" w:hAnsi="宋体" w:eastAsia="宋体" w:cs="宋体"/>
          <w:color w:val="000000"/>
          <w:sz w:val="21"/>
          <w:szCs w:val="21"/>
          <w:lang w:eastAsia="zh-CN"/>
        </w:rPr>
        <w:t>。</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z w:val="21"/>
          <w:szCs w:val="21"/>
          <w:lang w:eastAsia="zh-CN"/>
        </w:rPr>
      </w:pPr>
      <w:r>
        <w:rPr>
          <w:rFonts w:hint="default" w:ascii="宋体" w:hAnsi="宋体" w:eastAsia="宋体" w:cs="宋体"/>
          <w:color w:val="000000"/>
          <w:sz w:val="21"/>
          <w:szCs w:val="21"/>
          <w:lang w:eastAsia="zh-CN"/>
        </w:rPr>
        <w:t>为贯彻落实国务院颁布的《土地复垦条例》、自然资源部颁布的《土地复垦条例实施办法》,预防和控制本项目施工建设及运营阶段的土地损毁面积,并及时对损毁土地进行复垦,</w:t>
      </w:r>
      <w:r>
        <w:rPr>
          <w:rFonts w:hint="eastAsia" w:ascii="宋体" w:hAnsi="宋体" w:eastAsia="宋体" w:cs="宋体"/>
          <w:color w:val="000000"/>
          <w:sz w:val="21"/>
          <w:szCs w:val="21"/>
          <w:lang w:val="en-US" w:eastAsia="zh-CN"/>
        </w:rPr>
        <w:t>伽师县创擎储能科技有限公司</w:t>
      </w:r>
      <w:r>
        <w:rPr>
          <w:rFonts w:hint="default" w:ascii="宋体" w:hAnsi="宋体" w:eastAsia="宋体" w:cs="宋体"/>
          <w:color w:val="000000"/>
          <w:sz w:val="21"/>
          <w:szCs w:val="21"/>
          <w:lang w:eastAsia="zh-CN"/>
        </w:rPr>
        <w:t>于20</w:t>
      </w:r>
      <w:r>
        <w:rPr>
          <w:rFonts w:hint="eastAsia" w:ascii="宋体" w:hAnsi="宋体" w:eastAsia="宋体" w:cs="宋体"/>
          <w:color w:val="000000"/>
          <w:sz w:val="21"/>
          <w:szCs w:val="21"/>
          <w:lang w:val="en-US" w:eastAsia="zh-CN"/>
        </w:rPr>
        <w:t>26</w:t>
      </w:r>
      <w:r>
        <w:rPr>
          <w:rFonts w:hint="default" w:ascii="宋体" w:hAnsi="宋体" w:eastAsia="宋体" w:cs="宋体"/>
          <w:color w:val="000000"/>
          <w:sz w:val="21"/>
          <w:szCs w:val="21"/>
          <w:lang w:eastAsia="zh-CN"/>
        </w:rPr>
        <w:t>年</w:t>
      </w:r>
      <w:r>
        <w:rPr>
          <w:rFonts w:hint="eastAsia" w:ascii="宋体" w:hAnsi="宋体" w:eastAsia="宋体" w:cs="宋体"/>
          <w:color w:val="000000"/>
          <w:sz w:val="21"/>
          <w:szCs w:val="21"/>
          <w:lang w:val="en-US" w:eastAsia="zh-CN"/>
        </w:rPr>
        <w:t>5</w:t>
      </w:r>
      <w:r>
        <w:rPr>
          <w:rFonts w:hint="default" w:ascii="宋体" w:hAnsi="宋体" w:eastAsia="宋体" w:cs="宋体"/>
          <w:color w:val="000000"/>
          <w:sz w:val="21"/>
          <w:szCs w:val="21"/>
          <w:lang w:eastAsia="zh-CN"/>
        </w:rPr>
        <w:t>月委托</w:t>
      </w:r>
      <w:r>
        <w:rPr>
          <w:rFonts w:hint="eastAsia" w:ascii="宋体" w:hAnsi="宋体" w:eastAsia="宋体" w:cs="宋体"/>
          <w:color w:val="000000"/>
          <w:sz w:val="21"/>
          <w:szCs w:val="21"/>
          <w:lang w:eastAsia="zh-CN"/>
        </w:rPr>
        <w:t>重庆川东南工程勘察设计院有限公司</w:t>
      </w:r>
      <w:r>
        <w:rPr>
          <w:rFonts w:hint="default" w:ascii="宋体" w:hAnsi="宋体" w:eastAsia="宋体" w:cs="宋体"/>
          <w:color w:val="000000"/>
          <w:sz w:val="21"/>
          <w:szCs w:val="21"/>
          <w:lang w:eastAsia="zh-CN"/>
        </w:rPr>
        <w:t>编制《</w:t>
      </w:r>
      <w:r>
        <w:rPr>
          <w:rFonts w:hint="eastAsia" w:ascii="宋体" w:hAnsi="宋体" w:eastAsia="宋体" w:cs="宋体"/>
          <w:color w:val="000000"/>
          <w:sz w:val="21"/>
          <w:szCs w:val="21"/>
          <w:lang w:val="en-US" w:eastAsia="zh-CN"/>
        </w:rPr>
        <w:t>喀什地区伽师县新疆创擎储能科技10万千瓦/40万千瓦时构网型独立储能项目临时道路</w:t>
      </w:r>
      <w:r>
        <w:rPr>
          <w:rFonts w:hint="default" w:ascii="宋体" w:hAnsi="宋体" w:eastAsia="宋体" w:cs="宋体"/>
          <w:color w:val="000000"/>
          <w:sz w:val="21"/>
          <w:szCs w:val="21"/>
          <w:lang w:val="en-US" w:eastAsia="zh-CN"/>
        </w:rPr>
        <w:t>土地复垦方案报告表</w:t>
      </w:r>
      <w:r>
        <w:rPr>
          <w:rFonts w:hint="default" w:ascii="宋体" w:hAnsi="宋体" w:eastAsia="宋体" w:cs="宋体"/>
          <w:color w:val="000000"/>
          <w:sz w:val="21"/>
          <w:szCs w:val="21"/>
          <w:lang w:eastAsia="zh-CN"/>
        </w:rPr>
        <w:t>》。</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 xml:space="preserve">  2.</w:t>
      </w:r>
      <w:r>
        <w:rPr>
          <w:rFonts w:hint="default" w:ascii="宋体" w:hAnsi="宋体" w:eastAsia="宋体" w:cs="宋体"/>
          <w:color w:val="000000"/>
          <w:sz w:val="21"/>
          <w:szCs w:val="21"/>
          <w:lang w:eastAsia="zh-CN"/>
        </w:rPr>
        <w:t>项目名称、性质及规模</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z w:val="21"/>
          <w:szCs w:val="21"/>
          <w:lang w:eastAsia="zh-CN"/>
        </w:rPr>
      </w:pPr>
      <w:r>
        <w:rPr>
          <w:rFonts w:hint="default" w:ascii="宋体" w:hAnsi="宋体" w:eastAsia="宋体" w:cs="宋体"/>
          <w:color w:val="000000"/>
          <w:sz w:val="21"/>
          <w:szCs w:val="21"/>
          <w:lang w:eastAsia="zh-CN"/>
        </w:rPr>
        <w:t>项目名称：</w:t>
      </w:r>
      <w:r>
        <w:rPr>
          <w:rFonts w:hint="eastAsia" w:ascii="宋体" w:hAnsi="宋体" w:eastAsia="宋体" w:cs="宋体"/>
          <w:color w:val="000000"/>
          <w:sz w:val="21"/>
          <w:szCs w:val="21"/>
          <w:lang w:val="en-US" w:eastAsia="zh-CN"/>
        </w:rPr>
        <w:t>喀什地区伽师县新疆创擎储能科技10万千瓦/40万千瓦时构网型独立储能项目临时道路。</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z w:val="21"/>
          <w:szCs w:val="21"/>
          <w:lang w:eastAsia="zh-CN"/>
        </w:rPr>
      </w:pPr>
      <w:r>
        <w:rPr>
          <w:rFonts w:hint="default" w:ascii="宋体" w:hAnsi="宋体" w:eastAsia="宋体" w:cs="宋体"/>
          <w:color w:val="000000"/>
          <w:sz w:val="21"/>
          <w:szCs w:val="21"/>
          <w:lang w:eastAsia="zh-CN"/>
        </w:rPr>
        <w:t>建设内容：</w:t>
      </w:r>
      <w:r>
        <w:rPr>
          <w:rFonts w:hint="eastAsia" w:ascii="宋体" w:hAnsi="宋体" w:eastAsia="宋体" w:cs="宋体"/>
          <w:color w:val="000000"/>
          <w:sz w:val="21"/>
          <w:szCs w:val="21"/>
          <w:lang w:val="en-US" w:eastAsia="zh-CN"/>
        </w:rPr>
        <w:t>新建</w:t>
      </w:r>
      <w:r>
        <w:rPr>
          <w:rFonts w:hint="eastAsia" w:ascii="宋体" w:hAnsi="宋体" w:eastAsia="宋体" w:cs="宋体"/>
          <w:spacing w:val="-2"/>
          <w:sz w:val="21"/>
          <w:szCs w:val="21"/>
          <w:lang w:val="en-US" w:eastAsia="zh-CN"/>
        </w:rPr>
        <w:t>临时道路等用地</w:t>
      </w:r>
      <w:r>
        <w:rPr>
          <w:rFonts w:hint="eastAsia" w:ascii="宋体" w:hAnsi="宋体" w:eastAsia="宋体" w:cs="宋体"/>
          <w:color w:val="000000"/>
          <w:sz w:val="21"/>
          <w:szCs w:val="21"/>
          <w:lang w:val="en-US" w:eastAsia="zh-CN"/>
        </w:rPr>
        <w:t>，</w:t>
      </w:r>
      <w:r>
        <w:rPr>
          <w:rFonts w:hint="eastAsia" w:ascii="宋体" w:hAnsi="宋体" w:eastAsia="宋体" w:cs="宋体"/>
          <w:spacing w:val="-2"/>
          <w:sz w:val="21"/>
          <w:szCs w:val="21"/>
          <w:lang w:val="en-US" w:eastAsia="zh-CN"/>
        </w:rPr>
        <w:t>占地面积5.0889</w:t>
      </w:r>
      <w:r>
        <w:rPr>
          <w:rFonts w:hint="eastAsia" w:ascii="宋体" w:hAnsi="宋体" w:eastAsia="宋体" w:cs="宋体"/>
          <w:color w:val="000000"/>
          <w:sz w:val="21"/>
          <w:szCs w:val="21"/>
          <w:lang w:val="en-US" w:eastAsia="zh-CN"/>
        </w:rPr>
        <w:t>公顷</w:t>
      </w:r>
      <w:r>
        <w:rPr>
          <w:rFonts w:hint="default" w:ascii="宋体" w:hAnsi="宋体" w:eastAsia="宋体" w:cs="宋体"/>
          <w:color w:val="000000"/>
          <w:sz w:val="21"/>
          <w:szCs w:val="21"/>
          <w:lang w:eastAsia="zh-CN"/>
        </w:rPr>
        <w:t>。</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z w:val="21"/>
          <w:szCs w:val="21"/>
          <w:lang w:eastAsia="zh-CN"/>
        </w:rPr>
      </w:pPr>
      <w:r>
        <w:rPr>
          <w:rFonts w:hint="default" w:ascii="宋体" w:hAnsi="宋体" w:eastAsia="宋体" w:cs="宋体"/>
          <w:color w:val="000000"/>
          <w:sz w:val="21"/>
          <w:szCs w:val="21"/>
          <w:lang w:eastAsia="zh-CN"/>
        </w:rPr>
        <w:t>地理位置：</w:t>
      </w:r>
      <w:r>
        <w:rPr>
          <w:rFonts w:hint="default" w:ascii="宋体" w:hAnsi="宋体" w:eastAsia="宋体" w:cs="宋体"/>
          <w:color w:val="000000"/>
          <w:sz w:val="21"/>
          <w:szCs w:val="21"/>
          <w:lang w:val="en-US" w:eastAsia="zh-CN"/>
        </w:rPr>
        <w:t>新</w:t>
      </w:r>
      <w:r>
        <w:rPr>
          <w:rFonts w:hint="default" w:ascii="宋体" w:hAnsi="宋体" w:eastAsia="宋体" w:cs="宋体"/>
          <w:color w:val="000000"/>
          <w:sz w:val="21"/>
          <w:szCs w:val="21"/>
          <w:lang w:eastAsia="zh-CN"/>
        </w:rPr>
        <w:t>疆维吾尔自治区</w:t>
      </w:r>
      <w:r>
        <w:rPr>
          <w:rFonts w:hint="default" w:ascii="宋体" w:hAnsi="宋体" w:eastAsia="宋体" w:cs="宋体"/>
          <w:color w:val="000000"/>
          <w:sz w:val="21"/>
          <w:szCs w:val="21"/>
          <w:lang w:val="en-US" w:eastAsia="zh-CN"/>
        </w:rPr>
        <w:t>喀什地区</w:t>
      </w:r>
      <w:r>
        <w:rPr>
          <w:rFonts w:hint="eastAsia" w:ascii="宋体" w:hAnsi="宋体" w:eastAsia="宋体" w:cs="宋体"/>
          <w:color w:val="000000"/>
          <w:sz w:val="21"/>
          <w:szCs w:val="21"/>
          <w:lang w:val="en-US" w:eastAsia="zh-CN"/>
        </w:rPr>
        <w:t>伽师县克孜勒博依乡</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z w:val="21"/>
          <w:szCs w:val="21"/>
          <w:lang w:eastAsia="zh-CN"/>
        </w:rPr>
      </w:pPr>
      <w:r>
        <w:rPr>
          <w:rFonts w:hint="default" w:ascii="宋体" w:hAnsi="宋体" w:eastAsia="宋体" w:cs="宋体"/>
          <w:color w:val="000000"/>
          <w:sz w:val="21"/>
          <w:szCs w:val="21"/>
          <w:lang w:eastAsia="zh-CN"/>
        </w:rPr>
        <w:t>项目性质：</w:t>
      </w:r>
      <w:r>
        <w:rPr>
          <w:rFonts w:hint="eastAsia" w:ascii="宋体" w:hAnsi="宋体" w:eastAsia="宋体" w:cs="宋体"/>
          <w:color w:val="000000"/>
          <w:sz w:val="21"/>
          <w:szCs w:val="21"/>
          <w:lang w:val="en-US" w:eastAsia="zh-CN"/>
        </w:rPr>
        <w:t>新建项目</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z w:val="21"/>
          <w:szCs w:val="21"/>
          <w:lang w:eastAsia="zh-CN"/>
        </w:rPr>
      </w:pPr>
      <w:r>
        <w:rPr>
          <w:rFonts w:hint="default" w:ascii="宋体" w:hAnsi="宋体" w:eastAsia="宋体" w:cs="宋体"/>
          <w:color w:val="000000"/>
          <w:sz w:val="21"/>
          <w:szCs w:val="21"/>
          <w:lang w:eastAsia="zh-CN"/>
        </w:rPr>
        <w:t>建设项目用地规模：</w:t>
      </w:r>
      <w:r>
        <w:rPr>
          <w:rFonts w:hint="eastAsia" w:ascii="宋体" w:hAnsi="宋体" w:eastAsia="宋体" w:cs="宋体"/>
          <w:color w:val="000000"/>
          <w:sz w:val="21"/>
          <w:szCs w:val="21"/>
          <w:lang w:val="en-US" w:eastAsia="zh-CN"/>
        </w:rPr>
        <w:t>5.0889公顷</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left="420" w:leftChars="200" w:right="0" w:firstLine="0" w:firstLineChars="0"/>
        <w:textAlignment w:val="center"/>
        <w:rPr>
          <w:rFonts w:hint="default"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w:t>
      </w:r>
      <w:r>
        <w:rPr>
          <w:rFonts w:hint="default" w:ascii="宋体" w:hAnsi="宋体" w:eastAsia="宋体" w:cs="宋体"/>
          <w:color w:val="000000"/>
          <w:sz w:val="21"/>
          <w:szCs w:val="21"/>
          <w:lang w:eastAsia="zh-CN"/>
        </w:rPr>
        <w:t>土地权属状况</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z w:val="21"/>
          <w:szCs w:val="21"/>
          <w:lang w:eastAsia="zh-CN"/>
        </w:rPr>
      </w:pPr>
      <w:r>
        <w:rPr>
          <w:rFonts w:hint="default" w:ascii="宋体" w:hAnsi="宋体" w:eastAsia="宋体" w:cs="宋体"/>
          <w:color w:val="000000"/>
          <w:sz w:val="21"/>
          <w:szCs w:val="21"/>
          <w:lang w:eastAsia="zh-CN"/>
        </w:rPr>
        <w:t>项目复垦区土地权属为</w:t>
      </w:r>
      <w:r>
        <w:rPr>
          <w:rFonts w:hint="default" w:ascii="宋体" w:hAnsi="宋体" w:eastAsia="宋体" w:cs="宋体"/>
          <w:color w:val="000000"/>
          <w:sz w:val="21"/>
          <w:szCs w:val="21"/>
          <w:lang w:val="en-US" w:eastAsia="zh-CN"/>
        </w:rPr>
        <w:t>新</w:t>
      </w:r>
      <w:r>
        <w:rPr>
          <w:rFonts w:hint="default" w:ascii="宋体" w:hAnsi="宋体" w:eastAsia="宋体" w:cs="宋体"/>
          <w:color w:val="000000"/>
          <w:sz w:val="21"/>
          <w:szCs w:val="21"/>
          <w:lang w:eastAsia="zh-CN"/>
        </w:rPr>
        <w:t>疆维吾尔自治区</w:t>
      </w:r>
      <w:r>
        <w:rPr>
          <w:rFonts w:hint="default" w:ascii="宋体" w:hAnsi="宋体" w:eastAsia="宋体" w:cs="宋体"/>
          <w:color w:val="000000"/>
          <w:sz w:val="21"/>
          <w:szCs w:val="21"/>
          <w:lang w:val="en-US" w:eastAsia="zh-CN"/>
        </w:rPr>
        <w:t>喀什地区</w:t>
      </w:r>
      <w:r>
        <w:rPr>
          <w:rFonts w:hint="eastAsia" w:ascii="宋体" w:hAnsi="宋体" w:eastAsia="宋体" w:cs="宋体"/>
          <w:color w:val="000000"/>
          <w:sz w:val="21"/>
          <w:szCs w:val="21"/>
          <w:lang w:val="en-US" w:eastAsia="zh-CN"/>
        </w:rPr>
        <w:t>伽师县克孜勒博依乡</w:t>
      </w:r>
      <w:r>
        <w:rPr>
          <w:rFonts w:hint="default" w:ascii="宋体" w:hAnsi="宋体" w:eastAsia="宋体" w:cs="宋体"/>
          <w:color w:val="000000"/>
          <w:sz w:val="21"/>
          <w:szCs w:val="21"/>
          <w:lang w:eastAsia="zh-CN"/>
        </w:rPr>
        <w:t>,调查地类清楚,面积准确,权属明确无争议。</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4.</w:t>
      </w:r>
      <w:r>
        <w:rPr>
          <w:rFonts w:hint="default" w:ascii="宋体" w:hAnsi="宋体" w:eastAsia="宋体" w:cs="宋体"/>
          <w:color w:val="000000"/>
          <w:sz w:val="21"/>
          <w:szCs w:val="21"/>
          <w:lang w:eastAsia="zh-CN"/>
        </w:rPr>
        <w:t>土地复垦目标</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z w:val="21"/>
          <w:szCs w:val="21"/>
          <w:lang w:eastAsia="zh-CN"/>
        </w:rPr>
      </w:pPr>
      <w:r>
        <w:rPr>
          <w:rFonts w:hint="default" w:ascii="宋体" w:hAnsi="宋体" w:eastAsia="宋体" w:cs="宋体"/>
          <w:color w:val="000000"/>
          <w:sz w:val="21"/>
          <w:szCs w:val="21"/>
          <w:lang w:eastAsia="zh-CN"/>
        </w:rPr>
        <w:t>本方案报告表复垦责任范围面积</w:t>
      </w:r>
      <w:r>
        <w:rPr>
          <w:rFonts w:hint="eastAsia" w:ascii="宋体" w:hAnsi="宋体" w:eastAsia="宋体" w:cs="宋体"/>
          <w:color w:val="000000"/>
          <w:sz w:val="21"/>
          <w:szCs w:val="21"/>
          <w:lang w:val="en-US" w:eastAsia="zh-CN"/>
        </w:rPr>
        <w:t>5.0889</w:t>
      </w:r>
      <w:r>
        <w:rPr>
          <w:rFonts w:hint="default" w:ascii="宋体" w:hAnsi="宋体" w:eastAsia="宋体" w:cs="宋体"/>
          <w:color w:val="000000"/>
          <w:sz w:val="21"/>
          <w:szCs w:val="21"/>
          <w:lang w:eastAsia="zh-CN"/>
        </w:rPr>
        <w:t>hm</w:t>
      </w:r>
      <w:r>
        <w:rPr>
          <w:rFonts w:hint="default" w:ascii="宋体" w:hAnsi="宋体" w:eastAsia="宋体" w:cs="宋体"/>
          <w:color w:val="000000"/>
          <w:sz w:val="21"/>
          <w:szCs w:val="21"/>
          <w:vertAlign w:val="superscript"/>
          <w:lang w:eastAsia="zh-CN"/>
        </w:rPr>
        <w:t>2</w:t>
      </w:r>
      <w:r>
        <w:rPr>
          <w:rFonts w:hint="default" w:ascii="宋体" w:hAnsi="宋体" w:eastAsia="宋体" w:cs="宋体"/>
          <w:color w:val="000000"/>
          <w:sz w:val="21"/>
          <w:szCs w:val="21"/>
          <w:lang w:eastAsia="zh-CN"/>
        </w:rPr>
        <w:t>,通过采取预防控制、工程技术措施,对损毁土地全部进行复垦,复垦</w:t>
      </w:r>
      <w:r>
        <w:rPr>
          <w:rFonts w:hint="eastAsia" w:ascii="宋体" w:hAnsi="宋体" w:eastAsia="宋体" w:cs="宋体"/>
          <w:color w:val="000000"/>
          <w:sz w:val="21"/>
          <w:szCs w:val="21"/>
          <w:lang w:val="en-US" w:eastAsia="zh-CN"/>
        </w:rPr>
        <w:t>沙地5.0889</w:t>
      </w:r>
      <w:r>
        <w:rPr>
          <w:rFonts w:hint="default" w:ascii="宋体" w:hAnsi="宋体" w:eastAsia="宋体" w:cs="宋体"/>
          <w:color w:val="000000"/>
          <w:sz w:val="21"/>
          <w:szCs w:val="21"/>
          <w:lang w:val="en-US" w:eastAsia="zh-CN"/>
        </w:rPr>
        <w:t>h</w:t>
      </w:r>
      <w:r>
        <w:rPr>
          <w:rFonts w:hint="default" w:ascii="宋体" w:hAnsi="宋体" w:eastAsia="宋体" w:cs="宋体"/>
          <w:color w:val="000000"/>
          <w:sz w:val="21"/>
          <w:szCs w:val="21"/>
          <w:lang w:eastAsia="zh-CN"/>
        </w:rPr>
        <w:t>m</w:t>
      </w:r>
      <w:r>
        <w:rPr>
          <w:rFonts w:hint="default" w:ascii="宋体" w:hAnsi="宋体" w:eastAsia="宋体" w:cs="宋体"/>
          <w:color w:val="000000"/>
          <w:sz w:val="21"/>
          <w:szCs w:val="21"/>
          <w:vertAlign w:val="superscript"/>
          <w:lang w:eastAsia="zh-CN"/>
        </w:rPr>
        <w:t>2</w:t>
      </w:r>
      <w:r>
        <w:rPr>
          <w:rFonts w:hint="default" w:ascii="宋体" w:hAnsi="宋体" w:eastAsia="宋体" w:cs="宋体"/>
          <w:color w:val="000000"/>
          <w:sz w:val="21"/>
          <w:szCs w:val="21"/>
          <w:lang w:eastAsia="zh-CN"/>
        </w:rPr>
        <w:t>,实际复垦土地面积面积</w:t>
      </w:r>
      <w:r>
        <w:rPr>
          <w:rFonts w:hint="eastAsia" w:ascii="宋体" w:hAnsi="宋体" w:eastAsia="宋体" w:cs="宋体"/>
          <w:color w:val="000000"/>
          <w:sz w:val="21"/>
          <w:szCs w:val="21"/>
          <w:lang w:val="en-US" w:eastAsia="zh-CN"/>
        </w:rPr>
        <w:t>5.0889</w:t>
      </w:r>
      <w:r>
        <w:rPr>
          <w:rFonts w:hint="default" w:ascii="宋体" w:hAnsi="宋体" w:eastAsia="宋体" w:cs="宋体"/>
          <w:color w:val="000000"/>
          <w:sz w:val="21"/>
          <w:szCs w:val="21"/>
          <w:lang w:eastAsia="zh-CN"/>
        </w:rPr>
        <w:t>hm</w:t>
      </w:r>
      <w:r>
        <w:rPr>
          <w:rFonts w:hint="default" w:ascii="宋体" w:hAnsi="宋体" w:eastAsia="宋体" w:cs="宋体"/>
          <w:color w:val="000000"/>
          <w:sz w:val="21"/>
          <w:szCs w:val="21"/>
          <w:vertAlign w:val="superscript"/>
          <w:lang w:eastAsia="zh-CN"/>
        </w:rPr>
        <w:t>2</w:t>
      </w:r>
      <w:r>
        <w:rPr>
          <w:rFonts w:hint="default" w:ascii="宋体" w:hAnsi="宋体" w:eastAsia="宋体" w:cs="宋体"/>
          <w:color w:val="000000"/>
          <w:sz w:val="21"/>
          <w:szCs w:val="21"/>
          <w:lang w:eastAsia="zh-CN"/>
        </w:rPr>
        <w:t>,土地复垦率为100%。</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r>
        <w:rPr>
          <w:rFonts w:hint="default" w:ascii="宋体" w:hAnsi="宋体" w:eastAsia="宋体" w:cs="宋体"/>
          <w:color w:val="000000"/>
          <w:sz w:val="21"/>
          <w:szCs w:val="21"/>
          <w:lang w:eastAsia="zh-CN"/>
        </w:rPr>
        <w:t>复</w:t>
      </w:r>
      <w:r>
        <w:rPr>
          <w:rFonts w:hint="default" w:ascii="宋体" w:hAnsi="宋体" w:eastAsia="宋体" w:cs="宋体"/>
          <w:color w:val="auto"/>
          <w:sz w:val="21"/>
          <w:szCs w:val="21"/>
          <w:lang w:eastAsia="zh-CN"/>
        </w:rPr>
        <w:t>垦投资情况</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z w:val="21"/>
          <w:szCs w:val="21"/>
          <w:lang w:eastAsia="zh-CN"/>
        </w:rPr>
      </w:pPr>
      <w:r>
        <w:rPr>
          <w:rFonts w:hint="default" w:ascii="宋体" w:hAnsi="宋体" w:eastAsia="宋体" w:cs="宋体"/>
          <w:color w:val="000000"/>
          <w:sz w:val="21"/>
          <w:szCs w:val="21"/>
          <w:lang w:eastAsia="zh-CN"/>
        </w:rPr>
        <w:t>本项目复垦投资依据复垦工程内容及工程量进行估算，复垦静态总投资</w:t>
      </w:r>
      <w:r>
        <w:rPr>
          <w:rFonts w:hint="eastAsia" w:ascii="宋体" w:hAnsi="宋体" w:eastAsia="宋体" w:cs="宋体"/>
          <w:color w:val="000000"/>
          <w:sz w:val="21"/>
          <w:szCs w:val="21"/>
          <w:lang w:val="en-US" w:eastAsia="zh-CN"/>
        </w:rPr>
        <w:t>22.46万元，亩均投资2942.36元。其中：工程施工费为18.97万元，其他费用2.68万元，基本预备费0.65万元、监测费0.16万元</w:t>
      </w:r>
      <w:r>
        <w:rPr>
          <w:rFonts w:hint="default" w:ascii="宋体" w:hAnsi="宋体" w:eastAsia="宋体" w:cs="宋体"/>
          <w:color w:val="000000"/>
          <w:sz w:val="21"/>
          <w:szCs w:val="21"/>
          <w:lang w:eastAsia="zh-CN"/>
        </w:rPr>
        <w:t>。</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r>
        <w:rPr>
          <w:rFonts w:hint="default" w:ascii="宋体" w:hAnsi="宋体" w:eastAsia="宋体" w:cs="宋体"/>
          <w:color w:val="000000"/>
          <w:sz w:val="21"/>
          <w:szCs w:val="21"/>
          <w:lang w:eastAsia="zh-CN"/>
        </w:rPr>
        <w:t>地理位置</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20" w:firstLineChars="200"/>
        <w:jc w:val="both"/>
        <w:textAlignment w:val="center"/>
        <w:rPr>
          <w:rFonts w:hint="default" w:ascii="宋体" w:hAnsi="宋体" w:eastAsia="宋体" w:cs="宋体"/>
          <w:color w:val="000000"/>
          <w:sz w:val="21"/>
          <w:szCs w:val="21"/>
          <w:lang w:eastAsia="zh-CN"/>
        </w:rPr>
      </w:pPr>
      <w:r>
        <w:rPr>
          <w:rFonts w:hint="default" w:ascii="宋体" w:hAnsi="宋体" w:eastAsia="宋体" w:cs="宋体"/>
          <w:color w:val="000000"/>
          <w:sz w:val="21"/>
          <w:szCs w:val="21"/>
          <w:lang w:eastAsia="zh-CN"/>
        </w:rPr>
        <w:t>本项目位于</w:t>
      </w:r>
      <w:r>
        <w:rPr>
          <w:rFonts w:hint="eastAsia" w:ascii="宋体" w:hAnsi="宋体" w:eastAsia="宋体" w:cs="宋体"/>
          <w:color w:val="000000"/>
          <w:sz w:val="21"/>
          <w:szCs w:val="21"/>
          <w:lang w:val="en-US" w:eastAsia="zh-CN"/>
        </w:rPr>
        <w:t>伽师县克孜勒博依乡</w:t>
      </w:r>
      <w:r>
        <w:rPr>
          <w:rFonts w:hint="default" w:ascii="宋体" w:hAnsi="宋体" w:eastAsia="宋体" w:cs="宋体"/>
          <w:color w:val="000000"/>
          <w:sz w:val="21"/>
          <w:szCs w:val="21"/>
          <w:lang w:eastAsia="zh-CN"/>
        </w:rPr>
        <w:t>,项目地理坐标范围为N</w:t>
      </w:r>
      <w:r>
        <w:rPr>
          <w:rFonts w:hint="eastAsia" w:ascii="宋体" w:hAnsi="宋体" w:eastAsia="宋体" w:cs="宋体"/>
          <w:i w:val="0"/>
          <w:iCs w:val="0"/>
          <w:color w:val="auto"/>
          <w:sz w:val="21"/>
          <w:szCs w:val="21"/>
          <w:u w:val="none"/>
          <w:lang w:val="en-US" w:eastAsia="zh-CN"/>
        </w:rPr>
        <w:t>******</w:t>
      </w:r>
      <w:r>
        <w:rPr>
          <w:rFonts w:hint="default" w:ascii="宋体" w:hAnsi="宋体" w:eastAsia="宋体" w:cs="宋体"/>
          <w:color w:val="000000"/>
          <w:sz w:val="21"/>
          <w:szCs w:val="21"/>
          <w:lang w:eastAsia="zh-CN"/>
        </w:rPr>
        <w:t>--</w:t>
      </w:r>
      <w:r>
        <w:rPr>
          <w:rFonts w:hint="eastAsia" w:ascii="宋体" w:hAnsi="宋体" w:eastAsia="宋体" w:cs="宋体"/>
          <w:i w:val="0"/>
          <w:iCs w:val="0"/>
          <w:color w:val="auto"/>
          <w:sz w:val="21"/>
          <w:szCs w:val="21"/>
          <w:u w:val="none"/>
          <w:lang w:val="en-US" w:eastAsia="zh-CN"/>
        </w:rPr>
        <w:t>******</w:t>
      </w:r>
      <w:r>
        <w:rPr>
          <w:rFonts w:hint="default" w:ascii="宋体" w:hAnsi="宋体" w:eastAsia="宋体" w:cs="宋体"/>
          <w:color w:val="000000"/>
          <w:sz w:val="21"/>
          <w:szCs w:val="21"/>
          <w:lang w:eastAsia="zh-CN"/>
        </w:rPr>
        <w:t>,E</w:t>
      </w:r>
      <w:r>
        <w:rPr>
          <w:rFonts w:hint="eastAsia" w:ascii="宋体" w:hAnsi="宋体" w:eastAsia="宋体" w:cs="宋体"/>
          <w:i w:val="0"/>
          <w:iCs w:val="0"/>
          <w:color w:val="auto"/>
          <w:sz w:val="21"/>
          <w:szCs w:val="21"/>
          <w:u w:val="none"/>
          <w:lang w:val="en-US" w:eastAsia="zh-CN"/>
        </w:rPr>
        <w:t>******</w:t>
      </w:r>
      <w:r>
        <w:rPr>
          <w:rFonts w:hint="default" w:ascii="宋体" w:hAnsi="宋体" w:eastAsia="宋体" w:cs="宋体"/>
          <w:color w:val="000000"/>
          <w:sz w:val="21"/>
          <w:szCs w:val="21"/>
          <w:lang w:eastAsia="zh-CN"/>
        </w:rPr>
        <w:t xml:space="preserve">-- </w:t>
      </w:r>
      <w:r>
        <w:rPr>
          <w:rFonts w:hint="eastAsia" w:ascii="宋体" w:hAnsi="宋体" w:eastAsia="宋体" w:cs="宋体"/>
          <w:i w:val="0"/>
          <w:iCs w:val="0"/>
          <w:color w:val="auto"/>
          <w:sz w:val="21"/>
          <w:szCs w:val="21"/>
          <w:u w:val="none"/>
          <w:lang w:val="en-US" w:eastAsia="zh-CN"/>
        </w:rPr>
        <w:t>******</w:t>
      </w:r>
      <w:r>
        <w:rPr>
          <w:rFonts w:hint="default" w:ascii="宋体" w:hAnsi="宋体" w:eastAsia="宋体" w:cs="宋体"/>
          <w:color w:val="000000"/>
          <w:sz w:val="21"/>
          <w:szCs w:val="21"/>
          <w:lang w:eastAsia="zh-CN"/>
        </w:rPr>
        <w:t>,项目区</w:t>
      </w:r>
      <w:r>
        <w:rPr>
          <w:rFonts w:hint="default" w:ascii="宋体" w:hAnsi="宋体" w:eastAsia="宋体" w:cs="宋体"/>
          <w:color w:val="000000"/>
          <w:sz w:val="21"/>
          <w:szCs w:val="21"/>
          <w:lang w:val="en-US" w:eastAsia="zh-CN"/>
        </w:rPr>
        <w:t>周边分布乡道、县道</w:t>
      </w:r>
      <w:r>
        <w:rPr>
          <w:rFonts w:hint="default" w:ascii="宋体" w:hAnsi="宋体" w:eastAsia="宋体" w:cs="宋体"/>
          <w:color w:val="000000"/>
          <w:sz w:val="21"/>
          <w:szCs w:val="21"/>
          <w:lang w:eastAsia="zh-CN"/>
        </w:rPr>
        <w:t>,交通较为便利</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见图1-交通位置图</w:t>
      </w:r>
      <w:r>
        <w:rPr>
          <w:rFonts w:hint="eastAsia" w:ascii="宋体" w:hAnsi="宋体" w:eastAsia="宋体" w:cs="宋体"/>
          <w:color w:val="000000"/>
          <w:sz w:val="21"/>
          <w:szCs w:val="21"/>
          <w:lang w:eastAsia="zh-CN"/>
        </w:rPr>
        <w:t>）</w:t>
      </w:r>
      <w:r>
        <w:rPr>
          <w:rFonts w:hint="default" w:ascii="宋体" w:hAnsi="宋体" w:eastAsia="宋体" w:cs="宋体"/>
          <w:color w:val="000000"/>
          <w:sz w:val="21"/>
          <w:szCs w:val="21"/>
          <w:lang w:eastAsia="zh-CN"/>
        </w:rPr>
        <w:t>。</w:t>
      </w:r>
    </w:p>
    <w:p>
      <w:pPr>
        <w:pStyle w:val="17"/>
        <w:keepNext w:val="0"/>
        <w:keepLines w:val="0"/>
        <w:pageBreakBefore w:val="0"/>
        <w:widowControl w:val="0"/>
        <w:kinsoku/>
        <w:wordWrap/>
        <w:overflowPunct/>
        <w:topLinePunct w:val="0"/>
        <w:autoSpaceDE w:val="0"/>
        <w:autoSpaceDN w:val="0"/>
        <w:bidi w:val="0"/>
        <w:adjustRightInd/>
        <w:snapToGrid w:val="0"/>
        <w:spacing w:line="360" w:lineRule="auto"/>
        <w:ind w:right="0" w:firstLine="480" w:firstLineChars="200"/>
        <w:jc w:val="center"/>
        <w:textAlignment w:val="center"/>
        <w:rPr>
          <w:rFonts w:hint="eastAsia" w:eastAsia="仿宋_GB2312"/>
          <w:lang w:eastAsia="zh-CN"/>
        </w:rPr>
      </w:pPr>
      <w:r>
        <w:drawing>
          <wp:inline distT="0" distB="0" distL="114300" distR="114300">
            <wp:extent cx="5269865" cy="3185795"/>
            <wp:effectExtent l="0" t="0" r="6985"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5269865" cy="3185795"/>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bidi w:val="0"/>
        <w:adjustRightInd/>
        <w:spacing w:line="360" w:lineRule="auto"/>
        <w:ind w:right="0" w:firstLine="1476" w:firstLineChars="700"/>
        <w:jc w:val="center"/>
      </w:pPr>
      <w:r>
        <w:rPr>
          <w:rFonts w:hint="eastAsia" w:ascii="宋体" w:hAnsi="宋体" w:eastAsia="宋体" w:cs="宋体"/>
          <w:b/>
          <w:bCs/>
          <w:color w:val="000000"/>
          <w:sz w:val="21"/>
          <w:szCs w:val="21"/>
          <w:lang w:val="en-US" w:eastAsia="zh-CN"/>
        </w:rPr>
        <w:t>图1 交通位置图</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snapToGrid/>
          <w:color w:val="000000"/>
          <w:kern w:val="0"/>
          <w:sz w:val="21"/>
          <w:szCs w:val="21"/>
          <w:highlight w:val="none"/>
          <w:lang w:val="en-US" w:eastAsia="zh-CN" w:bidi="ar-SA"/>
        </w:rPr>
      </w:pPr>
      <w:r>
        <w:rPr>
          <w:rFonts w:hint="default" w:ascii="宋体" w:hAnsi="宋体" w:eastAsia="宋体" w:cs="宋体"/>
          <w:b/>
          <w:snapToGrid/>
          <w:color w:val="000000"/>
          <w:kern w:val="0"/>
          <w:sz w:val="21"/>
          <w:szCs w:val="21"/>
          <w:highlight w:val="none"/>
          <w:lang w:val="en-US" w:eastAsia="zh-CN" w:bidi="ar-SA"/>
        </w:rPr>
        <w:t>（</w:t>
      </w:r>
      <w:r>
        <w:rPr>
          <w:rFonts w:hint="eastAsia" w:ascii="宋体" w:hAnsi="宋体" w:eastAsia="宋体" w:cs="宋体"/>
          <w:b/>
          <w:snapToGrid/>
          <w:color w:val="000000"/>
          <w:kern w:val="0"/>
          <w:sz w:val="21"/>
          <w:szCs w:val="21"/>
          <w:highlight w:val="none"/>
          <w:lang w:val="en-US" w:eastAsia="zh-CN" w:bidi="ar-SA"/>
        </w:rPr>
        <w:t>二</w:t>
      </w:r>
      <w:r>
        <w:rPr>
          <w:rFonts w:hint="default" w:ascii="宋体" w:hAnsi="宋体" w:eastAsia="宋体" w:cs="宋体"/>
          <w:b/>
          <w:snapToGrid/>
          <w:color w:val="000000"/>
          <w:kern w:val="0"/>
          <w:sz w:val="21"/>
          <w:szCs w:val="21"/>
          <w:highlight w:val="none"/>
          <w:lang w:val="en-US" w:eastAsia="zh-CN" w:bidi="ar-SA"/>
        </w:rPr>
        <w:t>）项目区自然概况</w:t>
      </w:r>
    </w:p>
    <w:p>
      <w:pPr>
        <w:pStyle w:val="2"/>
        <w:keepNext w:val="0"/>
        <w:keepLines w:val="0"/>
        <w:pageBreakBefore w:val="0"/>
        <w:widowControl w:val="0"/>
        <w:kinsoku/>
        <w:wordWrap/>
        <w:overflowPunct/>
        <w:topLinePunct w:val="0"/>
        <w:bidi w:val="0"/>
        <w:adjustRightInd/>
        <w:spacing w:line="360" w:lineRule="auto"/>
        <w:ind w:right="0" w:firstLine="420" w:firstLineChars="200"/>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1</w:t>
      </w:r>
      <w:r>
        <w:rPr>
          <w:rFonts w:hint="eastAsia" w:ascii="宋体" w:hAnsi="宋体" w:eastAsia="宋体" w:cs="宋体"/>
          <w:color w:val="000000"/>
          <w:sz w:val="21"/>
          <w:szCs w:val="21"/>
          <w:lang w:val="en-US" w:eastAsia="zh-CN"/>
        </w:rPr>
        <w:t>.</w:t>
      </w:r>
      <w:r>
        <w:rPr>
          <w:rFonts w:hint="default" w:ascii="宋体" w:hAnsi="宋体" w:eastAsia="宋体" w:cs="宋体"/>
          <w:color w:val="000000"/>
          <w:sz w:val="21"/>
          <w:szCs w:val="21"/>
          <w:lang w:val="en-US" w:eastAsia="zh-CN"/>
        </w:rPr>
        <w:t>地形地貌</w:t>
      </w:r>
    </w:p>
    <w:p>
      <w:pPr>
        <w:pStyle w:val="2"/>
        <w:keepNext w:val="0"/>
        <w:keepLines w:val="0"/>
        <w:pageBreakBefore w:val="0"/>
        <w:widowControl w:val="0"/>
        <w:kinsoku/>
        <w:wordWrap/>
        <w:overflowPunct/>
        <w:topLinePunct w:val="0"/>
        <w:bidi w:val="0"/>
        <w:adjustRightInd/>
        <w:spacing w:line="360" w:lineRule="auto"/>
        <w:ind w:right="0" w:firstLine="420" w:firstLineChars="200"/>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伽师县为喀什噶尔河流域中下游冲积平原，地形为东西走向的开形盆地，地形坡降明显变缓，形成由西南向东北微倾的地势，平均海拔1208.6米，地面坡度为1/1000-1/3000。本项目位于</w:t>
      </w:r>
      <w:r>
        <w:rPr>
          <w:rFonts w:hint="eastAsia" w:eastAsia="宋体" w:cs="宋体"/>
          <w:color w:val="000000"/>
          <w:sz w:val="21"/>
          <w:szCs w:val="21"/>
          <w:lang w:val="en-US" w:eastAsia="zh-CN"/>
        </w:rPr>
        <w:t>伽师县克孜勒博依乡，</w:t>
      </w:r>
      <w:r>
        <w:rPr>
          <w:rFonts w:hint="default" w:ascii="宋体" w:hAnsi="宋体" w:eastAsia="宋体" w:cs="宋体"/>
          <w:color w:val="000000"/>
          <w:sz w:val="21"/>
          <w:szCs w:val="21"/>
          <w:lang w:val="en-US" w:eastAsia="zh-CN"/>
        </w:rPr>
        <w:t>地形北高南低，海拔最高</w:t>
      </w:r>
      <w:r>
        <w:rPr>
          <w:rFonts w:hint="eastAsia" w:eastAsia="宋体" w:cs="宋体"/>
          <w:color w:val="000000"/>
          <w:sz w:val="21"/>
          <w:szCs w:val="21"/>
          <w:lang w:val="en-US" w:eastAsia="zh-CN"/>
        </w:rPr>
        <w:t>1190</w:t>
      </w:r>
      <w:r>
        <w:rPr>
          <w:rFonts w:hint="default" w:ascii="宋体" w:hAnsi="宋体" w:eastAsia="宋体" w:cs="宋体"/>
          <w:color w:val="000000"/>
          <w:sz w:val="21"/>
          <w:szCs w:val="21"/>
          <w:lang w:val="en-US" w:eastAsia="zh-CN"/>
        </w:rPr>
        <w:t>米，最低</w:t>
      </w:r>
      <w:r>
        <w:rPr>
          <w:rFonts w:hint="eastAsia" w:eastAsia="宋体" w:cs="宋体"/>
          <w:color w:val="000000"/>
          <w:sz w:val="21"/>
          <w:szCs w:val="21"/>
          <w:lang w:val="en-US" w:eastAsia="zh-CN"/>
        </w:rPr>
        <w:t>1182</w:t>
      </w:r>
      <w:r>
        <w:rPr>
          <w:rFonts w:hint="default" w:ascii="宋体" w:hAnsi="宋体" w:eastAsia="宋体" w:cs="宋体"/>
          <w:color w:val="000000"/>
          <w:sz w:val="21"/>
          <w:szCs w:val="21"/>
          <w:lang w:val="en-US" w:eastAsia="zh-CN"/>
        </w:rPr>
        <w:t>米，地形</w:t>
      </w:r>
      <w:r>
        <w:rPr>
          <w:rFonts w:hint="eastAsia" w:eastAsia="宋体" w:cs="宋体"/>
          <w:color w:val="000000"/>
          <w:sz w:val="21"/>
          <w:szCs w:val="21"/>
          <w:lang w:val="en-US" w:eastAsia="zh-CN"/>
        </w:rPr>
        <w:t>较为平缓</w:t>
      </w:r>
      <w:r>
        <w:rPr>
          <w:rFonts w:hint="default" w:ascii="宋体" w:hAnsi="宋体" w:eastAsia="宋体" w:cs="宋体"/>
          <w:color w:val="000000"/>
          <w:sz w:val="21"/>
          <w:szCs w:val="21"/>
          <w:lang w:val="en-US" w:eastAsia="zh-CN"/>
        </w:rPr>
        <w:t>，地形坡度</w:t>
      </w:r>
      <w:r>
        <w:rPr>
          <w:rFonts w:hint="eastAsia" w:eastAsia="宋体" w:cs="宋体"/>
          <w:color w:val="000000"/>
          <w:sz w:val="21"/>
          <w:szCs w:val="21"/>
          <w:lang w:val="en-US" w:eastAsia="zh-CN"/>
        </w:rPr>
        <w:t>1</w:t>
      </w:r>
      <w:r>
        <w:rPr>
          <w:rFonts w:hint="default" w:ascii="宋体" w:hAnsi="宋体" w:eastAsia="宋体" w:cs="宋体"/>
          <w:color w:val="000000"/>
          <w:sz w:val="21"/>
          <w:szCs w:val="21"/>
          <w:lang w:val="en-US" w:eastAsia="zh-CN"/>
        </w:rPr>
        <w:t>°～</w:t>
      </w:r>
      <w:r>
        <w:rPr>
          <w:rFonts w:hint="eastAsia" w:eastAsia="宋体" w:cs="宋体"/>
          <w:color w:val="000000"/>
          <w:sz w:val="21"/>
          <w:szCs w:val="21"/>
          <w:lang w:val="en-US" w:eastAsia="zh-CN"/>
        </w:rPr>
        <w:t>3</w:t>
      </w:r>
      <w:r>
        <w:rPr>
          <w:rFonts w:hint="default" w:ascii="宋体" w:hAnsi="宋体" w:eastAsia="宋体" w:cs="宋体"/>
          <w:color w:val="000000"/>
          <w:sz w:val="21"/>
          <w:szCs w:val="21"/>
          <w:lang w:val="en-US" w:eastAsia="zh-CN"/>
        </w:rPr>
        <w:t>°，</w:t>
      </w:r>
      <w:r>
        <w:rPr>
          <w:rFonts w:hint="eastAsia" w:eastAsia="宋体" w:cs="宋体"/>
          <w:color w:val="000000"/>
          <w:sz w:val="21"/>
          <w:szCs w:val="21"/>
          <w:lang w:val="en-US" w:eastAsia="zh-CN"/>
        </w:rPr>
        <w:t>临时用地位于冲积平原</w:t>
      </w:r>
      <w:r>
        <w:rPr>
          <w:rFonts w:hint="default" w:ascii="宋体" w:hAnsi="宋体" w:eastAsia="宋体" w:cs="宋体"/>
          <w:color w:val="000000"/>
          <w:sz w:val="21"/>
          <w:szCs w:val="21"/>
          <w:lang w:val="en-US" w:eastAsia="zh-CN"/>
        </w:rPr>
        <w:t>地貌。</w:t>
      </w:r>
      <w:r>
        <w:rPr>
          <w:rFonts w:hint="eastAsia" w:eastAsia="宋体" w:cs="宋体"/>
          <w:color w:val="000000"/>
          <w:sz w:val="21"/>
          <w:szCs w:val="21"/>
          <w:lang w:val="en-US" w:eastAsia="zh-CN"/>
        </w:rPr>
        <w:t>地表</w:t>
      </w:r>
      <w:r>
        <w:rPr>
          <w:rFonts w:hint="default" w:ascii="宋体" w:hAnsi="宋体" w:eastAsia="宋体" w:cs="宋体"/>
          <w:color w:val="000000"/>
          <w:sz w:val="21"/>
          <w:szCs w:val="21"/>
          <w:lang w:val="en-US" w:eastAsia="zh-CN"/>
        </w:rPr>
        <w:t>为</w:t>
      </w:r>
      <w:r>
        <w:rPr>
          <w:rFonts w:hint="eastAsia" w:eastAsia="宋体" w:cs="宋体"/>
          <w:color w:val="000000"/>
          <w:sz w:val="21"/>
          <w:szCs w:val="21"/>
          <w:lang w:val="en-US" w:eastAsia="zh-CN"/>
        </w:rPr>
        <w:t>风沙土</w:t>
      </w:r>
      <w:r>
        <w:rPr>
          <w:rFonts w:hint="default" w:ascii="宋体" w:hAnsi="宋体" w:eastAsia="宋体" w:cs="宋体"/>
          <w:color w:val="000000"/>
          <w:sz w:val="21"/>
          <w:szCs w:val="21"/>
          <w:lang w:val="en-US" w:eastAsia="zh-CN"/>
        </w:rPr>
        <w:t>所覆盖，地表植被稀少。总体上，</w:t>
      </w:r>
      <w:r>
        <w:rPr>
          <w:rFonts w:hint="eastAsia" w:eastAsia="宋体" w:cs="宋体"/>
          <w:color w:val="000000"/>
          <w:sz w:val="21"/>
          <w:szCs w:val="21"/>
          <w:lang w:val="en-US" w:eastAsia="zh-CN"/>
        </w:rPr>
        <w:t>临时用地</w:t>
      </w:r>
      <w:r>
        <w:rPr>
          <w:rFonts w:hint="default" w:ascii="宋体" w:hAnsi="宋体" w:eastAsia="宋体" w:cs="宋体"/>
          <w:color w:val="000000"/>
          <w:sz w:val="21"/>
          <w:szCs w:val="21"/>
          <w:lang w:val="en-US" w:eastAsia="zh-CN"/>
        </w:rPr>
        <w:t>区及周边地区地貌类型单一，地形简单</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如下图2所示</w:t>
      </w:r>
      <w:r>
        <w:rPr>
          <w:rFonts w:hint="eastAsia" w:ascii="宋体" w:hAnsi="宋体" w:eastAsia="宋体" w:cs="宋体"/>
          <w:kern w:val="0"/>
          <w:sz w:val="21"/>
          <w:szCs w:val="21"/>
          <w:lang w:eastAsia="zh-CN"/>
        </w:rPr>
        <w:t>）</w:t>
      </w:r>
      <w:r>
        <w:rPr>
          <w:rFonts w:hint="default" w:ascii="宋体" w:hAnsi="宋体" w:eastAsia="宋体" w:cs="宋体"/>
          <w:color w:val="000000"/>
          <w:sz w:val="21"/>
          <w:szCs w:val="21"/>
          <w:lang w:val="en-US" w:eastAsia="zh-CN"/>
        </w:rPr>
        <w:t>。</w:t>
      </w:r>
    </w:p>
    <w:p>
      <w:pPr>
        <w:pStyle w:val="2"/>
        <w:keepNext w:val="0"/>
        <w:keepLines w:val="0"/>
        <w:pageBreakBefore w:val="0"/>
        <w:widowControl w:val="0"/>
        <w:kinsoku/>
        <w:wordWrap/>
        <w:overflowPunct/>
        <w:topLinePunct w:val="0"/>
        <w:bidi w:val="0"/>
        <w:adjustRightInd/>
        <w:spacing w:line="360" w:lineRule="auto"/>
        <w:ind w:right="0" w:firstLine="420" w:firstLineChars="200"/>
        <w:jc w:val="center"/>
        <w:rPr>
          <w:rFonts w:hint="eastAsia" w:eastAsia="宋体"/>
          <w:lang w:eastAsia="zh-CN"/>
        </w:rPr>
      </w:pPr>
      <w:r>
        <w:rPr>
          <w:rFonts w:hint="eastAsia" w:eastAsia="仿宋"/>
          <w:highlight w:val="none"/>
          <w:lang w:val="en-US" w:eastAsia="zh-CN"/>
        </w:rPr>
        <w:drawing>
          <wp:anchor distT="0" distB="0" distL="114300" distR="114300" simplePos="0" relativeHeight="251663360" behindDoc="0" locked="0" layoutInCell="1" allowOverlap="1">
            <wp:simplePos x="0" y="0"/>
            <wp:positionH relativeFrom="column">
              <wp:posOffset>1202055</wp:posOffset>
            </wp:positionH>
            <wp:positionV relativeFrom="paragraph">
              <wp:posOffset>11430</wp:posOffset>
            </wp:positionV>
            <wp:extent cx="3009265" cy="1974850"/>
            <wp:effectExtent l="0" t="0" r="635" b="6350"/>
            <wp:wrapNone/>
            <wp:docPr id="3" name="图片 3" descr="微信图片_202306181150454"/>
            <wp:cNvGraphicFramePr/>
            <a:graphic xmlns:a="http://schemas.openxmlformats.org/drawingml/2006/main">
              <a:graphicData uri="http://schemas.openxmlformats.org/drawingml/2006/picture">
                <pic:pic xmlns:pic="http://schemas.openxmlformats.org/drawingml/2006/picture">
                  <pic:nvPicPr>
                    <pic:cNvPr id="3" name="图片 3" descr="微信图片_202306181150454"/>
                    <pic:cNvPicPr/>
                  </pic:nvPicPr>
                  <pic:blipFill>
                    <a:blip r:embed="rId13"/>
                    <a:stretch>
                      <a:fillRect/>
                    </a:stretch>
                  </pic:blipFill>
                  <pic:spPr>
                    <a:xfrm>
                      <a:off x="0" y="0"/>
                      <a:ext cx="3009265" cy="1974850"/>
                    </a:xfrm>
                    <a:prstGeom prst="rect">
                      <a:avLst/>
                    </a:prstGeom>
                  </pic:spPr>
                </pic:pic>
              </a:graphicData>
            </a:graphic>
          </wp:anchor>
        </w:drawing>
      </w:r>
    </w:p>
    <w:p>
      <w:pPr>
        <w:pStyle w:val="2"/>
        <w:keepNext w:val="0"/>
        <w:keepLines w:val="0"/>
        <w:pageBreakBefore w:val="0"/>
        <w:widowControl w:val="0"/>
        <w:kinsoku/>
        <w:wordWrap/>
        <w:overflowPunct/>
        <w:topLinePunct w:val="0"/>
        <w:bidi w:val="0"/>
        <w:adjustRightInd/>
        <w:spacing w:line="360" w:lineRule="auto"/>
        <w:ind w:right="0" w:firstLine="420" w:firstLineChars="200"/>
        <w:jc w:val="center"/>
        <w:rPr>
          <w:rFonts w:hint="eastAsia" w:eastAsia="宋体"/>
          <w:lang w:eastAsia="zh-CN"/>
        </w:rPr>
      </w:pPr>
    </w:p>
    <w:p>
      <w:pPr>
        <w:pStyle w:val="2"/>
        <w:keepNext w:val="0"/>
        <w:keepLines w:val="0"/>
        <w:pageBreakBefore w:val="0"/>
        <w:widowControl w:val="0"/>
        <w:kinsoku/>
        <w:wordWrap/>
        <w:overflowPunct/>
        <w:topLinePunct w:val="0"/>
        <w:bidi w:val="0"/>
        <w:adjustRightInd/>
        <w:spacing w:line="360" w:lineRule="auto"/>
        <w:ind w:right="0" w:firstLine="420" w:firstLineChars="200"/>
        <w:jc w:val="center"/>
        <w:rPr>
          <w:rFonts w:hint="eastAsia" w:eastAsia="宋体"/>
          <w:lang w:eastAsia="zh-CN"/>
        </w:rPr>
      </w:pPr>
    </w:p>
    <w:p>
      <w:pPr>
        <w:pStyle w:val="2"/>
        <w:keepNext w:val="0"/>
        <w:keepLines w:val="0"/>
        <w:pageBreakBefore w:val="0"/>
        <w:widowControl w:val="0"/>
        <w:kinsoku/>
        <w:wordWrap/>
        <w:overflowPunct/>
        <w:topLinePunct w:val="0"/>
        <w:bidi w:val="0"/>
        <w:adjustRightInd/>
        <w:spacing w:line="360" w:lineRule="auto"/>
        <w:ind w:right="0" w:firstLine="420" w:firstLineChars="200"/>
        <w:jc w:val="center"/>
        <w:rPr>
          <w:rFonts w:hint="eastAsia" w:eastAsia="宋体"/>
          <w:lang w:eastAsia="zh-CN"/>
        </w:rPr>
      </w:pPr>
    </w:p>
    <w:p>
      <w:pPr>
        <w:pStyle w:val="2"/>
        <w:keepNext w:val="0"/>
        <w:keepLines w:val="0"/>
        <w:pageBreakBefore w:val="0"/>
        <w:widowControl w:val="0"/>
        <w:kinsoku/>
        <w:wordWrap/>
        <w:overflowPunct/>
        <w:topLinePunct w:val="0"/>
        <w:bidi w:val="0"/>
        <w:adjustRightInd/>
        <w:spacing w:line="360" w:lineRule="auto"/>
        <w:ind w:right="0" w:firstLine="420" w:firstLineChars="200"/>
        <w:jc w:val="center"/>
        <w:rPr>
          <w:rFonts w:hint="eastAsia" w:eastAsia="宋体"/>
          <w:lang w:eastAsia="zh-CN"/>
        </w:rPr>
      </w:pPr>
    </w:p>
    <w:p>
      <w:pPr>
        <w:pStyle w:val="2"/>
        <w:keepNext w:val="0"/>
        <w:keepLines w:val="0"/>
        <w:pageBreakBefore w:val="0"/>
        <w:widowControl w:val="0"/>
        <w:kinsoku/>
        <w:wordWrap/>
        <w:overflowPunct/>
        <w:topLinePunct w:val="0"/>
        <w:bidi w:val="0"/>
        <w:adjustRightInd/>
        <w:spacing w:line="360" w:lineRule="auto"/>
        <w:ind w:right="0" w:firstLine="420" w:firstLineChars="200"/>
        <w:jc w:val="center"/>
        <w:rPr>
          <w:rFonts w:hint="eastAsia" w:eastAsia="宋体"/>
          <w:lang w:eastAsia="zh-CN"/>
        </w:rPr>
      </w:pPr>
    </w:p>
    <w:p>
      <w:pPr>
        <w:pStyle w:val="2"/>
        <w:keepNext w:val="0"/>
        <w:keepLines w:val="0"/>
        <w:pageBreakBefore w:val="0"/>
        <w:widowControl w:val="0"/>
        <w:kinsoku/>
        <w:wordWrap/>
        <w:overflowPunct/>
        <w:topLinePunct w:val="0"/>
        <w:bidi w:val="0"/>
        <w:adjustRightInd/>
        <w:spacing w:line="360" w:lineRule="auto"/>
        <w:ind w:right="0" w:firstLine="420" w:firstLineChars="200"/>
        <w:jc w:val="center"/>
        <w:rPr>
          <w:rFonts w:hint="eastAsia" w:eastAsia="宋体"/>
          <w:lang w:eastAsia="zh-CN"/>
        </w:rPr>
      </w:pPr>
    </w:p>
    <w:p>
      <w:pPr>
        <w:pStyle w:val="2"/>
        <w:keepNext w:val="0"/>
        <w:keepLines w:val="0"/>
        <w:pageBreakBefore w:val="0"/>
        <w:widowControl w:val="0"/>
        <w:kinsoku/>
        <w:wordWrap/>
        <w:overflowPunct/>
        <w:topLinePunct w:val="0"/>
        <w:bidi w:val="0"/>
        <w:adjustRightInd/>
        <w:spacing w:line="360" w:lineRule="auto"/>
        <w:ind w:right="0" w:firstLine="420" w:firstLineChars="200"/>
        <w:jc w:val="center"/>
        <w:rPr>
          <w:rFonts w:hint="eastAsia" w:eastAsia="宋体"/>
          <w:lang w:eastAsia="zh-CN"/>
        </w:rPr>
      </w:pPr>
    </w:p>
    <w:p>
      <w:pPr>
        <w:pStyle w:val="2"/>
        <w:keepNext w:val="0"/>
        <w:keepLines w:val="0"/>
        <w:pageBreakBefore w:val="0"/>
        <w:widowControl w:val="0"/>
        <w:kinsoku/>
        <w:wordWrap/>
        <w:overflowPunct/>
        <w:topLinePunct w:val="0"/>
        <w:bidi w:val="0"/>
        <w:adjustRightInd/>
        <w:spacing w:line="360" w:lineRule="auto"/>
        <w:ind w:right="0" w:firstLine="2951" w:firstLineChars="1400"/>
        <w:jc w:val="both"/>
        <w:rPr>
          <w:rFonts w:hint="default" w:eastAsia="宋体"/>
          <w:lang w:val="en-US" w:eastAsia="zh-CN"/>
        </w:rPr>
      </w:pPr>
      <w:r>
        <w:rPr>
          <w:rFonts w:hint="eastAsia" w:ascii="宋体" w:hAnsi="宋体" w:eastAsia="宋体" w:cs="宋体"/>
          <w:b/>
          <w:bCs/>
          <w:color w:val="000000"/>
          <w:sz w:val="21"/>
          <w:szCs w:val="21"/>
          <w:lang w:val="en-US" w:eastAsia="zh-CN"/>
        </w:rPr>
        <w:t>图2  临时用地现状</w:t>
      </w:r>
      <w:r>
        <w:rPr>
          <w:rFonts w:hint="default" w:ascii="宋体" w:hAnsi="宋体" w:eastAsia="宋体" w:cs="宋体"/>
          <w:b/>
          <w:bCs/>
          <w:color w:val="000000"/>
          <w:sz w:val="21"/>
          <w:szCs w:val="21"/>
          <w:lang w:val="en-US" w:eastAsia="zh-CN"/>
        </w:rPr>
        <w:t>地形地貌</w:t>
      </w:r>
    </w:p>
    <w:p>
      <w:pPr>
        <w:pStyle w:val="2"/>
        <w:keepNext w:val="0"/>
        <w:keepLines w:val="0"/>
        <w:pageBreakBefore w:val="0"/>
        <w:widowControl w:val="0"/>
        <w:kinsoku/>
        <w:wordWrap/>
        <w:overflowPunct/>
        <w:topLinePunct w:val="0"/>
        <w:bidi w:val="0"/>
        <w:adjustRightInd/>
        <w:spacing w:line="360" w:lineRule="auto"/>
        <w:ind w:right="0" w:firstLine="420" w:firstLineChars="200"/>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2</w:t>
      </w:r>
      <w:r>
        <w:rPr>
          <w:rFonts w:hint="eastAsia" w:ascii="宋体" w:hAnsi="宋体" w:eastAsia="宋体" w:cs="宋体"/>
          <w:color w:val="000000"/>
          <w:sz w:val="21"/>
          <w:szCs w:val="21"/>
          <w:lang w:val="en-US" w:eastAsia="zh-CN"/>
        </w:rPr>
        <w:t>.</w:t>
      </w:r>
      <w:r>
        <w:rPr>
          <w:rFonts w:hint="default" w:ascii="宋体" w:hAnsi="宋体" w:eastAsia="宋体" w:cs="宋体"/>
          <w:color w:val="000000"/>
          <w:sz w:val="21"/>
          <w:szCs w:val="21"/>
          <w:lang w:val="en-US" w:eastAsia="zh-CN"/>
        </w:rPr>
        <w:t>植被</w:t>
      </w:r>
    </w:p>
    <w:p>
      <w:pPr>
        <w:pStyle w:val="2"/>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jc w:val="both"/>
        <w:textAlignment w:val="baseline"/>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项目区</w:t>
      </w:r>
      <w:r>
        <w:rPr>
          <w:rFonts w:hint="eastAsia" w:ascii="宋体" w:hAnsi="宋体" w:eastAsia="宋体" w:cs="宋体"/>
          <w:color w:val="000000"/>
          <w:sz w:val="21"/>
          <w:szCs w:val="21"/>
          <w:lang w:val="en-US" w:eastAsia="zh-CN"/>
        </w:rPr>
        <w:t>现状</w:t>
      </w:r>
      <w:r>
        <w:rPr>
          <w:rFonts w:hint="default" w:ascii="宋体" w:hAnsi="宋体" w:eastAsia="宋体" w:cs="宋体"/>
          <w:color w:val="000000"/>
          <w:sz w:val="21"/>
          <w:szCs w:val="21"/>
          <w:lang w:val="en-US" w:eastAsia="zh-CN"/>
        </w:rPr>
        <w:t>地类为</w:t>
      </w:r>
      <w:r>
        <w:rPr>
          <w:rFonts w:hint="eastAsia" w:eastAsia="宋体" w:cs="宋体"/>
          <w:color w:val="000000"/>
          <w:sz w:val="21"/>
          <w:szCs w:val="21"/>
          <w:lang w:val="en-US" w:eastAsia="zh-CN"/>
        </w:rPr>
        <w:t>沙地</w:t>
      </w:r>
      <w:r>
        <w:rPr>
          <w:rFonts w:hint="eastAsia" w:eastAsia="宋体" w:cs="宋体"/>
          <w:color w:val="000000"/>
          <w:sz w:val="21"/>
          <w:szCs w:val="21"/>
          <w:vertAlign w:val="baseline"/>
          <w:lang w:eastAsia="zh-CN"/>
        </w:rPr>
        <w:t>，</w:t>
      </w:r>
      <w:r>
        <w:rPr>
          <w:rFonts w:hint="eastAsia" w:ascii="宋体" w:hAnsi="宋体" w:eastAsia="宋体" w:cs="宋体"/>
          <w:color w:val="000000"/>
          <w:sz w:val="21"/>
          <w:szCs w:val="21"/>
          <w:lang w:val="en-US" w:eastAsia="zh-CN"/>
        </w:rPr>
        <w:t>据现场调查，植被不发育，</w:t>
      </w:r>
      <w:r>
        <w:rPr>
          <w:rFonts w:hint="eastAsia" w:eastAsia="宋体" w:cs="宋体"/>
          <w:color w:val="000000"/>
          <w:sz w:val="21"/>
          <w:szCs w:val="21"/>
          <w:lang w:val="en-US" w:eastAsia="zh-CN"/>
        </w:rPr>
        <w:t>临时用地</w:t>
      </w:r>
      <w:r>
        <w:rPr>
          <w:rFonts w:hint="eastAsia" w:ascii="宋体" w:hAnsi="宋体" w:eastAsia="宋体" w:cs="宋体"/>
          <w:color w:val="000000"/>
          <w:sz w:val="21"/>
          <w:szCs w:val="21"/>
          <w:lang w:val="en-US" w:eastAsia="zh-CN"/>
        </w:rPr>
        <w:t>范围内未见生长的植物。</w:t>
      </w:r>
      <w:r>
        <w:rPr>
          <w:rFonts w:hint="eastAsia" w:eastAsia="宋体" w:cs="宋体"/>
          <w:color w:val="000000"/>
          <w:sz w:val="21"/>
          <w:szCs w:val="21"/>
          <w:lang w:val="en-US" w:eastAsia="zh-CN"/>
        </w:rPr>
        <w:t>临时用地区</w:t>
      </w:r>
      <w:r>
        <w:rPr>
          <w:rFonts w:hint="eastAsia" w:ascii="宋体" w:hAnsi="宋体" w:eastAsia="宋体" w:cs="宋体"/>
          <w:color w:val="000000"/>
          <w:sz w:val="21"/>
          <w:szCs w:val="21"/>
          <w:lang w:val="en-US" w:eastAsia="zh-CN"/>
        </w:rPr>
        <w:t>立地条件差、土壤贫瘠、保水保肥能力弱，区域整体植被极不发育，自然植被难以自然定居与生长繁育。经现场实地调查，临时用地范围内无乔木、灌木及草本植物生长，地表全域裸露，无植被覆盖、无植被群落分布，植被覆盖度趋近于零，整体呈裸沙地无植被发育特征。</w:t>
      </w:r>
    </w:p>
    <w:p>
      <w:pPr>
        <w:pStyle w:val="2"/>
        <w:keepNext w:val="0"/>
        <w:keepLines w:val="0"/>
        <w:pageBreakBefore w:val="0"/>
        <w:widowControl w:val="0"/>
        <w:kinsoku/>
        <w:wordWrap/>
        <w:overflowPunct/>
        <w:topLinePunct w:val="0"/>
        <w:bidi w:val="0"/>
        <w:adjustRightInd/>
        <w:spacing w:line="360" w:lineRule="auto"/>
        <w:ind w:right="0" w:firstLine="420" w:firstLineChars="200"/>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3、土壤</w:t>
      </w:r>
    </w:p>
    <w:p>
      <w:pPr>
        <w:pStyle w:val="2"/>
        <w:keepNext w:val="0"/>
        <w:keepLines w:val="0"/>
        <w:pageBreakBefore w:val="0"/>
        <w:widowControl w:val="0"/>
        <w:kinsoku/>
        <w:wordWrap/>
        <w:overflowPunct/>
        <w:topLinePunct w:val="0"/>
        <w:bidi w:val="0"/>
        <w:adjustRightInd/>
        <w:spacing w:line="360" w:lineRule="auto"/>
        <w:ind w:right="0" w:firstLine="420" w:firstLineChars="200"/>
        <w:jc w:val="both"/>
        <w:rPr>
          <w:rFonts w:hint="eastAsia" w:ascii="宋体" w:hAnsi="宋体" w:eastAsia="宋体" w:cs="宋体"/>
          <w:sz w:val="21"/>
          <w:szCs w:val="21"/>
          <w:lang w:val="en-US" w:eastAsia="zh-CN"/>
        </w:rPr>
      </w:pPr>
      <w:r>
        <w:rPr>
          <w:rFonts w:hint="default" w:ascii="宋体" w:hAnsi="宋体" w:eastAsia="宋体" w:cs="宋体"/>
          <w:color w:val="000000"/>
          <w:sz w:val="21"/>
          <w:szCs w:val="21"/>
          <w:lang w:val="en-US" w:eastAsia="zh-CN"/>
        </w:rPr>
        <w:t>根据现场调查</w:t>
      </w:r>
      <w:r>
        <w:rPr>
          <w:rFonts w:hint="eastAsia" w:ascii="宋体" w:hAnsi="宋体" w:eastAsia="宋体" w:cs="宋体"/>
          <w:color w:val="000000"/>
          <w:sz w:val="21"/>
          <w:szCs w:val="21"/>
          <w:lang w:val="en-US" w:eastAsia="zh-CN"/>
        </w:rPr>
        <w:t>，本区土壤类型为风沙土，</w:t>
      </w:r>
      <w:r>
        <w:rPr>
          <w:rFonts w:hint="eastAsia" w:eastAsia="宋体" w:cs="宋体"/>
          <w:color w:val="000000"/>
          <w:sz w:val="21"/>
          <w:szCs w:val="21"/>
          <w:lang w:val="en-US" w:eastAsia="zh-CN"/>
        </w:rPr>
        <w:t>呈土黄色。</w:t>
      </w:r>
      <w:r>
        <w:rPr>
          <w:rFonts w:hint="eastAsia" w:ascii="宋体" w:hAnsi="宋体" w:eastAsia="宋体" w:cs="宋体"/>
          <w:color w:val="000000"/>
          <w:sz w:val="21"/>
          <w:szCs w:val="21"/>
          <w:lang w:val="en-US" w:eastAsia="zh-CN"/>
        </w:rPr>
        <w:t>土壤质地以砂粒为主，结构松散、无团粒结构，颗粒均匀、孔隙度大，透水性极强、保水保肥能力极差；土层均一，有机质含量极低、养分匮乏，土壤贫瘠化程度高。地表多为裸露松散流沙，抗风蚀、水蚀能力弱，易起沙扬尘；土壤层次分化不明显，无明显腐殖层、黏土层发育，pH 多呈中性至微碱性，立地生境恶劣，不利于植物根系扎根及植被自然生长发育</w:t>
      </w:r>
      <w:r>
        <w:rPr>
          <w:rFonts w:hint="eastAsia" w:ascii="宋体" w:hAnsi="宋体" w:eastAsia="宋体" w:cs="宋体"/>
          <w:sz w:val="21"/>
          <w:szCs w:val="21"/>
          <w:lang w:val="en-US" w:eastAsia="zh-CN"/>
        </w:rPr>
        <w:t>。</w:t>
      </w:r>
    </w:p>
    <w:p>
      <w:pPr>
        <w:pStyle w:val="2"/>
        <w:keepNext w:val="0"/>
        <w:keepLines w:val="0"/>
        <w:pageBreakBefore w:val="0"/>
        <w:widowControl w:val="0"/>
        <w:kinsoku/>
        <w:wordWrap/>
        <w:overflowPunct/>
        <w:topLinePunct w:val="0"/>
        <w:bidi w:val="0"/>
        <w:adjustRightInd/>
        <w:spacing w:line="360" w:lineRule="auto"/>
        <w:ind w:right="0" w:firstLine="420" w:firstLineChars="200"/>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4、气候</w:t>
      </w:r>
    </w:p>
    <w:p>
      <w:pPr>
        <w:pStyle w:val="2"/>
        <w:keepNext w:val="0"/>
        <w:keepLines w:val="0"/>
        <w:pageBreakBefore w:val="0"/>
        <w:widowControl w:val="0"/>
        <w:kinsoku/>
        <w:wordWrap/>
        <w:overflowPunct/>
        <w:topLinePunct w:val="0"/>
        <w:bidi w:val="0"/>
        <w:adjustRightInd/>
        <w:spacing w:line="360" w:lineRule="auto"/>
        <w:ind w:right="0" w:firstLine="420" w:firstLineChars="200"/>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伽师县属典型的温带大陆性干旱气候，夏季炎热，冬季寒冷，四季分明，降水稀少。热量丰富，光照充足，无霜期长，温差大，湿度小，光热资源丰富。年平均降雨量64.6笔米，年均蒸发量2051.5笔米，年平均气温11.7°C，年极端最高气温为41.1°C,年极端最低气温为-22.1°C。全年日照时数为2923.7小时，无霜期平均在233天左右。。</w:t>
      </w:r>
    </w:p>
    <w:p>
      <w:pPr>
        <w:pStyle w:val="2"/>
        <w:keepNext w:val="0"/>
        <w:keepLines w:val="0"/>
        <w:pageBreakBefore w:val="0"/>
        <w:widowControl w:val="0"/>
        <w:kinsoku/>
        <w:wordWrap/>
        <w:overflowPunct/>
        <w:topLinePunct w:val="0"/>
        <w:bidi w:val="0"/>
        <w:adjustRightInd/>
        <w:spacing w:line="360" w:lineRule="auto"/>
        <w:ind w:right="0" w:firstLine="420" w:firstLineChars="200"/>
        <w:rPr>
          <w:rFonts w:hint="default"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5、水文</w:t>
      </w:r>
    </w:p>
    <w:p>
      <w:pPr>
        <w:pStyle w:val="2"/>
        <w:keepNext w:val="0"/>
        <w:keepLines w:val="0"/>
        <w:pageBreakBefore w:val="0"/>
        <w:widowControl w:val="0"/>
        <w:kinsoku/>
        <w:wordWrap/>
        <w:overflowPunct/>
        <w:topLinePunct w:val="0"/>
        <w:bidi w:val="0"/>
        <w:adjustRightInd/>
        <w:spacing w:line="360" w:lineRule="auto"/>
        <w:ind w:right="0" w:firstLine="420" w:firstLineChars="200"/>
        <w:rPr>
          <w:rFonts w:hint="eastAsia" w:ascii="宋体" w:hAnsi="宋体" w:eastAsia="宋体" w:cs="宋体"/>
          <w:color w:val="000000"/>
          <w:sz w:val="21"/>
          <w:szCs w:val="21"/>
          <w:lang w:val="en-US" w:eastAsia="zh-CN"/>
        </w:rPr>
      </w:pPr>
      <w:r>
        <w:rPr>
          <w:rFonts w:hint="default" w:ascii="宋体" w:hAnsi="宋体" w:eastAsia="宋体" w:cs="宋体"/>
          <w:color w:val="000000"/>
          <w:sz w:val="21"/>
          <w:szCs w:val="21"/>
          <w:lang w:val="en-US" w:eastAsia="zh-CN"/>
        </w:rPr>
        <w:t>伽师县地处喀什噶尔冲积平原中下游、塔里木盆地西缘，属喀什噶尔河水系，为典型干旱区绿洲水文特征，水资源以山区冰雪融水+降水补给为主。</w:t>
      </w:r>
      <w:r>
        <w:rPr>
          <w:rFonts w:hint="eastAsia" w:eastAsia="宋体" w:cs="宋体"/>
          <w:color w:val="000000"/>
          <w:sz w:val="21"/>
          <w:szCs w:val="21"/>
          <w:lang w:val="en-US" w:eastAsia="zh-CN"/>
        </w:rPr>
        <w:t>临时用地</w:t>
      </w:r>
      <w:r>
        <w:rPr>
          <w:rFonts w:hint="default" w:ascii="宋体" w:hAnsi="宋体" w:eastAsia="宋体" w:cs="宋体"/>
          <w:color w:val="000000"/>
          <w:sz w:val="21"/>
          <w:szCs w:val="21"/>
          <w:lang w:val="en-US" w:eastAsia="zh-CN"/>
        </w:rPr>
        <w:t>及周边气候较干燥，降雨极少，</w:t>
      </w:r>
      <w:r>
        <w:rPr>
          <w:rFonts w:hint="eastAsia" w:eastAsia="宋体" w:cs="宋体"/>
          <w:color w:val="000000"/>
          <w:sz w:val="21"/>
          <w:szCs w:val="21"/>
          <w:lang w:val="en-US" w:eastAsia="zh-CN"/>
        </w:rPr>
        <w:t>临时用地</w:t>
      </w:r>
      <w:r>
        <w:rPr>
          <w:rFonts w:hint="default" w:ascii="宋体" w:hAnsi="宋体" w:eastAsia="宋体" w:cs="宋体"/>
          <w:color w:val="000000"/>
          <w:sz w:val="21"/>
          <w:szCs w:val="21"/>
          <w:lang w:val="en-US" w:eastAsia="zh-CN"/>
        </w:rPr>
        <w:t>附近水系不发育，</w:t>
      </w:r>
      <w:r>
        <w:rPr>
          <w:rFonts w:hint="eastAsia" w:eastAsia="宋体" w:cs="宋体"/>
          <w:color w:val="000000"/>
          <w:sz w:val="21"/>
          <w:szCs w:val="21"/>
          <w:lang w:val="en-US" w:eastAsia="zh-CN"/>
        </w:rPr>
        <w:t>临时用地</w:t>
      </w:r>
      <w:r>
        <w:rPr>
          <w:rFonts w:hint="default" w:ascii="宋体" w:hAnsi="宋体" w:eastAsia="宋体" w:cs="宋体"/>
          <w:color w:val="000000"/>
          <w:sz w:val="21"/>
          <w:szCs w:val="21"/>
          <w:lang w:val="en-US" w:eastAsia="zh-CN"/>
        </w:rPr>
        <w:t>内无常年流水，暂时性流水主要有上游春末冰雪融水或夏秋降雨形成。</w:t>
      </w:r>
    </w:p>
    <w:p>
      <w:pPr>
        <w:pStyle w:val="2"/>
        <w:spacing w:line="400" w:lineRule="exact"/>
        <w:ind w:right="238" w:firstLine="482" w:firstLineChars="200"/>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val="en-US" w:eastAsia="zh-CN"/>
        </w:rPr>
        <w:t>二、</w:t>
      </w:r>
      <w:r>
        <w:rPr>
          <w:rFonts w:hint="eastAsia" w:ascii="宋体" w:hAnsi="宋体" w:eastAsia="宋体" w:cs="宋体"/>
          <w:b/>
          <w:color w:val="000000"/>
          <w:sz w:val="24"/>
          <w:szCs w:val="24"/>
          <w:highlight w:val="none"/>
          <w:lang w:eastAsia="zh-CN"/>
        </w:rPr>
        <w:t>服务年限</w:t>
      </w:r>
    </w:p>
    <w:p>
      <w:pPr>
        <w:pStyle w:val="2"/>
        <w:keepNext w:val="0"/>
        <w:keepLines w:val="0"/>
        <w:pageBreakBefore w:val="0"/>
        <w:widowControl w:val="0"/>
        <w:kinsoku/>
        <w:wordWrap/>
        <w:overflowPunct/>
        <w:topLinePunct w:val="0"/>
        <w:bidi w:val="0"/>
        <w:adjustRightInd/>
        <w:spacing w:line="360" w:lineRule="auto"/>
        <w:ind w:right="0" w:firstLine="420" w:firstLineChars="200"/>
        <w:rPr>
          <w:rFonts w:hint="eastAsia" w:ascii="宋体" w:hAnsi="宋体" w:eastAsia="宋体" w:cs="宋体"/>
          <w:color w:val="000000"/>
          <w:sz w:val="21"/>
          <w:szCs w:val="21"/>
          <w:lang w:val="en-US" w:eastAsia="zh-CN"/>
        </w:rPr>
      </w:pPr>
      <w:r>
        <w:rPr>
          <w:rFonts w:hint="eastAsia" w:eastAsia="宋体" w:cs="宋体"/>
          <w:color w:val="000000"/>
          <w:sz w:val="21"/>
          <w:szCs w:val="21"/>
          <w:lang w:val="en-US" w:eastAsia="zh-CN"/>
        </w:rPr>
        <w:t>临建</w:t>
      </w:r>
      <w:r>
        <w:rPr>
          <w:rFonts w:hint="eastAsia" w:ascii="宋体" w:hAnsi="宋体" w:eastAsia="宋体" w:cs="宋体"/>
          <w:color w:val="000000"/>
          <w:sz w:val="21"/>
          <w:szCs w:val="21"/>
          <w:lang w:val="en-US" w:eastAsia="zh-CN"/>
        </w:rPr>
        <w:t>项目为</w:t>
      </w:r>
      <w:r>
        <w:rPr>
          <w:rFonts w:hint="eastAsia" w:eastAsia="宋体" w:cs="宋体"/>
          <w:color w:val="000000"/>
          <w:sz w:val="21"/>
          <w:szCs w:val="21"/>
          <w:lang w:val="en-US" w:eastAsia="zh-CN"/>
        </w:rPr>
        <w:t>临时道路等用地等</w:t>
      </w:r>
      <w:r>
        <w:rPr>
          <w:rFonts w:hint="eastAsia" w:ascii="宋体" w:hAnsi="宋体" w:eastAsia="宋体" w:cs="宋体"/>
          <w:color w:val="000000"/>
          <w:sz w:val="21"/>
          <w:szCs w:val="21"/>
          <w:lang w:val="en-US" w:eastAsia="zh-CN"/>
        </w:rPr>
        <w:t>，工程拟定建设期为</w:t>
      </w:r>
      <w:r>
        <w:rPr>
          <w:rFonts w:hint="eastAsia" w:eastAsia="宋体" w:cs="宋体"/>
          <w:color w:val="000000"/>
          <w:sz w:val="21"/>
          <w:szCs w:val="21"/>
          <w:lang w:val="en-US" w:eastAsia="zh-CN"/>
        </w:rPr>
        <w:t>12</w:t>
      </w:r>
      <w:r>
        <w:rPr>
          <w:rFonts w:hint="eastAsia" w:ascii="宋体" w:hAnsi="宋体" w:eastAsia="宋体" w:cs="宋体"/>
          <w:color w:val="000000"/>
          <w:sz w:val="21"/>
          <w:szCs w:val="21"/>
          <w:lang w:val="en-US" w:eastAsia="zh-CN"/>
        </w:rPr>
        <w:t>个月（2026年5月至2027年4月）,设计复垦施工期</w:t>
      </w:r>
      <w:r>
        <w:rPr>
          <w:rFonts w:hint="eastAsia" w:eastAsia="宋体" w:cs="宋体"/>
          <w:color w:val="000000"/>
          <w:sz w:val="21"/>
          <w:szCs w:val="21"/>
          <w:lang w:val="en-US" w:eastAsia="zh-CN"/>
        </w:rPr>
        <w:t>1</w:t>
      </w:r>
      <w:r>
        <w:rPr>
          <w:rFonts w:hint="eastAsia" w:ascii="宋体" w:hAnsi="宋体" w:eastAsia="宋体" w:cs="宋体"/>
          <w:color w:val="000000"/>
          <w:sz w:val="21"/>
          <w:szCs w:val="21"/>
          <w:lang w:val="en-US" w:eastAsia="zh-CN"/>
        </w:rPr>
        <w:t>个月（2027年5月至2027年6月）。同时,考虑本项目不涉及植被重建等措施,故此不设置管护期。因此,最终确定本复垦方案的服务年限为</w:t>
      </w:r>
      <w:r>
        <w:rPr>
          <w:rFonts w:hint="eastAsia" w:eastAsia="宋体" w:cs="宋体"/>
          <w:color w:val="000000"/>
          <w:sz w:val="21"/>
          <w:szCs w:val="21"/>
          <w:lang w:val="en-US" w:eastAsia="zh-CN"/>
        </w:rPr>
        <w:t>1</w:t>
      </w:r>
      <w:r>
        <w:rPr>
          <w:rFonts w:hint="eastAsia" w:ascii="宋体" w:hAnsi="宋体" w:eastAsia="宋体" w:cs="宋体"/>
          <w:color w:val="000000"/>
          <w:sz w:val="21"/>
          <w:szCs w:val="21"/>
          <w:lang w:val="en-US" w:eastAsia="zh-CN"/>
        </w:rPr>
        <w:t>年</w:t>
      </w:r>
      <w:r>
        <w:rPr>
          <w:rFonts w:hint="eastAsia" w:eastAsia="宋体" w:cs="宋体"/>
          <w:color w:val="000000"/>
          <w:sz w:val="21"/>
          <w:szCs w:val="21"/>
          <w:lang w:val="en-US" w:eastAsia="zh-CN"/>
        </w:rPr>
        <w:t>1</w:t>
      </w:r>
      <w:r>
        <w:rPr>
          <w:rFonts w:hint="eastAsia" w:ascii="宋体" w:hAnsi="宋体" w:eastAsia="宋体" w:cs="宋体"/>
          <w:color w:val="000000"/>
          <w:sz w:val="21"/>
          <w:szCs w:val="21"/>
          <w:lang w:val="en-US" w:eastAsia="zh-CN"/>
        </w:rPr>
        <w:t>个月。</w:t>
      </w:r>
    </w:p>
    <w:p>
      <w:pPr>
        <w:pStyle w:val="2"/>
        <w:keepNext w:val="0"/>
        <w:keepLines w:val="0"/>
        <w:pageBreakBefore w:val="0"/>
        <w:widowControl w:val="0"/>
        <w:kinsoku/>
        <w:wordWrap/>
        <w:overflowPunct/>
        <w:topLinePunct w:val="0"/>
        <w:bidi w:val="0"/>
        <w:adjustRightInd/>
        <w:spacing w:line="360" w:lineRule="auto"/>
        <w:ind w:right="0"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故本方案复垦服务年限=项目建设期12个月（2026年5月至2027年4月）+复垦工程实施期</w:t>
      </w:r>
      <w:r>
        <w:rPr>
          <w:rFonts w:hint="eastAsia" w:eastAsia="宋体" w:cs="宋体"/>
          <w:color w:val="000000"/>
          <w:sz w:val="21"/>
          <w:szCs w:val="21"/>
          <w:lang w:val="en-US" w:eastAsia="zh-CN"/>
        </w:rPr>
        <w:t>1</w:t>
      </w:r>
      <w:r>
        <w:rPr>
          <w:rFonts w:hint="eastAsia" w:ascii="宋体" w:hAnsi="宋体" w:eastAsia="宋体" w:cs="宋体"/>
          <w:color w:val="000000"/>
          <w:sz w:val="21"/>
          <w:szCs w:val="21"/>
          <w:lang w:val="en-US" w:eastAsia="zh-CN"/>
        </w:rPr>
        <w:t>个月（2027年5月至2027年6月）,即2026年</w:t>
      </w:r>
      <w:r>
        <w:rPr>
          <w:rFonts w:hint="eastAsia" w:eastAsia="宋体" w:cs="宋体"/>
          <w:color w:val="000000"/>
          <w:sz w:val="21"/>
          <w:szCs w:val="21"/>
          <w:lang w:val="en-US" w:eastAsia="zh-CN"/>
        </w:rPr>
        <w:t>5</w:t>
      </w:r>
      <w:r>
        <w:rPr>
          <w:rFonts w:hint="eastAsia" w:ascii="宋体" w:hAnsi="宋体" w:eastAsia="宋体" w:cs="宋体"/>
          <w:color w:val="000000"/>
          <w:sz w:val="21"/>
          <w:szCs w:val="21"/>
          <w:lang w:val="en-US" w:eastAsia="zh-CN"/>
        </w:rPr>
        <w:t>月至</w:t>
      </w:r>
      <w:r>
        <w:rPr>
          <w:rFonts w:hint="eastAsia" w:ascii="宋体" w:hAnsi="宋体" w:eastAsia="宋体" w:cs="宋体"/>
          <w:sz w:val="21"/>
          <w:szCs w:val="21"/>
          <w:lang w:val="en-US" w:eastAsia="zh-CN"/>
        </w:rPr>
        <w:t>20</w:t>
      </w:r>
      <w:r>
        <w:rPr>
          <w:rFonts w:hint="eastAsia" w:eastAsia="宋体" w:cs="宋体"/>
          <w:sz w:val="21"/>
          <w:szCs w:val="21"/>
          <w:lang w:val="en-US" w:eastAsia="zh-CN"/>
        </w:rPr>
        <w:t>27</w:t>
      </w:r>
      <w:r>
        <w:rPr>
          <w:rFonts w:hint="eastAsia" w:ascii="宋体" w:hAnsi="宋体" w:eastAsia="宋体" w:cs="宋体"/>
          <w:sz w:val="21"/>
          <w:szCs w:val="21"/>
          <w:lang w:val="en-US" w:eastAsia="zh-CN"/>
        </w:rPr>
        <w:t>年</w:t>
      </w:r>
      <w:r>
        <w:rPr>
          <w:rFonts w:hint="eastAsia" w:eastAsia="宋体" w:cs="宋体"/>
          <w:sz w:val="21"/>
          <w:szCs w:val="21"/>
          <w:lang w:val="en-US" w:eastAsia="zh-CN"/>
        </w:rPr>
        <w:t>6</w:t>
      </w:r>
      <w:r>
        <w:rPr>
          <w:rFonts w:hint="eastAsia" w:ascii="宋体" w:hAnsi="宋体" w:eastAsia="宋体" w:cs="宋体"/>
          <w:sz w:val="21"/>
          <w:szCs w:val="21"/>
          <w:lang w:val="en-US" w:eastAsia="zh-CN"/>
        </w:rPr>
        <w:t>月</w:t>
      </w:r>
      <w:r>
        <w:rPr>
          <w:rFonts w:hint="eastAsia" w:ascii="宋体" w:hAnsi="宋体" w:eastAsia="宋体" w:cs="宋体"/>
          <w:color w:val="000000"/>
          <w:sz w:val="21"/>
          <w:szCs w:val="21"/>
          <w:lang w:val="en-US" w:eastAsia="zh-CN"/>
        </w:rPr>
        <w:t>。</w:t>
      </w:r>
    </w:p>
    <w:p>
      <w:pPr>
        <w:pStyle w:val="2"/>
        <w:spacing w:line="400" w:lineRule="exact"/>
        <w:ind w:right="238" w:firstLine="482" w:firstLineChars="200"/>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val="en-US" w:eastAsia="zh-CN"/>
        </w:rPr>
        <w:t>三、</w:t>
      </w:r>
      <w:r>
        <w:rPr>
          <w:rFonts w:hint="eastAsia" w:ascii="宋体" w:hAnsi="宋体" w:eastAsia="宋体" w:cs="宋体"/>
          <w:b/>
          <w:color w:val="000000"/>
          <w:sz w:val="24"/>
          <w:szCs w:val="24"/>
          <w:highlight w:val="none"/>
          <w:lang w:eastAsia="zh-CN"/>
        </w:rPr>
        <w:t>复垦区及复垦责任范围</w:t>
      </w:r>
    </w:p>
    <w:p>
      <w:pPr>
        <w:pStyle w:val="2"/>
        <w:spacing w:line="400" w:lineRule="exact"/>
        <w:ind w:right="238" w:firstLine="420" w:firstLineChars="200"/>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a）复垦区面积：</w:t>
      </w:r>
      <w:r>
        <w:rPr>
          <w:rFonts w:hint="eastAsia" w:eastAsia="宋体" w:cs="宋体"/>
          <w:bCs/>
          <w:color w:val="000000"/>
          <w:szCs w:val="21"/>
          <w:highlight w:val="none"/>
          <w:lang w:val="en-US" w:eastAsia="zh-CN"/>
        </w:rPr>
        <w:t>5.0889公顷</w:t>
      </w:r>
    </w:p>
    <w:p>
      <w:pPr>
        <w:pStyle w:val="2"/>
        <w:spacing w:line="400" w:lineRule="exact"/>
        <w:ind w:right="238" w:firstLine="420" w:firstLineChars="200"/>
        <w:rPr>
          <w:rFonts w:hint="default"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b）永久性建设用地面积：</w:t>
      </w:r>
      <w:r>
        <w:rPr>
          <w:rFonts w:hint="eastAsia" w:eastAsia="宋体" w:cs="宋体"/>
          <w:b w:val="0"/>
          <w:bCs/>
          <w:color w:val="000000"/>
          <w:sz w:val="21"/>
          <w:szCs w:val="21"/>
          <w:highlight w:val="none"/>
          <w:lang w:val="en-US" w:eastAsia="zh-CN"/>
        </w:rPr>
        <w:t>0公顷，本次临时用地暂不涉及</w:t>
      </w:r>
      <w:r>
        <w:rPr>
          <w:rFonts w:hint="eastAsia" w:ascii="宋体" w:hAnsi="宋体" w:eastAsia="宋体" w:cs="宋体"/>
          <w:b w:val="0"/>
          <w:bCs/>
          <w:color w:val="000000"/>
          <w:sz w:val="21"/>
          <w:szCs w:val="21"/>
          <w:highlight w:val="none"/>
          <w:lang w:val="en-US" w:eastAsia="zh-CN"/>
        </w:rPr>
        <w:t>永久性建设用地</w:t>
      </w:r>
    </w:p>
    <w:p>
      <w:pPr>
        <w:pStyle w:val="2"/>
        <w:spacing w:line="400" w:lineRule="exact"/>
        <w:ind w:right="238" w:firstLine="420" w:firstLineChars="200"/>
        <w:rPr>
          <w:rFonts w:hint="eastAsia" w:ascii="宋体" w:hAnsi="宋体" w:eastAsia="宋体" w:cs="宋体"/>
          <w:b w:val="0"/>
          <w:bCs/>
          <w:color w:val="000000"/>
          <w:sz w:val="21"/>
          <w:szCs w:val="21"/>
          <w:highlight w:val="none"/>
          <w:vertAlign w:val="superscript"/>
          <w:lang w:val="en-US" w:eastAsia="zh-CN"/>
        </w:rPr>
      </w:pPr>
      <w:r>
        <w:rPr>
          <w:rFonts w:hint="eastAsia" w:ascii="宋体" w:hAnsi="宋体" w:eastAsia="宋体" w:cs="宋体"/>
          <w:b w:val="0"/>
          <w:bCs/>
          <w:color w:val="000000"/>
          <w:sz w:val="21"/>
          <w:szCs w:val="21"/>
          <w:highlight w:val="none"/>
          <w:lang w:val="en-US" w:eastAsia="zh-CN"/>
        </w:rPr>
        <w:t>c）临时用地面积：</w:t>
      </w:r>
      <w:r>
        <w:rPr>
          <w:rFonts w:hint="eastAsia" w:eastAsia="宋体" w:cs="宋体"/>
          <w:b w:val="0"/>
          <w:bCs/>
          <w:color w:val="000000"/>
          <w:sz w:val="21"/>
          <w:szCs w:val="21"/>
          <w:highlight w:val="none"/>
          <w:lang w:val="en-US" w:eastAsia="zh-CN"/>
        </w:rPr>
        <w:t>5.0889公顷</w:t>
      </w:r>
    </w:p>
    <w:p>
      <w:pPr>
        <w:pStyle w:val="2"/>
        <w:spacing w:line="400" w:lineRule="exact"/>
        <w:ind w:right="238" w:firstLine="420" w:firstLineChars="200"/>
        <w:rPr>
          <w:rFonts w:hint="eastAsia" w:ascii="宋体" w:hAnsi="宋体" w:eastAsia="宋体" w:cs="宋体"/>
          <w:b w:val="0"/>
          <w:bCs/>
          <w:color w:val="000000"/>
          <w:sz w:val="21"/>
          <w:szCs w:val="21"/>
          <w:highlight w:val="none"/>
          <w:vertAlign w:val="superscript"/>
          <w:lang w:val="en-US" w:eastAsia="zh-CN"/>
        </w:rPr>
      </w:pPr>
      <w:r>
        <w:rPr>
          <w:rFonts w:hint="eastAsia" w:ascii="宋体" w:hAnsi="宋体" w:eastAsia="宋体" w:cs="宋体"/>
          <w:b w:val="0"/>
          <w:bCs/>
          <w:color w:val="000000"/>
          <w:sz w:val="21"/>
          <w:szCs w:val="21"/>
          <w:highlight w:val="none"/>
          <w:lang w:val="en-US" w:eastAsia="zh-CN"/>
        </w:rPr>
        <w:t>d）复垦责任范围面积：</w:t>
      </w:r>
      <w:r>
        <w:rPr>
          <w:rFonts w:hint="eastAsia" w:eastAsia="宋体" w:cs="宋体"/>
          <w:b w:val="0"/>
          <w:bCs/>
          <w:color w:val="000000"/>
          <w:sz w:val="21"/>
          <w:szCs w:val="21"/>
          <w:highlight w:val="none"/>
          <w:lang w:val="en-US" w:eastAsia="zh-CN"/>
        </w:rPr>
        <w:t>5.0889公顷</w:t>
      </w:r>
    </w:p>
    <w:p>
      <w:pPr>
        <w:pStyle w:val="2"/>
        <w:spacing w:line="400" w:lineRule="exact"/>
        <w:ind w:right="238" w:firstLine="420" w:firstLineChars="200"/>
        <w:rPr>
          <w:rFonts w:hint="default" w:eastAsia="宋体" w:cs="宋体"/>
          <w:b w:val="0"/>
          <w:bCs/>
          <w:color w:val="000000"/>
          <w:sz w:val="21"/>
          <w:szCs w:val="21"/>
          <w:highlight w:val="none"/>
          <w:lang w:val="en-US" w:eastAsia="zh-CN"/>
        </w:rPr>
      </w:pPr>
      <w:r>
        <w:rPr>
          <w:rFonts w:hint="eastAsia" w:eastAsia="宋体" w:cs="宋体"/>
          <w:b w:val="0"/>
          <w:bCs/>
          <w:color w:val="000000"/>
          <w:sz w:val="21"/>
          <w:szCs w:val="21"/>
          <w:highlight w:val="none"/>
          <w:lang w:val="en-US" w:eastAsia="zh-CN"/>
        </w:rPr>
        <w:t>复垦责任范围坐标表见附表。</w:t>
      </w:r>
    </w:p>
    <w:p>
      <w:pPr>
        <w:pStyle w:val="2"/>
        <w:spacing w:line="400" w:lineRule="exact"/>
        <w:ind w:right="238" w:firstLine="482" w:firstLineChars="200"/>
        <w:rPr>
          <w:rFonts w:hint="default"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val="en-US" w:eastAsia="zh-CN"/>
        </w:rPr>
        <w:t>四</w:t>
      </w:r>
      <w:r>
        <w:rPr>
          <w:rFonts w:hint="eastAsia" w:ascii="宋体" w:hAnsi="宋体" w:eastAsia="宋体" w:cs="宋体"/>
          <w:b/>
          <w:color w:val="000000"/>
          <w:sz w:val="24"/>
          <w:szCs w:val="24"/>
          <w:highlight w:val="none"/>
          <w:lang w:eastAsia="zh-CN"/>
        </w:rPr>
        <w:t>、土地损毁程度分析</w:t>
      </w:r>
    </w:p>
    <w:p>
      <w:pPr>
        <w:pStyle w:val="2"/>
        <w:spacing w:line="400" w:lineRule="exact"/>
        <w:ind w:right="238" w:firstLine="420" w:firstLineChars="200"/>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根据国务院颁布的《土地复垦条例》等相关通知，预防和控制本项目施工建设及运营阶段的土地损毁面积，并及时对损毁土地进行复垦，充分挖掘废弃土地潜力，促进土地节约集约利用，实现社会经济与环境的可持续发展，最终编制完成《</w:t>
      </w:r>
      <w:r>
        <w:rPr>
          <w:rFonts w:hint="eastAsia" w:eastAsia="宋体" w:cs="宋体"/>
          <w:b w:val="0"/>
          <w:bCs/>
          <w:color w:val="000000"/>
          <w:sz w:val="21"/>
          <w:szCs w:val="21"/>
          <w:highlight w:val="none"/>
          <w:lang w:val="en-US" w:eastAsia="zh-CN"/>
        </w:rPr>
        <w:t>喀什地区伽师县新疆创擎储能科技10万千瓦/40万千瓦时构网型独立储能项目临时道路</w:t>
      </w:r>
      <w:r>
        <w:rPr>
          <w:rFonts w:hint="eastAsia" w:ascii="宋体" w:hAnsi="宋体" w:eastAsia="宋体" w:cs="宋体"/>
          <w:b w:val="0"/>
          <w:bCs/>
          <w:color w:val="000000"/>
          <w:sz w:val="21"/>
          <w:szCs w:val="21"/>
          <w:highlight w:val="none"/>
          <w:lang w:val="en-US" w:eastAsia="zh-CN"/>
        </w:rPr>
        <w:t>土地复垦方案报告表》。</w:t>
      </w:r>
    </w:p>
    <w:p>
      <w:pPr>
        <w:pStyle w:val="2"/>
        <w:keepNext w:val="0"/>
        <w:keepLines w:val="0"/>
        <w:pageBreakBefore w:val="0"/>
        <w:widowControl/>
        <w:kinsoku/>
        <w:wordWrap/>
        <w:overflowPunct/>
        <w:topLinePunct/>
        <w:autoSpaceDE/>
        <w:autoSpaceDN/>
        <w:bidi w:val="0"/>
        <w:adjustRightInd w:val="0"/>
        <w:snapToGrid w:val="0"/>
        <w:spacing w:line="400" w:lineRule="exact"/>
        <w:ind w:right="238" w:firstLine="420" w:firstLineChars="200"/>
        <w:jc w:val="both"/>
        <w:textAlignment w:val="baseline"/>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kern w:val="21"/>
          <w:sz w:val="21"/>
          <w:szCs w:val="21"/>
          <w:highlight w:val="none"/>
          <w:lang w:val="en-US" w:eastAsia="zh-CN"/>
        </w:rPr>
        <w:t>根据现场调查，本项目拟损毁临时土地，</w:t>
      </w:r>
      <w:r>
        <w:rPr>
          <w:rFonts w:hint="eastAsia" w:eastAsia="宋体" w:cs="宋体"/>
          <w:color w:val="000000"/>
          <w:kern w:val="2"/>
          <w:sz w:val="21"/>
          <w:szCs w:val="21"/>
          <w:highlight w:val="none"/>
          <w:lang w:val="en-US" w:eastAsia="zh-CN" w:bidi="ar-SA"/>
        </w:rPr>
        <w:t>主要为</w:t>
      </w:r>
      <w:r>
        <w:rPr>
          <w:rFonts w:hint="eastAsia" w:eastAsia="宋体" w:cs="宋体"/>
          <w:color w:val="000000"/>
          <w:sz w:val="21"/>
          <w:szCs w:val="21"/>
          <w:lang w:val="en-US" w:eastAsia="zh-CN"/>
        </w:rPr>
        <w:t>临时道路等用地</w:t>
      </w:r>
      <w:r>
        <w:rPr>
          <w:rFonts w:hint="eastAsia" w:ascii="宋体" w:hAnsi="宋体" w:eastAsia="宋体" w:cs="宋体"/>
          <w:color w:val="000000"/>
          <w:kern w:val="2"/>
          <w:sz w:val="21"/>
          <w:szCs w:val="21"/>
          <w:highlight w:val="none"/>
          <w:lang w:val="en-US" w:eastAsia="zh-CN" w:bidi="ar-SA"/>
        </w:rPr>
        <w:t>。</w:t>
      </w:r>
      <w:r>
        <w:rPr>
          <w:rFonts w:hint="eastAsia" w:ascii="宋体" w:hAnsi="宋体" w:eastAsia="宋体" w:cs="宋体"/>
          <w:b w:val="0"/>
          <w:bCs/>
          <w:color w:val="000000"/>
          <w:kern w:val="21"/>
          <w:sz w:val="21"/>
          <w:szCs w:val="21"/>
          <w:highlight w:val="none"/>
          <w:lang w:val="en-US" w:eastAsia="zh-CN"/>
        </w:rPr>
        <w:t>损毁地类包括</w:t>
      </w:r>
      <w:r>
        <w:rPr>
          <w:rFonts w:hint="eastAsia" w:eastAsia="宋体" w:cs="宋体"/>
          <w:color w:val="000000"/>
          <w:kern w:val="2"/>
          <w:sz w:val="21"/>
          <w:szCs w:val="21"/>
          <w:highlight w:val="none"/>
          <w:lang w:val="en-US" w:eastAsia="zh-CN" w:bidi="ar-SA"/>
        </w:rPr>
        <w:t>沙地</w:t>
      </w:r>
      <w:r>
        <w:rPr>
          <w:rFonts w:hint="eastAsia" w:ascii="宋体" w:hAnsi="宋体" w:eastAsia="宋体" w:cs="宋体"/>
          <w:b w:val="0"/>
          <w:bCs/>
          <w:color w:val="000000"/>
          <w:kern w:val="21"/>
          <w:sz w:val="21"/>
          <w:szCs w:val="21"/>
          <w:highlight w:val="none"/>
          <w:lang w:val="en-US" w:eastAsia="zh-CN"/>
        </w:rPr>
        <w:t>，土地损毁形式为压占，根据《土地复垦方案编制规程》中的相关条文说明采用定性分析方法，按用地类型对项目的土地损毁程度进行分析，将该项目土地损毁程度划分如下：</w:t>
      </w:r>
    </w:p>
    <w:p>
      <w:pPr>
        <w:pStyle w:val="2"/>
        <w:spacing w:line="400" w:lineRule="exact"/>
        <w:ind w:right="238" w:firstLine="420" w:firstLineChars="200"/>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（1）</w:t>
      </w:r>
      <w:r>
        <w:rPr>
          <w:rFonts w:hint="eastAsia" w:eastAsia="宋体" w:cs="宋体"/>
          <w:color w:val="000000"/>
          <w:sz w:val="21"/>
          <w:szCs w:val="21"/>
          <w:lang w:val="en-US" w:eastAsia="zh-CN"/>
        </w:rPr>
        <w:t>临时道路</w:t>
      </w:r>
    </w:p>
    <w:p>
      <w:pPr>
        <w:pStyle w:val="2"/>
        <w:spacing w:line="400" w:lineRule="exact"/>
        <w:ind w:right="238" w:firstLine="420" w:firstLineChars="200"/>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本项目</w:t>
      </w:r>
      <w:r>
        <w:rPr>
          <w:rFonts w:hint="eastAsia" w:eastAsia="宋体" w:cs="宋体"/>
          <w:b w:val="0"/>
          <w:bCs/>
          <w:color w:val="000000"/>
          <w:sz w:val="21"/>
          <w:szCs w:val="21"/>
          <w:highlight w:val="none"/>
          <w:lang w:val="en-US" w:eastAsia="zh-CN"/>
        </w:rPr>
        <w:t>临建设施为临时道路</w:t>
      </w:r>
      <w:r>
        <w:rPr>
          <w:rFonts w:hint="eastAsia" w:ascii="宋体" w:hAnsi="宋体" w:eastAsia="宋体" w:cs="宋体"/>
          <w:b w:val="0"/>
          <w:bCs/>
          <w:color w:val="000000"/>
          <w:sz w:val="21"/>
          <w:szCs w:val="21"/>
          <w:highlight w:val="none"/>
          <w:lang w:val="en-US" w:eastAsia="zh-CN"/>
        </w:rPr>
        <w:t>，</w:t>
      </w:r>
      <w:r>
        <w:rPr>
          <w:rFonts w:hint="eastAsia" w:eastAsia="宋体" w:cs="宋体"/>
          <w:b w:val="0"/>
          <w:bCs/>
          <w:color w:val="000000"/>
          <w:sz w:val="21"/>
          <w:szCs w:val="21"/>
          <w:highlight w:val="none"/>
          <w:lang w:val="en-US" w:eastAsia="zh-CN"/>
        </w:rPr>
        <w:t>共</w:t>
      </w:r>
      <w:r>
        <w:rPr>
          <w:rFonts w:hint="eastAsia" w:ascii="宋体" w:hAnsi="宋体" w:eastAsia="宋体" w:cs="宋体"/>
          <w:spacing w:val="-2"/>
          <w:sz w:val="21"/>
          <w:szCs w:val="21"/>
          <w:lang w:val="en-US" w:eastAsia="zh-CN"/>
        </w:rPr>
        <w:t>占地面积</w:t>
      </w:r>
      <w:r>
        <w:rPr>
          <w:rFonts w:hint="eastAsia" w:eastAsia="宋体" w:cs="宋体"/>
          <w:spacing w:val="-2"/>
          <w:sz w:val="21"/>
          <w:szCs w:val="21"/>
          <w:lang w:val="en-US" w:eastAsia="zh-CN"/>
        </w:rPr>
        <w:t>5.0889</w:t>
      </w:r>
      <w:r>
        <w:rPr>
          <w:rFonts w:hint="eastAsia" w:eastAsia="宋体" w:cs="宋体"/>
          <w:color w:val="000000"/>
          <w:sz w:val="21"/>
          <w:szCs w:val="21"/>
          <w:lang w:val="en-US" w:eastAsia="zh-CN"/>
        </w:rPr>
        <w:t>公顷</w:t>
      </w:r>
      <w:r>
        <w:rPr>
          <w:rFonts w:hint="default" w:ascii="宋体" w:hAnsi="宋体" w:eastAsia="宋体" w:cs="宋体"/>
          <w:color w:val="000000"/>
          <w:sz w:val="21"/>
          <w:szCs w:val="21"/>
          <w:lang w:eastAsia="zh-CN"/>
        </w:rPr>
        <w:t>。</w:t>
      </w:r>
      <w:r>
        <w:rPr>
          <w:rFonts w:hint="eastAsia" w:ascii="宋体" w:hAnsi="宋体" w:eastAsia="宋体" w:cs="宋体"/>
          <w:color w:val="000000"/>
          <w:kern w:val="2"/>
          <w:sz w:val="21"/>
          <w:szCs w:val="21"/>
          <w:highlight w:val="none"/>
          <w:lang w:val="en-US" w:eastAsia="zh-CN" w:bidi="ar-SA"/>
        </w:rPr>
        <w:t>占用的土地利用类型主要为</w:t>
      </w:r>
      <w:r>
        <w:rPr>
          <w:rFonts w:hint="eastAsia" w:eastAsia="宋体" w:cs="宋体"/>
          <w:color w:val="000000"/>
          <w:kern w:val="2"/>
          <w:sz w:val="21"/>
          <w:szCs w:val="21"/>
          <w:highlight w:val="none"/>
          <w:lang w:val="en-US" w:eastAsia="zh-CN" w:bidi="ar-SA"/>
        </w:rPr>
        <w:t>沙地</w:t>
      </w:r>
      <w:r>
        <w:rPr>
          <w:rFonts w:hint="eastAsia" w:ascii="宋体" w:hAnsi="宋体" w:eastAsia="宋体" w:cs="宋体"/>
          <w:color w:val="000000"/>
          <w:kern w:val="2"/>
          <w:sz w:val="21"/>
          <w:szCs w:val="21"/>
          <w:highlight w:val="none"/>
          <w:lang w:val="en-US" w:eastAsia="zh-CN" w:bidi="ar-SA"/>
        </w:rPr>
        <w:t>，据现场调查</w:t>
      </w:r>
      <w:r>
        <w:rPr>
          <w:rFonts w:hint="eastAsia" w:eastAsia="宋体" w:cs="宋体"/>
          <w:b w:val="0"/>
          <w:bCs/>
          <w:color w:val="000000"/>
          <w:sz w:val="21"/>
          <w:szCs w:val="21"/>
          <w:highlight w:val="none"/>
          <w:lang w:val="en-US" w:eastAsia="zh-CN"/>
        </w:rPr>
        <w:t>，项目区道路主要为临时辅助道路，共1条，总长约7.25km，宽约8m，土地损毁形式为压占，压占的土地类型主要为沙地，建设过程中铺设有10cm的砂砾石垫层，使用后运出复垦区至就近垃圾填埋场，因此，损毁程度为中度，纳入复垦责任范围区内</w:t>
      </w:r>
      <w:r>
        <w:rPr>
          <w:rFonts w:hint="eastAsia" w:ascii="宋体" w:hAnsi="宋体" w:eastAsia="宋体" w:cs="宋体"/>
          <w:b w:val="0"/>
          <w:bCs/>
          <w:color w:val="000000"/>
          <w:sz w:val="21"/>
          <w:szCs w:val="21"/>
          <w:highlight w:val="none"/>
          <w:lang w:val="en-US" w:eastAsia="zh-CN"/>
        </w:rPr>
        <w:t>。</w:t>
      </w:r>
    </w:p>
    <w:p>
      <w:pPr>
        <w:pStyle w:val="18"/>
        <w:spacing w:afterLines="0" w:line="360" w:lineRule="auto"/>
        <w:rPr>
          <w:rFonts w:hint="eastAsia" w:ascii="宋体" w:hAnsi="宋体" w:eastAsia="宋体" w:cs="宋体"/>
          <w:color w:val="000000"/>
          <w:sz w:val="21"/>
          <w:highlight w:val="none"/>
          <w:lang w:val="en-US" w:eastAsia="zh-CN"/>
        </w:rPr>
      </w:pPr>
      <w:r>
        <w:rPr>
          <w:rFonts w:hint="eastAsia" w:ascii="宋体" w:hAnsi="宋体" w:eastAsia="宋体" w:cs="宋体"/>
          <w:color w:val="000000"/>
          <w:sz w:val="21"/>
          <w:highlight w:val="none"/>
          <w:lang w:val="en-US" w:eastAsia="zh-CN"/>
        </w:rPr>
        <w:t>表1  项目拟损毁土地情况表</w:t>
      </w:r>
    </w:p>
    <w:tbl>
      <w:tblPr>
        <w:tblStyle w:val="12"/>
        <w:tblW w:w="72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1"/>
        <w:gridCol w:w="660"/>
        <w:gridCol w:w="1050"/>
        <w:gridCol w:w="1138"/>
        <w:gridCol w:w="734"/>
        <w:gridCol w:w="1010"/>
        <w:gridCol w:w="733"/>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7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拟损毁面积（hm</w:t>
            </w:r>
            <w:r>
              <w:rPr>
                <w:rFonts w:hint="eastAsia" w:ascii="宋体" w:hAnsi="宋体" w:eastAsia="宋体" w:cs="宋体"/>
                <w:i w:val="0"/>
                <w:iCs w:val="0"/>
                <w:color w:val="000000"/>
                <w:kern w:val="0"/>
                <w:sz w:val="18"/>
                <w:szCs w:val="18"/>
                <w:u w:val="none"/>
                <w:vertAlign w:val="superscript"/>
                <w:lang w:val="en-US" w:eastAsia="zh-CN" w:bidi="ar"/>
              </w:rPr>
              <w:t>2</w:t>
            </w:r>
            <w:r>
              <w:rPr>
                <w:rFonts w:hint="eastAsia" w:ascii="宋体" w:hAnsi="宋体" w:eastAsia="宋体" w:cs="宋体"/>
                <w:i w:val="0"/>
                <w:iCs w:val="0"/>
                <w:color w:val="000000"/>
                <w:kern w:val="0"/>
                <w:sz w:val="18"/>
                <w:szCs w:val="18"/>
                <w:u w:val="none"/>
                <w:lang w:val="en-US" w:eastAsia="zh-CN" w:bidi="ar"/>
              </w:rPr>
              <w:t>）</w:t>
            </w:r>
          </w:p>
        </w:tc>
        <w:tc>
          <w:tcPr>
            <w:tcW w:w="113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地类</w:t>
            </w:r>
          </w:p>
        </w:tc>
        <w:tc>
          <w:tcPr>
            <w:tcW w:w="7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损毁类型</w:t>
            </w:r>
          </w:p>
        </w:tc>
        <w:tc>
          <w:tcPr>
            <w:tcW w:w="10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损毁时间</w:t>
            </w:r>
          </w:p>
        </w:tc>
        <w:tc>
          <w:tcPr>
            <w:tcW w:w="7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损毁程度</w:t>
            </w:r>
          </w:p>
        </w:tc>
        <w:tc>
          <w:tcPr>
            <w:tcW w:w="12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其他土地23</w:t>
            </w:r>
          </w:p>
        </w:tc>
        <w:tc>
          <w:tcPr>
            <w:tcW w:w="7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18"/>
                <w:szCs w:val="18"/>
                <w:u w:val="none"/>
              </w:rPr>
            </w:pPr>
          </w:p>
        </w:tc>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trPr>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18"/>
                <w:szCs w:val="18"/>
                <w:u w:val="none"/>
              </w:rPr>
            </w:pPr>
          </w:p>
        </w:tc>
        <w:tc>
          <w:tcPr>
            <w:tcW w:w="1138"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沙地2305</w:t>
            </w:r>
          </w:p>
        </w:tc>
        <w:tc>
          <w:tcPr>
            <w:tcW w:w="73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18"/>
                <w:szCs w:val="18"/>
                <w:u w:val="none"/>
              </w:rPr>
            </w:pPr>
          </w:p>
        </w:tc>
        <w:tc>
          <w:tcPr>
            <w:tcW w:w="10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18"/>
                <w:szCs w:val="18"/>
                <w:u w:val="none"/>
              </w:rPr>
            </w:pPr>
          </w:p>
        </w:tc>
        <w:tc>
          <w:tcPr>
            <w:tcW w:w="73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18"/>
                <w:szCs w:val="18"/>
                <w:u w:val="none"/>
              </w:rPr>
            </w:pPr>
          </w:p>
        </w:tc>
        <w:tc>
          <w:tcPr>
            <w:tcW w:w="121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jc w:val="center"/>
        </w:trPr>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临时道路</w:t>
            </w:r>
          </w:p>
        </w:tc>
        <w:tc>
          <w:tcPr>
            <w:tcW w:w="105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5.0889</w:t>
            </w:r>
          </w:p>
        </w:tc>
        <w:tc>
          <w:tcPr>
            <w:tcW w:w="113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5.0889</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压占</w:t>
            </w:r>
          </w:p>
        </w:tc>
        <w:tc>
          <w:tcPr>
            <w:tcW w:w="101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val="en-US" w:eastAsia="zh-CN"/>
              </w:rPr>
              <w:t>2026年5月至2027年4月</w:t>
            </w:r>
          </w:p>
        </w:tc>
        <w:tc>
          <w:tcPr>
            <w:tcW w:w="73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中度</w:t>
            </w:r>
          </w:p>
        </w:tc>
        <w:tc>
          <w:tcPr>
            <w:tcW w:w="121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val="en-US" w:eastAsia="zh-CN"/>
              </w:rPr>
              <w:t>伽师县克孜勒博依乡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401" w:type="dxa"/>
            <w:gridSpan w:val="2"/>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合计</w:t>
            </w:r>
          </w:p>
        </w:tc>
        <w:tc>
          <w:tcPr>
            <w:tcW w:w="218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5.0889</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pPr>
        <w:pStyle w:val="2"/>
        <w:spacing w:line="400" w:lineRule="exact"/>
        <w:ind w:right="238" w:firstLine="482" w:firstLineChars="200"/>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五、适宜性分析评价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snapToGrid/>
          <w:color w:val="000000"/>
          <w:kern w:val="0"/>
          <w:sz w:val="21"/>
          <w:szCs w:val="21"/>
          <w:highlight w:val="none"/>
          <w:lang w:val="en-US" w:eastAsia="zh-CN" w:bidi="ar-SA"/>
        </w:rPr>
        <w:t>（一）复垦方向的初步确定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土地复垦适宜性评价以特定复垦方向为前提，对被土地损毁的适宜程度所作出的判断分析，离开了复垦方向，土地复垦适宜性评价就失去了意义。结合复垦区自然条件、地区社会经济状况、相关规划、公众意愿及当地复垦经验进行复垦土地适宜性评价的定性分析，确定土地复垦的初步方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根据区域自然环境条件、社会经济条件、区域地方规划和土地权利人意愿分析，初步确定待复垦土地的宜恢复原状为主，确定评价单元的最终复垦方向为原土地利用类型，即复垦为沙地</w:t>
      </w:r>
      <w:r>
        <w:rPr>
          <w:rFonts w:hint="eastAsia" w:ascii="宋体" w:hAnsi="宋体" w:eastAsia="宋体" w:cs="宋体"/>
          <w:color w:val="000000"/>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snapToGrid/>
          <w:color w:val="000000"/>
          <w:kern w:val="0"/>
          <w:sz w:val="21"/>
          <w:szCs w:val="21"/>
          <w:highlight w:val="none"/>
          <w:lang w:val="en-US" w:eastAsia="zh-CN" w:bidi="ar-SA"/>
        </w:rPr>
      </w:pPr>
      <w:r>
        <w:rPr>
          <w:rFonts w:hint="eastAsia" w:ascii="宋体" w:hAnsi="宋体" w:eastAsia="宋体" w:cs="宋体"/>
          <w:b/>
          <w:snapToGrid/>
          <w:color w:val="000000"/>
          <w:kern w:val="0"/>
          <w:sz w:val="21"/>
          <w:szCs w:val="21"/>
          <w:highlight w:val="none"/>
          <w:lang w:val="en-US" w:eastAsia="zh-CN" w:bidi="ar-SA"/>
        </w:rPr>
        <w:t>（二）评价方法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土地复垦方案编制规程第6部分：建设项目》(TD/T1031.6-2011)中对建设项目土地复垦适宜性评价的相关说明，同时，考虑到建设项目适宜性评价的特殊性，本项目在进行复垦适宜性评价时，拟采用多因子综合叠加分析方法进行，即通过评价单元的土地损毁因子、原土地地类特征因子、主要限制因子等3个因子进行综合对比分析，判定评价单元的复垦适宜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lang w:val="en-US" w:eastAsia="zh-CN"/>
        </w:rPr>
      </w:pPr>
      <w:r>
        <w:rPr>
          <w:rFonts w:hint="eastAsia"/>
          <w:lang w:val="en-US" w:eastAsia="zh-CN"/>
        </w:rPr>
        <w:t>表</w:t>
      </w:r>
      <w:r>
        <w:rPr>
          <w:rFonts w:hint="eastAsia" w:ascii="宋体" w:hAnsi="宋体" w:eastAsia="宋体" w:cs="宋体"/>
          <w:lang w:val="en-US" w:eastAsia="zh-CN"/>
        </w:rPr>
        <w:t>2</w:t>
      </w:r>
      <w:r>
        <w:rPr>
          <w:rFonts w:hint="eastAsia" w:ascii="宋体" w:hAnsi="宋体" w:eastAsia="宋体" w:cs="宋体"/>
          <w:lang w:val="en-US" w:eastAsia="zh-CN"/>
        </w:rPr>
        <w:tab/>
      </w:r>
      <w:r>
        <w:rPr>
          <w:rFonts w:hint="eastAsia" w:ascii="宋体" w:hAnsi="宋体" w:eastAsia="宋体" w:cs="宋体"/>
          <w:lang w:val="en-US" w:eastAsia="zh-CN"/>
        </w:rPr>
        <w:t>待复垦土地评价单元复垦适宜性评价因子选择情况</w:t>
      </w:r>
    </w:p>
    <w:tbl>
      <w:tblPr>
        <w:tblStyle w:val="13"/>
        <w:tblW w:w="70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725"/>
        <w:gridCol w:w="300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834" w:type="dxa"/>
            <w:vAlign w:val="center"/>
          </w:tcPr>
          <w:p>
            <w:pPr>
              <w:widowControl w:val="0"/>
              <w:jc w:val="center"/>
              <w:rPr>
                <w:rFonts w:hint="eastAsia" w:eastAsia="宋体"/>
                <w:vertAlign w:val="baseline"/>
                <w:lang w:val="en-US" w:eastAsia="zh-CN"/>
              </w:rPr>
            </w:pPr>
            <w:r>
              <w:rPr>
                <w:rFonts w:hint="eastAsia"/>
                <w:vertAlign w:val="baseline"/>
                <w:lang w:val="en-US" w:eastAsia="zh-CN"/>
              </w:rPr>
              <w:t>序号</w:t>
            </w:r>
          </w:p>
        </w:tc>
        <w:tc>
          <w:tcPr>
            <w:tcW w:w="1725" w:type="dxa"/>
            <w:vAlign w:val="center"/>
          </w:tcPr>
          <w:p>
            <w:pPr>
              <w:widowControl w:val="0"/>
              <w:jc w:val="center"/>
              <w:rPr>
                <w:vertAlign w:val="baseline"/>
              </w:rPr>
            </w:pPr>
            <w:r>
              <w:rPr>
                <w:rFonts w:hint="eastAsia"/>
                <w:vertAlign w:val="baseline"/>
              </w:rPr>
              <w:t>评价因子名称</w:t>
            </w:r>
          </w:p>
        </w:tc>
        <w:tc>
          <w:tcPr>
            <w:tcW w:w="3000" w:type="dxa"/>
            <w:vAlign w:val="center"/>
          </w:tcPr>
          <w:p>
            <w:pPr>
              <w:widowControl w:val="0"/>
              <w:jc w:val="center"/>
              <w:rPr>
                <w:vertAlign w:val="baseline"/>
              </w:rPr>
            </w:pPr>
            <w:r>
              <w:rPr>
                <w:rFonts w:hint="eastAsia"/>
                <w:vertAlign w:val="baseline"/>
              </w:rPr>
              <w:t>因子描述</w:t>
            </w:r>
          </w:p>
        </w:tc>
        <w:tc>
          <w:tcPr>
            <w:tcW w:w="1530" w:type="dxa"/>
            <w:vAlign w:val="center"/>
          </w:tcPr>
          <w:p>
            <w:pPr>
              <w:widowControl w:val="0"/>
              <w:jc w:val="center"/>
              <w:rPr>
                <w:vertAlign w:val="baseline"/>
              </w:rPr>
            </w:pPr>
            <w:r>
              <w:rPr>
                <w:rFonts w:hint="eastAsia"/>
                <w:vertAlign w:val="baseline"/>
              </w:rPr>
              <w:t>因子类型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4" w:type="dxa"/>
            <w:vAlign w:val="center"/>
          </w:tcPr>
          <w:p>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725" w:type="dxa"/>
            <w:vAlign w:val="center"/>
          </w:tcPr>
          <w:p>
            <w:pPr>
              <w:widowControl w:val="0"/>
              <w:jc w:val="center"/>
              <w:rPr>
                <w:vertAlign w:val="baseline"/>
              </w:rPr>
            </w:pPr>
            <w:r>
              <w:rPr>
                <w:rFonts w:hint="eastAsia"/>
                <w:vertAlign w:val="baseline"/>
              </w:rPr>
              <w:t>土地损毁因子</w:t>
            </w:r>
          </w:p>
        </w:tc>
        <w:tc>
          <w:tcPr>
            <w:tcW w:w="3000" w:type="dxa"/>
            <w:vAlign w:val="center"/>
          </w:tcPr>
          <w:p>
            <w:pPr>
              <w:widowControl w:val="0"/>
              <w:jc w:val="center"/>
              <w:rPr>
                <w:vertAlign w:val="baseline"/>
              </w:rPr>
            </w:pPr>
            <w:r>
              <w:rPr>
                <w:rFonts w:hint="eastAsia"/>
                <w:vertAlign w:val="baseline"/>
              </w:rPr>
              <w:t>土地损毁方式和程度</w:t>
            </w:r>
          </w:p>
        </w:tc>
        <w:tc>
          <w:tcPr>
            <w:tcW w:w="1530" w:type="dxa"/>
            <w:vAlign w:val="center"/>
          </w:tcPr>
          <w:p>
            <w:pPr>
              <w:widowControl w:val="0"/>
              <w:jc w:val="center"/>
              <w:rPr>
                <w:vertAlign w:val="baseline"/>
              </w:rPr>
            </w:pPr>
            <w:r>
              <w:rPr>
                <w:rFonts w:hint="eastAsia"/>
                <w:vertAlign w:val="baseline"/>
              </w:rPr>
              <w:t>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4" w:type="dxa"/>
            <w:vAlign w:val="center"/>
          </w:tcPr>
          <w:p>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725" w:type="dxa"/>
            <w:vAlign w:val="center"/>
          </w:tcPr>
          <w:p>
            <w:pPr>
              <w:widowControl w:val="0"/>
              <w:jc w:val="center"/>
              <w:rPr>
                <w:vertAlign w:val="baseline"/>
              </w:rPr>
            </w:pPr>
            <w:r>
              <w:rPr>
                <w:rFonts w:hint="eastAsia"/>
                <w:vertAlign w:val="baseline"/>
              </w:rPr>
              <w:t>原地类特征因子</w:t>
            </w:r>
          </w:p>
        </w:tc>
        <w:tc>
          <w:tcPr>
            <w:tcW w:w="3000" w:type="dxa"/>
            <w:vAlign w:val="center"/>
          </w:tcPr>
          <w:p>
            <w:pPr>
              <w:widowControl w:val="0"/>
              <w:jc w:val="center"/>
              <w:rPr>
                <w:vertAlign w:val="baseline"/>
              </w:rPr>
            </w:pPr>
            <w:r>
              <w:rPr>
                <w:rFonts w:hint="eastAsia"/>
                <w:vertAlign w:val="baseline"/>
              </w:rPr>
              <w:t>土地类型、土壤质量情况等</w:t>
            </w:r>
          </w:p>
        </w:tc>
        <w:tc>
          <w:tcPr>
            <w:tcW w:w="1530" w:type="dxa"/>
            <w:vAlign w:val="center"/>
          </w:tcPr>
          <w:p>
            <w:pPr>
              <w:widowControl w:val="0"/>
              <w:jc w:val="center"/>
              <w:rPr>
                <w:vertAlign w:val="baseline"/>
              </w:rPr>
            </w:pPr>
            <w:r>
              <w:rPr>
                <w:rFonts w:hint="eastAsia"/>
                <w:vertAlign w:val="baseline"/>
              </w:rPr>
              <w:t>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4" w:type="dxa"/>
            <w:vAlign w:val="center"/>
          </w:tcPr>
          <w:p>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1725" w:type="dxa"/>
            <w:vAlign w:val="center"/>
          </w:tcPr>
          <w:p>
            <w:pPr>
              <w:widowControl w:val="0"/>
              <w:jc w:val="center"/>
              <w:rPr>
                <w:vertAlign w:val="baseline"/>
              </w:rPr>
            </w:pPr>
            <w:r>
              <w:rPr>
                <w:rFonts w:hint="eastAsia"/>
                <w:vertAlign w:val="baseline"/>
              </w:rPr>
              <w:t>主要限制因子</w:t>
            </w:r>
          </w:p>
        </w:tc>
        <w:tc>
          <w:tcPr>
            <w:tcW w:w="3000" w:type="dxa"/>
            <w:vAlign w:val="center"/>
          </w:tcPr>
          <w:p>
            <w:pPr>
              <w:widowControl w:val="0"/>
              <w:jc w:val="center"/>
              <w:rPr>
                <w:vertAlign w:val="baseline"/>
              </w:rPr>
            </w:pPr>
            <w:r>
              <w:rPr>
                <w:rFonts w:hint="eastAsia"/>
                <w:vertAlign w:val="baseline"/>
              </w:rPr>
              <w:t>地形、土体结构、残渣等因素是否可克服</w:t>
            </w:r>
          </w:p>
        </w:tc>
        <w:tc>
          <w:tcPr>
            <w:tcW w:w="1530" w:type="dxa"/>
            <w:vAlign w:val="center"/>
          </w:tcPr>
          <w:p>
            <w:pPr>
              <w:widowControl w:val="0"/>
              <w:jc w:val="center"/>
              <w:rPr>
                <w:vertAlign w:val="baseline"/>
              </w:rPr>
            </w:pPr>
            <w:r>
              <w:rPr>
                <w:rFonts w:hint="eastAsia"/>
                <w:vertAlign w:val="baseline"/>
              </w:rPr>
              <w:t>弹性</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snapToGrid/>
          <w:color w:val="000000"/>
          <w:kern w:val="0"/>
          <w:sz w:val="21"/>
          <w:szCs w:val="21"/>
          <w:highlight w:val="none"/>
          <w:lang w:val="en-US" w:eastAsia="zh-CN" w:bidi="ar-SA"/>
        </w:rPr>
      </w:pPr>
      <w:r>
        <w:rPr>
          <w:rFonts w:hint="eastAsia" w:ascii="宋体" w:hAnsi="宋体" w:eastAsia="宋体" w:cs="宋体"/>
          <w:b/>
          <w:snapToGrid/>
          <w:color w:val="000000"/>
          <w:kern w:val="0"/>
          <w:sz w:val="21"/>
          <w:szCs w:val="21"/>
          <w:highlight w:val="none"/>
          <w:lang w:val="en-US" w:eastAsia="zh-CN" w:bidi="ar-SA"/>
        </w:rPr>
        <w:t>（三）适宜性分析评价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方案根据上述复垦适宜性评价单元划分结果，结合土地损毁单元与复垦适宜性评价因子之间的综合叠加分析，最终确定评价单元的复垦适宜性方向。综合区域自然环境条件、社会经济条件、区域地方规划和土地权利人意愿分析，最终确定复垦区的土地损毁复垦时宜按原土地利用类型恢复。同时结合适宜性评价单元与3项适宜性评价因子的综合叠加分析结果，确定评价单元的最终复垦方向为原土地利用类型，见表3复垦责任范围复垦方向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表3  复垦责任范围复垦方向表</w:t>
      </w:r>
    </w:p>
    <w:tbl>
      <w:tblPr>
        <w:tblStyle w:val="12"/>
        <w:tblW w:w="4980" w:type="dxa"/>
        <w:jc w:val="center"/>
        <w:tblInd w:w="0" w:type="dxa"/>
        <w:tblLayout w:type="fixed"/>
        <w:tblCellMar>
          <w:top w:w="0" w:type="dxa"/>
          <w:left w:w="108" w:type="dxa"/>
          <w:bottom w:w="0" w:type="dxa"/>
          <w:right w:w="108" w:type="dxa"/>
        </w:tblCellMar>
      </w:tblPr>
      <w:tblGrid>
        <w:gridCol w:w="798"/>
        <w:gridCol w:w="1361"/>
        <w:gridCol w:w="1227"/>
        <w:gridCol w:w="1594"/>
      </w:tblGrid>
      <w:tr>
        <w:tblPrEx>
          <w:tblLayout w:type="fixed"/>
          <w:tblCellMar>
            <w:top w:w="0" w:type="dxa"/>
            <w:left w:w="108" w:type="dxa"/>
            <w:bottom w:w="0" w:type="dxa"/>
            <w:right w:w="108" w:type="dxa"/>
          </w:tblCellMar>
        </w:tblPrEx>
        <w:trPr>
          <w:trHeight w:val="231" w:hRule="atLeast"/>
          <w:jc w:val="center"/>
        </w:trPr>
        <w:tc>
          <w:tcPr>
            <w:tcW w:w="79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3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用地类型</w:t>
            </w:r>
          </w:p>
        </w:tc>
        <w:tc>
          <w:tcPr>
            <w:tcW w:w="12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复垦单元面积（hm</w:t>
            </w:r>
            <w:r>
              <w:rPr>
                <w:rFonts w:hint="eastAsia" w:ascii="宋体" w:hAnsi="宋体" w:eastAsia="宋体" w:cs="宋体"/>
                <w:color w:val="000000"/>
                <w:kern w:val="0"/>
                <w:sz w:val="18"/>
                <w:szCs w:val="18"/>
                <w:vertAlign w:val="superscript"/>
              </w:rPr>
              <w:t>2</w:t>
            </w:r>
            <w:r>
              <w:rPr>
                <w:rFonts w:hint="eastAsia" w:ascii="宋体" w:hAnsi="宋体" w:eastAsia="宋体" w:cs="宋体"/>
                <w:color w:val="000000"/>
                <w:kern w:val="0"/>
                <w:sz w:val="18"/>
                <w:szCs w:val="18"/>
              </w:rPr>
              <w:t>）</w:t>
            </w:r>
          </w:p>
        </w:tc>
        <w:tc>
          <w:tcPr>
            <w:tcW w:w="159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复垦方向</w:t>
            </w:r>
          </w:p>
        </w:tc>
      </w:tr>
      <w:tr>
        <w:tblPrEx>
          <w:tblLayout w:type="fixed"/>
          <w:tblCellMar>
            <w:top w:w="0" w:type="dxa"/>
            <w:left w:w="108" w:type="dxa"/>
            <w:bottom w:w="0" w:type="dxa"/>
            <w:right w:w="108" w:type="dxa"/>
          </w:tblCellMar>
        </w:tblPrEx>
        <w:trPr>
          <w:trHeight w:val="641" w:hRule="atLeast"/>
          <w:jc w:val="center"/>
        </w:trPr>
        <w:tc>
          <w:tcPr>
            <w:tcW w:w="7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18"/>
                <w:szCs w:val="18"/>
              </w:rPr>
            </w:pPr>
          </w:p>
        </w:tc>
        <w:tc>
          <w:tcPr>
            <w:tcW w:w="13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18"/>
                <w:szCs w:val="18"/>
              </w:rPr>
            </w:pPr>
          </w:p>
        </w:tc>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18"/>
                <w:szCs w:val="18"/>
              </w:rPr>
            </w:pPr>
          </w:p>
        </w:tc>
        <w:tc>
          <w:tcPr>
            <w:tcW w:w="159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Cs/>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其他土地23</w:t>
            </w:r>
          </w:p>
        </w:tc>
      </w:tr>
      <w:tr>
        <w:tblPrEx>
          <w:tblLayout w:type="fixed"/>
          <w:tblCellMar>
            <w:top w:w="0" w:type="dxa"/>
            <w:left w:w="108" w:type="dxa"/>
            <w:bottom w:w="0" w:type="dxa"/>
            <w:right w:w="108" w:type="dxa"/>
          </w:tblCellMar>
        </w:tblPrEx>
        <w:trPr>
          <w:trHeight w:val="427" w:hRule="atLeast"/>
          <w:jc w:val="center"/>
        </w:trPr>
        <w:tc>
          <w:tcPr>
            <w:tcW w:w="7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18"/>
                <w:szCs w:val="18"/>
              </w:rPr>
            </w:pPr>
          </w:p>
        </w:tc>
        <w:tc>
          <w:tcPr>
            <w:tcW w:w="13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18"/>
                <w:szCs w:val="18"/>
              </w:rPr>
            </w:pPr>
          </w:p>
        </w:tc>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000000"/>
                <w:kern w:val="0"/>
                <w:sz w:val="18"/>
                <w:szCs w:val="18"/>
              </w:rPr>
            </w:pPr>
          </w:p>
        </w:tc>
        <w:tc>
          <w:tcPr>
            <w:tcW w:w="1594"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Cs/>
                <w:color w:val="000000"/>
                <w:sz w:val="18"/>
                <w:szCs w:val="18"/>
                <w:highlight w:val="none"/>
                <w:lang w:val="en-US" w:eastAsia="zh-CN"/>
              </w:rPr>
            </w:pPr>
            <w:r>
              <w:rPr>
                <w:rFonts w:hint="eastAsia" w:ascii="宋体" w:hAnsi="宋体" w:eastAsia="宋体" w:cs="宋体"/>
                <w:i w:val="0"/>
                <w:iCs w:val="0"/>
                <w:color w:val="000000"/>
                <w:sz w:val="18"/>
                <w:szCs w:val="18"/>
                <w:u w:val="none"/>
                <w:lang w:val="en-US" w:eastAsia="zh-CN"/>
              </w:rPr>
              <w:t>沙地2305</w:t>
            </w:r>
          </w:p>
        </w:tc>
      </w:tr>
      <w:tr>
        <w:tblPrEx>
          <w:tblLayout w:type="fixed"/>
          <w:tblCellMar>
            <w:top w:w="0" w:type="dxa"/>
            <w:left w:w="108" w:type="dxa"/>
            <w:bottom w:w="0" w:type="dxa"/>
            <w:right w:w="108" w:type="dxa"/>
          </w:tblCellMar>
        </w:tblPrEx>
        <w:trPr>
          <w:trHeight w:val="231" w:hRule="atLeast"/>
          <w:jc w:val="center"/>
        </w:trPr>
        <w:tc>
          <w:tcPr>
            <w:tcW w:w="798"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361"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临时道路</w:t>
            </w:r>
          </w:p>
        </w:tc>
        <w:tc>
          <w:tcPr>
            <w:tcW w:w="122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Cs/>
                <w:color w:val="000000"/>
                <w:kern w:val="0"/>
                <w:sz w:val="18"/>
                <w:szCs w:val="18"/>
              </w:rPr>
            </w:pPr>
            <w:r>
              <w:rPr>
                <w:rFonts w:hint="eastAsia" w:ascii="宋体" w:hAnsi="宋体" w:eastAsia="宋体" w:cs="宋体"/>
                <w:bCs/>
                <w:color w:val="000000"/>
                <w:sz w:val="18"/>
                <w:szCs w:val="18"/>
                <w:highlight w:val="none"/>
                <w:lang w:val="en-US" w:eastAsia="zh-CN"/>
              </w:rPr>
              <w:t>5.0889</w:t>
            </w:r>
          </w:p>
        </w:tc>
        <w:tc>
          <w:tcPr>
            <w:tcW w:w="1594"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Cs/>
                <w:color w:val="000000"/>
                <w:sz w:val="18"/>
                <w:szCs w:val="18"/>
                <w:highlight w:val="none"/>
                <w:lang w:val="en-US" w:eastAsia="zh-CN"/>
              </w:rPr>
            </w:pPr>
            <w:r>
              <w:rPr>
                <w:rFonts w:hint="eastAsia" w:ascii="宋体" w:hAnsi="宋体" w:eastAsia="宋体" w:cs="宋体"/>
                <w:bCs/>
                <w:color w:val="000000"/>
                <w:sz w:val="18"/>
                <w:szCs w:val="18"/>
                <w:highlight w:val="none"/>
                <w:lang w:val="en-US" w:eastAsia="zh-CN"/>
              </w:rPr>
              <w:t>5.0889</w:t>
            </w:r>
          </w:p>
        </w:tc>
      </w:tr>
      <w:tr>
        <w:tblPrEx>
          <w:tblLayout w:type="fixed"/>
          <w:tblCellMar>
            <w:top w:w="0" w:type="dxa"/>
            <w:left w:w="108" w:type="dxa"/>
            <w:bottom w:w="0" w:type="dxa"/>
            <w:right w:w="108" w:type="dxa"/>
          </w:tblCellMar>
        </w:tblPrEx>
        <w:trPr>
          <w:trHeight w:val="214" w:hRule="atLeast"/>
          <w:jc w:val="center"/>
        </w:trPr>
        <w:tc>
          <w:tcPr>
            <w:tcW w:w="215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1227" w:type="dxa"/>
            <w:tcBorders>
              <w:top w:val="nil"/>
              <w:left w:val="nil"/>
              <w:bottom w:val="single" w:color="auto" w:sz="4" w:space="0"/>
              <w:right w:val="single" w:color="auto" w:sz="4" w:space="0"/>
            </w:tcBorders>
            <w:noWrap/>
            <w:vAlign w:val="center"/>
          </w:tcPr>
          <w:p>
            <w:pPr>
              <w:widowControl/>
              <w:spacing w:line="240" w:lineRule="auto"/>
              <w:jc w:val="center"/>
              <w:rPr>
                <w:rFonts w:hint="eastAsia" w:ascii="宋体" w:hAnsi="宋体" w:eastAsia="宋体" w:cs="宋体"/>
                <w:color w:val="000000"/>
                <w:kern w:val="0"/>
                <w:sz w:val="18"/>
                <w:szCs w:val="18"/>
              </w:rPr>
            </w:pPr>
            <w:r>
              <w:rPr>
                <w:rFonts w:hint="eastAsia" w:ascii="宋体" w:hAnsi="宋体" w:eastAsia="宋体" w:cs="宋体"/>
                <w:bCs/>
                <w:color w:val="000000"/>
                <w:sz w:val="18"/>
                <w:szCs w:val="18"/>
                <w:highlight w:val="none"/>
                <w:lang w:val="en-US" w:eastAsia="zh-CN"/>
              </w:rPr>
              <w:t>5.0889</w:t>
            </w:r>
          </w:p>
        </w:tc>
        <w:tc>
          <w:tcPr>
            <w:tcW w:w="1594" w:type="dxa"/>
            <w:tcBorders>
              <w:top w:val="nil"/>
              <w:left w:val="nil"/>
              <w:bottom w:val="single" w:color="auto" w:sz="4" w:space="0"/>
              <w:right w:val="single" w:color="auto"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bCs/>
                <w:color w:val="000000"/>
                <w:sz w:val="18"/>
                <w:szCs w:val="18"/>
                <w:highlight w:val="none"/>
                <w:lang w:val="en-US" w:eastAsia="zh-CN"/>
              </w:rPr>
            </w:pPr>
            <w:r>
              <w:rPr>
                <w:rFonts w:hint="eastAsia" w:ascii="宋体" w:hAnsi="宋体" w:eastAsia="宋体" w:cs="宋体"/>
                <w:bCs/>
                <w:color w:val="000000"/>
                <w:sz w:val="18"/>
                <w:szCs w:val="18"/>
                <w:highlight w:val="none"/>
                <w:lang w:val="en-US" w:eastAsia="zh-CN"/>
              </w:rPr>
              <w:t>5.0889</w:t>
            </w:r>
          </w:p>
        </w:tc>
      </w:tr>
    </w:tbl>
    <w:p>
      <w:pPr>
        <w:pStyle w:val="2"/>
        <w:spacing w:line="400" w:lineRule="exact"/>
        <w:ind w:right="238" w:firstLine="422" w:firstLineChars="200"/>
        <w:rPr>
          <w:rFonts w:hint="eastAsia" w:ascii="宋体" w:hAnsi="宋体" w:eastAsia="宋体" w:cs="宋体"/>
          <w:b/>
          <w:color w:val="000000"/>
          <w:sz w:val="24"/>
          <w:szCs w:val="24"/>
          <w:highlight w:val="none"/>
          <w:lang w:val="en-US" w:eastAsia="zh-CN"/>
        </w:rPr>
      </w:pPr>
      <w:r>
        <w:rPr>
          <w:rFonts w:hint="eastAsia" w:ascii="宋体" w:hAnsi="宋体" w:eastAsia="宋体" w:cs="宋体"/>
          <w:b/>
          <w:snapToGrid/>
          <w:color w:val="000000"/>
          <w:kern w:val="0"/>
          <w:sz w:val="21"/>
          <w:szCs w:val="21"/>
          <w:highlight w:val="none"/>
          <w:lang w:val="en-US" w:eastAsia="zh-CN" w:bidi="ar-SA"/>
        </w:rPr>
        <w:t>（四）水土资源平衡分析</w:t>
      </w:r>
    </w:p>
    <w:p>
      <w:pPr>
        <w:pStyle w:val="2"/>
        <w:keepNext w:val="0"/>
        <w:keepLines w:val="0"/>
        <w:pageBreakBefore w:val="0"/>
        <w:wordWrap w:val="0"/>
        <w:overflowPunct/>
        <w:topLinePunct w:val="0"/>
        <w:autoSpaceDE w:val="0"/>
        <w:autoSpaceDN w:val="0"/>
        <w:bidi w:val="0"/>
        <w:snapToGrid w:val="0"/>
        <w:spacing w:line="360" w:lineRule="auto"/>
        <w:ind w:right="238" w:firstLine="420" w:firstLineChars="200"/>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1.表土资源平衡分析</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396" w:firstLineChars="200"/>
        <w:textAlignment w:val="center"/>
        <w:rPr>
          <w:rFonts w:hint="eastAsia" w:ascii="宋体" w:hAnsi="宋体" w:eastAsia="宋体" w:cs="宋体"/>
          <w:color w:val="000000"/>
          <w:spacing w:val="-6"/>
          <w:sz w:val="21"/>
          <w:szCs w:val="21"/>
          <w:lang w:val="en-US" w:eastAsia="zh-CN"/>
        </w:rPr>
      </w:pPr>
      <w:r>
        <w:rPr>
          <w:rFonts w:hint="eastAsia" w:ascii="宋体" w:hAnsi="宋体" w:eastAsia="宋体" w:cs="宋体"/>
          <w:color w:val="000000"/>
          <w:spacing w:val="-6"/>
          <w:sz w:val="21"/>
          <w:szCs w:val="21"/>
          <w:lang w:val="en-US" w:eastAsia="zh-CN"/>
        </w:rPr>
        <w:t>项目区</w:t>
      </w:r>
      <w:r>
        <w:rPr>
          <w:rFonts w:hint="eastAsia" w:ascii="宋体" w:hAnsi="宋体" w:eastAsia="宋体" w:cs="宋体"/>
          <w:color w:val="000000"/>
          <w:spacing w:val="-6"/>
          <w:kern w:val="2"/>
          <w:sz w:val="21"/>
          <w:szCs w:val="21"/>
          <w:lang w:val="en-US" w:eastAsia="zh-CN" w:bidi="ar-SA"/>
        </w:rPr>
        <w:t>不涉及表土剥离工程，故此不进行表土</w:t>
      </w:r>
      <w:r>
        <w:rPr>
          <w:rFonts w:hint="eastAsia" w:ascii="宋体" w:hAnsi="宋体" w:eastAsia="宋体" w:cs="宋体"/>
          <w:color w:val="000000"/>
          <w:sz w:val="21"/>
          <w:szCs w:val="21"/>
          <w:lang w:val="en-US" w:eastAsia="zh-CN" w:bidi="ar-SA"/>
        </w:rPr>
        <w:t>资源平衡分析</w:t>
      </w:r>
      <w:r>
        <w:rPr>
          <w:rFonts w:hint="eastAsia" w:ascii="宋体" w:hAnsi="宋体" w:eastAsia="宋体" w:cs="宋体"/>
          <w:color w:val="000000"/>
          <w:spacing w:val="-6"/>
          <w:sz w:val="21"/>
          <w:szCs w:val="21"/>
          <w:lang w:val="en-US" w:eastAsia="zh-CN"/>
        </w:rPr>
        <w:t>。</w:t>
      </w:r>
    </w:p>
    <w:p>
      <w:pPr>
        <w:pStyle w:val="2"/>
        <w:keepNext w:val="0"/>
        <w:keepLines w:val="0"/>
        <w:pageBreakBefore w:val="0"/>
        <w:wordWrap w:val="0"/>
        <w:overflowPunct/>
        <w:topLinePunct w:val="0"/>
        <w:autoSpaceDE w:val="0"/>
        <w:autoSpaceDN w:val="0"/>
        <w:bidi w:val="0"/>
        <w:snapToGrid w:val="0"/>
        <w:spacing w:line="360" w:lineRule="auto"/>
        <w:ind w:right="238" w:firstLine="420" w:firstLineChars="200"/>
        <w:rPr>
          <w:rFonts w:hint="default"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2.水资源平衡分析</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396"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6"/>
          <w:sz w:val="21"/>
          <w:szCs w:val="21"/>
          <w:lang w:val="en-US" w:eastAsia="zh-CN"/>
        </w:rPr>
        <w:t>项目区</w:t>
      </w:r>
      <w:r>
        <w:rPr>
          <w:rFonts w:hint="eastAsia" w:ascii="宋体" w:hAnsi="宋体" w:eastAsia="宋体" w:cs="宋体"/>
          <w:color w:val="000000"/>
          <w:spacing w:val="-6"/>
          <w:kern w:val="2"/>
          <w:sz w:val="21"/>
          <w:szCs w:val="21"/>
          <w:lang w:val="en-US" w:eastAsia="zh-CN" w:bidi="ar-SA"/>
        </w:rPr>
        <w:t>不涉及植被重建工程，故此不进行灌溉等措施，故此不涉及</w:t>
      </w:r>
      <w:r>
        <w:rPr>
          <w:rFonts w:hint="eastAsia" w:ascii="宋体" w:hAnsi="宋体" w:eastAsia="宋体" w:cs="宋体"/>
          <w:color w:val="000000"/>
          <w:sz w:val="21"/>
          <w:szCs w:val="21"/>
          <w:lang w:val="en-US" w:eastAsia="zh-CN" w:bidi="ar-SA"/>
        </w:rPr>
        <w:t>水资源平衡分析</w:t>
      </w:r>
      <w:r>
        <w:rPr>
          <w:rFonts w:hint="eastAsia" w:ascii="宋体" w:hAnsi="宋体" w:eastAsia="宋体" w:cs="宋体"/>
          <w:color w:val="000000"/>
          <w:spacing w:val="0"/>
          <w:kern w:val="2"/>
          <w:sz w:val="21"/>
          <w:szCs w:val="21"/>
          <w:lang w:val="en-US" w:eastAsia="zh-CN" w:bidi="ar-SA"/>
        </w:rPr>
        <w:t>。</w:t>
      </w:r>
    </w:p>
    <w:p>
      <w:pPr>
        <w:pStyle w:val="2"/>
        <w:spacing w:line="400" w:lineRule="exact"/>
        <w:ind w:right="238" w:firstLine="482" w:firstLineChars="200"/>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六.投资估算书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napToGrid/>
          <w:color w:val="000000"/>
          <w:kern w:val="0"/>
          <w:sz w:val="21"/>
          <w:szCs w:val="21"/>
          <w:highlight w:val="none"/>
          <w:lang w:val="en-US" w:eastAsia="zh-CN" w:bidi="ar-SA"/>
        </w:rPr>
      </w:pPr>
      <w:r>
        <w:rPr>
          <w:rFonts w:hint="eastAsia" w:ascii="宋体" w:hAnsi="宋体" w:eastAsia="宋体" w:cs="宋体"/>
          <w:b/>
          <w:snapToGrid/>
          <w:color w:val="000000"/>
          <w:kern w:val="0"/>
          <w:sz w:val="21"/>
          <w:szCs w:val="21"/>
          <w:highlight w:val="none"/>
          <w:lang w:val="en-US" w:eastAsia="zh-CN" w:bidi="ar-SA"/>
        </w:rPr>
        <w:t>（一）编制原则</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w:t>
      </w:r>
      <w:bookmarkStart w:id="3" w:name="bookmark49"/>
      <w:r>
        <w:rPr>
          <w:rFonts w:hint="eastAsia" w:ascii="宋体" w:hAnsi="宋体" w:eastAsia="宋体" w:cs="宋体"/>
          <w:color w:val="000000"/>
          <w:spacing w:val="0"/>
          <w:kern w:val="2"/>
          <w:sz w:val="21"/>
          <w:szCs w:val="21"/>
          <w:lang w:val="en-US" w:eastAsia="en-US" w:bidi="ar-SA"/>
        </w:rPr>
        <w:t>a</w:t>
      </w:r>
      <w:bookmarkEnd w:id="3"/>
      <w:r>
        <w:rPr>
          <w:rFonts w:hint="eastAsia" w:ascii="宋体" w:hAnsi="宋体" w:eastAsia="宋体" w:cs="宋体"/>
          <w:color w:val="000000"/>
          <w:spacing w:val="0"/>
          <w:kern w:val="2"/>
          <w:sz w:val="21"/>
          <w:szCs w:val="21"/>
          <w:lang w:val="en-US" w:eastAsia="zh-CN" w:bidi="ar-SA"/>
        </w:rPr>
        <w:t>）符合国家有关的法律、法规规定；</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w:t>
      </w:r>
      <w:bookmarkStart w:id="4" w:name="bookmark50"/>
      <w:r>
        <w:rPr>
          <w:rFonts w:hint="eastAsia" w:ascii="宋体" w:hAnsi="宋体" w:eastAsia="宋体" w:cs="宋体"/>
          <w:color w:val="000000"/>
          <w:spacing w:val="0"/>
          <w:kern w:val="2"/>
          <w:sz w:val="21"/>
          <w:szCs w:val="21"/>
          <w:lang w:val="en-US" w:eastAsia="en-US" w:bidi="ar-SA"/>
        </w:rPr>
        <w:t>b</w:t>
      </w:r>
      <w:bookmarkEnd w:id="4"/>
      <w:r>
        <w:rPr>
          <w:rFonts w:hint="eastAsia" w:ascii="宋体" w:hAnsi="宋体" w:eastAsia="宋体" w:cs="宋体"/>
          <w:color w:val="000000"/>
          <w:spacing w:val="0"/>
          <w:kern w:val="2"/>
          <w:sz w:val="21"/>
          <w:szCs w:val="21"/>
          <w:lang w:val="en-US" w:eastAsia="zh-CN" w:bidi="ar-SA"/>
        </w:rPr>
        <w:t>）土地复垦投资应计入工程总估算中；</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bookmarkStart w:id="5" w:name="bookmark51"/>
      <w:r>
        <w:rPr>
          <w:rFonts w:hint="eastAsia" w:ascii="宋体" w:hAnsi="宋体" w:eastAsia="宋体" w:cs="宋体"/>
          <w:color w:val="000000"/>
          <w:spacing w:val="0"/>
          <w:kern w:val="2"/>
          <w:sz w:val="21"/>
          <w:szCs w:val="21"/>
          <w:lang w:val="en-US" w:eastAsia="zh-CN" w:bidi="ar-SA"/>
        </w:rPr>
        <w:t>（</w:t>
      </w:r>
      <w:r>
        <w:rPr>
          <w:rFonts w:hint="eastAsia" w:ascii="宋体" w:hAnsi="宋体" w:eastAsia="宋体" w:cs="宋体"/>
          <w:color w:val="000000"/>
          <w:spacing w:val="0"/>
          <w:kern w:val="2"/>
          <w:sz w:val="21"/>
          <w:szCs w:val="21"/>
          <w:lang w:val="en-US" w:eastAsia="en-US" w:bidi="ar-SA"/>
        </w:rPr>
        <w:t>c</w:t>
      </w:r>
      <w:r>
        <w:rPr>
          <w:rFonts w:hint="eastAsia" w:ascii="宋体" w:hAnsi="宋体" w:eastAsia="宋体" w:cs="宋体"/>
          <w:color w:val="000000"/>
          <w:spacing w:val="0"/>
          <w:kern w:val="2"/>
          <w:sz w:val="21"/>
          <w:szCs w:val="21"/>
          <w:lang w:val="en-US" w:eastAsia="zh-CN" w:bidi="ar-SA"/>
        </w:rPr>
        <w:t>）</w:t>
      </w:r>
      <w:bookmarkEnd w:id="5"/>
      <w:r>
        <w:rPr>
          <w:rFonts w:hint="eastAsia" w:ascii="宋体" w:hAnsi="宋体" w:eastAsia="宋体" w:cs="宋体"/>
          <w:color w:val="000000"/>
          <w:spacing w:val="0"/>
          <w:kern w:val="2"/>
          <w:sz w:val="21"/>
          <w:szCs w:val="21"/>
          <w:lang w:val="en-US" w:eastAsia="zh-CN" w:bidi="ar-SA"/>
        </w:rPr>
        <w:t>工程建设与复垦措施同步设计、同步投资建设；</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bookmarkStart w:id="6" w:name="bookmark52"/>
      <w:r>
        <w:rPr>
          <w:rFonts w:hint="eastAsia" w:ascii="宋体" w:hAnsi="宋体" w:eastAsia="宋体" w:cs="宋体"/>
          <w:color w:val="000000"/>
          <w:spacing w:val="0"/>
          <w:kern w:val="2"/>
          <w:sz w:val="21"/>
          <w:szCs w:val="21"/>
          <w:lang w:val="en-US" w:eastAsia="zh-CN" w:bidi="ar-SA"/>
        </w:rPr>
        <w:t>（</w:t>
      </w:r>
      <w:r>
        <w:rPr>
          <w:rFonts w:hint="eastAsia" w:ascii="宋体" w:hAnsi="宋体" w:eastAsia="宋体" w:cs="宋体"/>
          <w:color w:val="000000"/>
          <w:spacing w:val="0"/>
          <w:kern w:val="2"/>
          <w:sz w:val="21"/>
          <w:szCs w:val="21"/>
          <w:lang w:val="en-US" w:eastAsia="en-US" w:bidi="ar-SA"/>
        </w:rPr>
        <w:t>d</w:t>
      </w:r>
      <w:r>
        <w:rPr>
          <w:rFonts w:hint="eastAsia" w:ascii="宋体" w:hAnsi="宋体" w:eastAsia="宋体" w:cs="宋体"/>
          <w:color w:val="000000"/>
          <w:spacing w:val="0"/>
          <w:kern w:val="2"/>
          <w:sz w:val="21"/>
          <w:szCs w:val="21"/>
          <w:lang w:val="en-US" w:eastAsia="zh-CN" w:bidi="ar-SA"/>
        </w:rPr>
        <w:t>）</w:t>
      </w:r>
      <w:bookmarkEnd w:id="6"/>
      <w:r>
        <w:rPr>
          <w:rFonts w:hint="eastAsia" w:ascii="宋体" w:hAnsi="宋体" w:eastAsia="宋体" w:cs="宋体"/>
          <w:color w:val="000000"/>
          <w:spacing w:val="0"/>
          <w:kern w:val="2"/>
          <w:sz w:val="21"/>
          <w:szCs w:val="21"/>
          <w:lang w:val="en-US" w:eastAsia="zh-CN" w:bidi="ar-SA"/>
        </w:rPr>
        <w:t>高起点、高标准原则；</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bookmarkStart w:id="7" w:name="bookmark53"/>
      <w:r>
        <w:rPr>
          <w:rFonts w:hint="eastAsia" w:ascii="宋体" w:hAnsi="宋体" w:eastAsia="宋体" w:cs="宋体"/>
          <w:color w:val="000000"/>
          <w:spacing w:val="0"/>
          <w:kern w:val="2"/>
          <w:sz w:val="21"/>
          <w:szCs w:val="21"/>
          <w:lang w:val="en-US" w:eastAsia="zh-CN" w:bidi="ar-SA"/>
        </w:rPr>
        <w:t>（</w:t>
      </w:r>
      <w:r>
        <w:rPr>
          <w:rFonts w:hint="eastAsia" w:ascii="宋体" w:hAnsi="宋体" w:eastAsia="宋体" w:cs="宋体"/>
          <w:color w:val="000000"/>
          <w:spacing w:val="0"/>
          <w:kern w:val="2"/>
          <w:sz w:val="21"/>
          <w:szCs w:val="21"/>
          <w:lang w:val="en-US" w:eastAsia="en-US" w:bidi="ar-SA"/>
        </w:rPr>
        <w:t>e</w:t>
      </w:r>
      <w:r>
        <w:rPr>
          <w:rFonts w:hint="eastAsia" w:ascii="宋体" w:hAnsi="宋体" w:eastAsia="宋体" w:cs="宋体"/>
          <w:color w:val="000000"/>
          <w:spacing w:val="0"/>
          <w:kern w:val="2"/>
          <w:sz w:val="21"/>
          <w:szCs w:val="21"/>
          <w:lang w:val="en-US" w:eastAsia="zh-CN" w:bidi="ar-SA"/>
        </w:rPr>
        <w:t>）</w:t>
      </w:r>
      <w:bookmarkEnd w:id="7"/>
      <w:r>
        <w:rPr>
          <w:rFonts w:hint="eastAsia" w:ascii="宋体" w:hAnsi="宋体" w:eastAsia="宋体" w:cs="宋体"/>
          <w:color w:val="000000"/>
          <w:spacing w:val="0"/>
          <w:kern w:val="2"/>
          <w:sz w:val="21"/>
          <w:szCs w:val="21"/>
          <w:lang w:val="en-US" w:eastAsia="zh-CN" w:bidi="ar-SA"/>
        </w:rPr>
        <w:t>指导价与市场价相结合的原则；</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pacing w:val="0"/>
          <w:kern w:val="2"/>
          <w:sz w:val="21"/>
          <w:szCs w:val="21"/>
          <w:lang w:val="en-US" w:eastAsia="zh-CN" w:bidi="ar-SA"/>
        </w:rPr>
      </w:pPr>
      <w:bookmarkStart w:id="8" w:name="bookmark54"/>
      <w:r>
        <w:rPr>
          <w:rFonts w:hint="eastAsia" w:ascii="宋体" w:hAnsi="宋体" w:eastAsia="宋体" w:cs="宋体"/>
          <w:color w:val="000000"/>
          <w:spacing w:val="0"/>
          <w:kern w:val="2"/>
          <w:sz w:val="21"/>
          <w:szCs w:val="21"/>
          <w:lang w:val="en-US" w:eastAsia="zh-CN" w:bidi="ar-SA"/>
        </w:rPr>
        <w:t>（</w:t>
      </w:r>
      <w:r>
        <w:rPr>
          <w:rFonts w:hint="eastAsia" w:ascii="宋体" w:hAnsi="宋体" w:eastAsia="宋体" w:cs="宋体"/>
          <w:color w:val="000000"/>
          <w:spacing w:val="0"/>
          <w:kern w:val="2"/>
          <w:sz w:val="21"/>
          <w:szCs w:val="21"/>
          <w:lang w:val="en-US" w:eastAsia="en-US" w:bidi="ar-SA"/>
        </w:rPr>
        <w:t>f</w:t>
      </w:r>
      <w:r>
        <w:rPr>
          <w:rFonts w:hint="eastAsia" w:ascii="宋体" w:hAnsi="宋体" w:eastAsia="宋体" w:cs="宋体"/>
          <w:color w:val="000000"/>
          <w:spacing w:val="0"/>
          <w:kern w:val="2"/>
          <w:sz w:val="21"/>
          <w:szCs w:val="21"/>
          <w:lang w:val="en-US" w:eastAsia="zh-CN" w:bidi="ar-SA"/>
        </w:rPr>
        <w:t>）</w:t>
      </w:r>
      <w:bookmarkEnd w:id="8"/>
      <w:r>
        <w:rPr>
          <w:rFonts w:hint="eastAsia" w:ascii="宋体" w:hAnsi="宋体" w:eastAsia="宋体" w:cs="宋体"/>
          <w:color w:val="000000"/>
          <w:spacing w:val="0"/>
          <w:kern w:val="2"/>
          <w:sz w:val="21"/>
          <w:szCs w:val="21"/>
          <w:lang w:val="en-US" w:eastAsia="zh-CN" w:bidi="ar-SA"/>
        </w:rPr>
        <w:t>科学、合理、高效的原则。</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napToGrid/>
          <w:color w:val="000000"/>
          <w:kern w:val="0"/>
          <w:sz w:val="21"/>
          <w:szCs w:val="21"/>
          <w:highlight w:val="none"/>
          <w:lang w:val="en-US" w:eastAsia="zh-CN" w:bidi="ar-SA"/>
        </w:rPr>
      </w:pPr>
      <w:r>
        <w:rPr>
          <w:rFonts w:hint="eastAsia" w:ascii="宋体" w:hAnsi="宋体" w:eastAsia="宋体" w:cs="宋体"/>
          <w:b/>
          <w:snapToGrid/>
          <w:color w:val="000000"/>
          <w:kern w:val="0"/>
          <w:sz w:val="21"/>
          <w:szCs w:val="21"/>
          <w:highlight w:val="none"/>
          <w:lang w:val="en-US" w:eastAsia="zh-CN" w:bidi="ar-SA"/>
        </w:rPr>
        <w:t>（二）编制依据</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bookmarkStart w:id="9" w:name="bookmark56"/>
      <w:bookmarkStart w:id="10" w:name="bookmark69"/>
      <w:r>
        <w:rPr>
          <w:rFonts w:hint="eastAsia" w:ascii="宋体" w:hAnsi="宋体" w:eastAsia="宋体" w:cs="宋体"/>
          <w:color w:val="000000"/>
          <w:spacing w:val="0"/>
          <w:kern w:val="2"/>
          <w:sz w:val="21"/>
          <w:szCs w:val="21"/>
          <w:lang w:val="en-US" w:eastAsia="zh-CN" w:bidi="ar-SA"/>
        </w:rPr>
        <w:t>（</w:t>
      </w:r>
      <w:r>
        <w:rPr>
          <w:rFonts w:hint="eastAsia" w:ascii="宋体" w:hAnsi="宋体" w:eastAsia="宋体" w:cs="宋体"/>
          <w:color w:val="000000"/>
          <w:spacing w:val="0"/>
          <w:kern w:val="2"/>
          <w:sz w:val="21"/>
          <w:szCs w:val="21"/>
          <w:lang w:val="en-US" w:eastAsia="en-US" w:bidi="ar-SA"/>
        </w:rPr>
        <w:t>a</w:t>
      </w:r>
      <w:r>
        <w:rPr>
          <w:rFonts w:hint="eastAsia" w:ascii="宋体" w:hAnsi="宋体" w:eastAsia="宋体" w:cs="宋体"/>
          <w:color w:val="000000"/>
          <w:spacing w:val="0"/>
          <w:kern w:val="2"/>
          <w:sz w:val="21"/>
          <w:szCs w:val="21"/>
          <w:lang w:val="en-US" w:eastAsia="zh-CN" w:bidi="ar-SA"/>
        </w:rPr>
        <w:t>）</w:t>
      </w:r>
      <w:bookmarkEnd w:id="9"/>
      <w:r>
        <w:rPr>
          <w:rFonts w:hint="eastAsia" w:ascii="宋体" w:hAnsi="宋体" w:eastAsia="宋体" w:cs="宋体"/>
          <w:color w:val="000000"/>
          <w:spacing w:val="0"/>
          <w:kern w:val="2"/>
          <w:sz w:val="21"/>
          <w:szCs w:val="21"/>
          <w:lang w:val="en-US" w:eastAsia="zh-CN" w:bidi="ar-SA"/>
        </w:rPr>
        <w:t>《土地复垦方案编制规程》</w:t>
      </w:r>
      <w:r>
        <w:rPr>
          <w:rFonts w:hint="eastAsia" w:ascii="宋体" w:hAnsi="宋体" w:eastAsia="宋体" w:cs="宋体"/>
          <w:color w:val="000000"/>
          <w:spacing w:val="0"/>
          <w:kern w:val="2"/>
          <w:sz w:val="21"/>
          <w:szCs w:val="21"/>
          <w:lang w:val="en-US" w:eastAsia="en-US" w:bidi="ar-SA"/>
        </w:rPr>
        <w:t>（TD/T1031.1-</w:t>
      </w:r>
      <w:r>
        <w:rPr>
          <w:rFonts w:hint="eastAsia" w:ascii="宋体" w:hAnsi="宋体" w:eastAsia="宋体" w:cs="宋体"/>
          <w:color w:val="000000"/>
          <w:spacing w:val="0"/>
          <w:kern w:val="2"/>
          <w:sz w:val="21"/>
          <w:szCs w:val="21"/>
          <w:lang w:val="en-US" w:eastAsia="zh-CN" w:bidi="ar-SA"/>
        </w:rPr>
        <w:t>2011 ）;</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bookmarkStart w:id="11" w:name="bookmark57"/>
      <w:r>
        <w:rPr>
          <w:rFonts w:hint="eastAsia" w:ascii="宋体" w:hAnsi="宋体" w:eastAsia="宋体" w:cs="宋体"/>
          <w:color w:val="000000"/>
          <w:spacing w:val="0"/>
          <w:kern w:val="2"/>
          <w:sz w:val="21"/>
          <w:szCs w:val="21"/>
          <w:lang w:val="en-US" w:eastAsia="zh-CN" w:bidi="ar-SA"/>
        </w:rPr>
        <w:t>（</w:t>
      </w:r>
      <w:r>
        <w:rPr>
          <w:rFonts w:hint="eastAsia" w:ascii="宋体" w:hAnsi="宋体" w:eastAsia="宋体" w:cs="宋体"/>
          <w:color w:val="000000"/>
          <w:spacing w:val="0"/>
          <w:kern w:val="2"/>
          <w:sz w:val="21"/>
          <w:szCs w:val="21"/>
          <w:lang w:val="en-US" w:eastAsia="en-US" w:bidi="ar-SA"/>
        </w:rPr>
        <w:t>b</w:t>
      </w:r>
      <w:r>
        <w:rPr>
          <w:rFonts w:hint="eastAsia" w:ascii="宋体" w:hAnsi="宋体" w:eastAsia="宋体" w:cs="宋体"/>
          <w:color w:val="000000"/>
          <w:spacing w:val="0"/>
          <w:kern w:val="2"/>
          <w:sz w:val="21"/>
          <w:szCs w:val="21"/>
          <w:lang w:val="en-US" w:eastAsia="zh-CN" w:bidi="ar-SA"/>
        </w:rPr>
        <w:t>）</w:t>
      </w:r>
      <w:bookmarkEnd w:id="11"/>
      <w:r>
        <w:rPr>
          <w:rFonts w:hint="eastAsia" w:ascii="宋体" w:hAnsi="宋体" w:eastAsia="宋体" w:cs="宋体"/>
          <w:color w:val="000000"/>
          <w:spacing w:val="0"/>
          <w:kern w:val="2"/>
          <w:sz w:val="21"/>
          <w:szCs w:val="21"/>
          <w:lang w:val="en-US" w:eastAsia="zh-CN" w:bidi="ar-SA"/>
        </w:rPr>
        <w:t>原国土资源部土地整理中心《土地复垦方案编制实务》（2011年）；</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bookmarkStart w:id="12" w:name="bookmark58"/>
      <w:r>
        <w:rPr>
          <w:rFonts w:hint="eastAsia" w:ascii="宋体" w:hAnsi="宋体" w:eastAsia="宋体" w:cs="宋体"/>
          <w:color w:val="000000"/>
          <w:spacing w:val="0"/>
          <w:kern w:val="2"/>
          <w:sz w:val="21"/>
          <w:szCs w:val="21"/>
          <w:lang w:val="en-US" w:eastAsia="zh-CN" w:bidi="ar-SA"/>
        </w:rPr>
        <w:t>（</w:t>
      </w:r>
      <w:r>
        <w:rPr>
          <w:rFonts w:hint="eastAsia" w:ascii="宋体" w:hAnsi="宋体" w:eastAsia="宋体" w:cs="宋体"/>
          <w:color w:val="000000"/>
          <w:spacing w:val="0"/>
          <w:kern w:val="2"/>
          <w:sz w:val="21"/>
          <w:szCs w:val="21"/>
          <w:lang w:val="en-US" w:eastAsia="en-US" w:bidi="ar-SA"/>
        </w:rPr>
        <w:t>c</w:t>
      </w:r>
      <w:r>
        <w:rPr>
          <w:rFonts w:hint="eastAsia" w:ascii="宋体" w:hAnsi="宋体" w:eastAsia="宋体" w:cs="宋体"/>
          <w:color w:val="000000"/>
          <w:spacing w:val="0"/>
          <w:kern w:val="2"/>
          <w:sz w:val="21"/>
          <w:szCs w:val="21"/>
          <w:lang w:val="en-US" w:eastAsia="zh-CN" w:bidi="ar-SA"/>
        </w:rPr>
        <w:t>）</w:t>
      </w:r>
      <w:bookmarkEnd w:id="12"/>
      <w:r>
        <w:rPr>
          <w:rFonts w:hint="eastAsia" w:ascii="宋体" w:hAnsi="宋体" w:eastAsia="宋体" w:cs="宋体"/>
          <w:color w:val="000000"/>
          <w:spacing w:val="0"/>
          <w:kern w:val="2"/>
          <w:sz w:val="21"/>
          <w:szCs w:val="21"/>
          <w:lang w:val="en-US" w:eastAsia="zh-CN" w:bidi="ar-SA"/>
        </w:rPr>
        <w:t>《财政部、原国土资源部关于印发土地开发整理项目预算定额标准的通知》财综（2011）128号；</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bookmarkStart w:id="13" w:name="bookmark59"/>
      <w:r>
        <w:rPr>
          <w:rFonts w:hint="eastAsia" w:ascii="宋体" w:hAnsi="宋体" w:eastAsia="宋体" w:cs="宋体"/>
          <w:color w:val="000000"/>
          <w:spacing w:val="0"/>
          <w:kern w:val="2"/>
          <w:sz w:val="21"/>
          <w:szCs w:val="21"/>
          <w:lang w:val="en-US" w:eastAsia="zh-CN" w:bidi="ar-SA"/>
        </w:rPr>
        <w:t>（</w:t>
      </w:r>
      <w:r>
        <w:rPr>
          <w:rFonts w:hint="eastAsia" w:ascii="宋体" w:hAnsi="宋体" w:eastAsia="宋体" w:cs="宋体"/>
          <w:color w:val="000000"/>
          <w:spacing w:val="0"/>
          <w:kern w:val="2"/>
          <w:sz w:val="21"/>
          <w:szCs w:val="21"/>
          <w:lang w:val="en-US" w:eastAsia="en-US" w:bidi="ar-SA"/>
        </w:rPr>
        <w:t>d</w:t>
      </w:r>
      <w:r>
        <w:rPr>
          <w:rFonts w:hint="eastAsia" w:ascii="宋体" w:hAnsi="宋体" w:eastAsia="宋体" w:cs="宋体"/>
          <w:color w:val="000000"/>
          <w:spacing w:val="0"/>
          <w:kern w:val="2"/>
          <w:sz w:val="21"/>
          <w:szCs w:val="21"/>
          <w:lang w:val="en-US" w:eastAsia="zh-CN" w:bidi="ar-SA"/>
        </w:rPr>
        <w:t>）</w:t>
      </w:r>
      <w:bookmarkEnd w:id="13"/>
      <w:r>
        <w:rPr>
          <w:rFonts w:hint="eastAsia" w:ascii="宋体" w:hAnsi="宋体" w:eastAsia="宋体" w:cs="宋体"/>
          <w:color w:val="000000"/>
          <w:spacing w:val="0"/>
          <w:kern w:val="2"/>
          <w:sz w:val="21"/>
          <w:szCs w:val="21"/>
          <w:lang w:val="en-US" w:eastAsia="zh-CN" w:bidi="ar-SA"/>
        </w:rPr>
        <w:t>《土地开发整理项目预算定额标准》（2012版）；</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bookmarkStart w:id="14" w:name="bookmark60"/>
      <w:r>
        <w:rPr>
          <w:rFonts w:hint="eastAsia" w:ascii="宋体" w:hAnsi="宋体" w:eastAsia="宋体" w:cs="宋体"/>
          <w:color w:val="000000"/>
          <w:spacing w:val="0"/>
          <w:kern w:val="2"/>
          <w:sz w:val="21"/>
          <w:szCs w:val="21"/>
          <w:lang w:val="en-US" w:eastAsia="zh-CN" w:bidi="ar-SA"/>
        </w:rPr>
        <w:t>（</w:t>
      </w:r>
      <w:r>
        <w:rPr>
          <w:rFonts w:hint="eastAsia" w:ascii="宋体" w:hAnsi="宋体" w:eastAsia="宋体" w:cs="宋体"/>
          <w:color w:val="000000"/>
          <w:spacing w:val="0"/>
          <w:kern w:val="2"/>
          <w:sz w:val="21"/>
          <w:szCs w:val="21"/>
          <w:lang w:val="en-US" w:eastAsia="en-US" w:bidi="ar-SA"/>
        </w:rPr>
        <w:t>e</w:t>
      </w:r>
      <w:r>
        <w:rPr>
          <w:rFonts w:hint="eastAsia" w:ascii="宋体" w:hAnsi="宋体" w:eastAsia="宋体" w:cs="宋体"/>
          <w:color w:val="000000"/>
          <w:spacing w:val="0"/>
          <w:kern w:val="2"/>
          <w:sz w:val="21"/>
          <w:szCs w:val="21"/>
          <w:lang w:val="en-US" w:eastAsia="zh-CN" w:bidi="ar-SA"/>
        </w:rPr>
        <w:t>）</w:t>
      </w:r>
      <w:bookmarkEnd w:id="14"/>
      <w:r>
        <w:rPr>
          <w:rFonts w:hint="eastAsia" w:ascii="宋体" w:hAnsi="宋体" w:eastAsia="宋体" w:cs="宋体"/>
          <w:color w:val="000000"/>
          <w:spacing w:val="0"/>
          <w:kern w:val="2"/>
          <w:sz w:val="21"/>
          <w:szCs w:val="21"/>
          <w:lang w:val="en-US" w:eastAsia="zh-CN" w:bidi="ar-SA"/>
        </w:rPr>
        <w:t>《国家发展改革委关于进一步放开建设项目专业服务价格的通知》（发改价格〔2015〕299号）；</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bookmarkStart w:id="15" w:name="bookmark61"/>
      <w:r>
        <w:rPr>
          <w:rFonts w:hint="eastAsia" w:ascii="宋体" w:hAnsi="宋体" w:eastAsia="宋体" w:cs="宋体"/>
          <w:color w:val="000000"/>
          <w:spacing w:val="0"/>
          <w:kern w:val="2"/>
          <w:sz w:val="21"/>
          <w:szCs w:val="21"/>
          <w:lang w:val="en-US" w:eastAsia="zh-CN" w:bidi="ar-SA"/>
        </w:rPr>
        <w:t>（</w:t>
      </w:r>
      <w:r>
        <w:rPr>
          <w:rFonts w:hint="eastAsia" w:ascii="宋体" w:hAnsi="宋体" w:eastAsia="宋体" w:cs="宋体"/>
          <w:color w:val="000000"/>
          <w:spacing w:val="0"/>
          <w:kern w:val="2"/>
          <w:sz w:val="21"/>
          <w:szCs w:val="21"/>
          <w:lang w:val="en-US" w:eastAsia="en-US" w:bidi="ar-SA"/>
        </w:rPr>
        <w:t>f</w:t>
      </w:r>
      <w:r>
        <w:rPr>
          <w:rFonts w:hint="eastAsia" w:ascii="宋体" w:hAnsi="宋体" w:eastAsia="宋体" w:cs="宋体"/>
          <w:color w:val="000000"/>
          <w:spacing w:val="0"/>
          <w:kern w:val="2"/>
          <w:sz w:val="21"/>
          <w:szCs w:val="21"/>
          <w:lang w:val="en-US" w:eastAsia="zh-CN" w:bidi="ar-SA"/>
        </w:rPr>
        <w:t>）</w:t>
      </w:r>
      <w:bookmarkEnd w:id="15"/>
      <w:r>
        <w:rPr>
          <w:rFonts w:hint="eastAsia" w:ascii="宋体" w:hAnsi="宋体" w:eastAsia="宋体" w:cs="宋体"/>
          <w:color w:val="000000"/>
          <w:spacing w:val="0"/>
          <w:kern w:val="2"/>
          <w:sz w:val="21"/>
          <w:szCs w:val="21"/>
          <w:lang w:val="en-US" w:eastAsia="zh-CN" w:bidi="ar-SA"/>
        </w:rPr>
        <w:t>水利部关于发布《水利工程设计概（估）算编制规定》及水利工程系列定额的通知，水总〔2024〕323号；</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bookmarkStart w:id="16" w:name="bookmark62"/>
      <w:r>
        <w:rPr>
          <w:rFonts w:hint="eastAsia" w:ascii="宋体" w:hAnsi="宋体" w:eastAsia="宋体" w:cs="宋体"/>
          <w:color w:val="000000"/>
          <w:spacing w:val="0"/>
          <w:kern w:val="2"/>
          <w:sz w:val="21"/>
          <w:szCs w:val="21"/>
          <w:lang w:val="en-US" w:eastAsia="zh-CN" w:bidi="ar-SA"/>
        </w:rPr>
        <w:t>（</w:t>
      </w:r>
      <w:r>
        <w:rPr>
          <w:rFonts w:hint="eastAsia" w:ascii="宋体" w:hAnsi="宋体" w:eastAsia="宋体" w:cs="宋体"/>
          <w:color w:val="000000"/>
          <w:spacing w:val="0"/>
          <w:kern w:val="2"/>
          <w:sz w:val="21"/>
          <w:szCs w:val="21"/>
          <w:lang w:val="en-US" w:eastAsia="en-US" w:bidi="ar-SA"/>
        </w:rPr>
        <w:t>g</w:t>
      </w:r>
      <w:r>
        <w:rPr>
          <w:rFonts w:hint="eastAsia" w:ascii="宋体" w:hAnsi="宋体" w:eastAsia="宋体" w:cs="宋体"/>
          <w:color w:val="000000"/>
          <w:spacing w:val="0"/>
          <w:kern w:val="2"/>
          <w:sz w:val="21"/>
          <w:szCs w:val="21"/>
          <w:lang w:val="en-US" w:eastAsia="zh-CN" w:bidi="ar-SA"/>
        </w:rPr>
        <w:t>）</w:t>
      </w:r>
      <w:bookmarkEnd w:id="16"/>
      <w:r>
        <w:rPr>
          <w:rFonts w:hint="eastAsia" w:ascii="宋体" w:hAnsi="宋体" w:eastAsia="宋体" w:cs="宋体"/>
          <w:color w:val="000000"/>
          <w:spacing w:val="0"/>
          <w:kern w:val="2"/>
          <w:sz w:val="21"/>
          <w:szCs w:val="21"/>
          <w:lang w:val="en-US" w:eastAsia="zh-CN" w:bidi="ar-SA"/>
        </w:rPr>
        <w:t>《关于加强基本建设大中型项目概算中</w:t>
      </w:r>
      <w:r>
        <w:rPr>
          <w:rFonts w:hint="eastAsia" w:ascii="宋体" w:hAnsi="宋体" w:eastAsia="宋体" w:cs="宋体"/>
          <w:color w:val="000000"/>
          <w:spacing w:val="0"/>
          <w:kern w:val="2"/>
          <w:sz w:val="21"/>
          <w:szCs w:val="21"/>
          <w:lang w:val="zh-CN" w:eastAsia="zh-CN" w:bidi="ar-SA"/>
        </w:rPr>
        <w:t>“价差</w:t>
      </w:r>
      <w:r>
        <w:rPr>
          <w:rFonts w:hint="eastAsia" w:ascii="宋体" w:hAnsi="宋体" w:eastAsia="宋体" w:cs="宋体"/>
          <w:color w:val="000000"/>
          <w:spacing w:val="0"/>
          <w:kern w:val="2"/>
          <w:sz w:val="21"/>
          <w:szCs w:val="21"/>
          <w:lang w:val="en-US" w:eastAsia="zh-CN" w:bidi="ar-SA"/>
        </w:rPr>
        <w:t>预备费</w:t>
      </w:r>
      <w:r>
        <w:rPr>
          <w:rFonts w:hint="eastAsia" w:ascii="宋体" w:hAnsi="宋体" w:eastAsia="宋体" w:cs="宋体"/>
          <w:color w:val="000000"/>
          <w:spacing w:val="0"/>
          <w:kern w:val="2"/>
          <w:sz w:val="21"/>
          <w:szCs w:val="21"/>
          <w:lang w:val="zh-CN" w:eastAsia="zh-CN" w:bidi="ar-SA"/>
        </w:rPr>
        <w:t>”管理</w:t>
      </w:r>
      <w:r>
        <w:rPr>
          <w:rFonts w:hint="eastAsia" w:ascii="宋体" w:hAnsi="宋体" w:eastAsia="宋体" w:cs="宋体"/>
          <w:color w:val="000000"/>
          <w:spacing w:val="0"/>
          <w:kern w:val="2"/>
          <w:sz w:val="21"/>
          <w:szCs w:val="21"/>
          <w:lang w:val="en-US" w:eastAsia="zh-CN" w:bidi="ar-SA"/>
        </w:rPr>
        <w:t>的有关通知》（计投资（1999）1340号）；</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bookmarkStart w:id="17" w:name="bookmark64"/>
      <w:bookmarkStart w:id="18" w:name="bookmark63"/>
      <w:r>
        <w:rPr>
          <w:rFonts w:hint="eastAsia" w:ascii="宋体" w:hAnsi="宋体" w:eastAsia="宋体" w:cs="宋体"/>
          <w:color w:val="000000"/>
          <w:spacing w:val="0"/>
          <w:kern w:val="2"/>
          <w:sz w:val="21"/>
          <w:szCs w:val="21"/>
          <w:lang w:val="en-US" w:eastAsia="zh-CN" w:bidi="ar-SA"/>
        </w:rPr>
        <w:t>（</w:t>
      </w:r>
      <w:r>
        <w:rPr>
          <w:rFonts w:hint="eastAsia" w:ascii="宋体" w:hAnsi="宋体" w:eastAsia="宋体" w:cs="宋体"/>
          <w:color w:val="000000"/>
          <w:spacing w:val="0"/>
          <w:kern w:val="2"/>
          <w:sz w:val="21"/>
          <w:szCs w:val="21"/>
          <w:lang w:val="en-US" w:eastAsia="en-US" w:bidi="ar-SA"/>
        </w:rPr>
        <w:t>h</w:t>
      </w:r>
      <w:r>
        <w:rPr>
          <w:rFonts w:hint="eastAsia" w:ascii="宋体" w:hAnsi="宋体" w:eastAsia="宋体" w:cs="宋体"/>
          <w:color w:val="000000"/>
          <w:spacing w:val="0"/>
          <w:kern w:val="2"/>
          <w:sz w:val="21"/>
          <w:szCs w:val="21"/>
          <w:lang w:val="en-US" w:eastAsia="zh-CN" w:bidi="ar-SA"/>
        </w:rPr>
        <w:t>）</w:t>
      </w:r>
      <w:bookmarkEnd w:id="17"/>
      <w:bookmarkEnd w:id="18"/>
      <w:r>
        <w:rPr>
          <w:rFonts w:hint="eastAsia" w:ascii="宋体" w:hAnsi="宋体" w:eastAsia="宋体" w:cs="宋体"/>
          <w:color w:val="000000"/>
          <w:spacing w:val="0"/>
          <w:kern w:val="2"/>
          <w:sz w:val="21"/>
          <w:szCs w:val="21"/>
          <w:lang w:val="en-US" w:eastAsia="zh-CN" w:bidi="ar-SA"/>
        </w:rPr>
        <w:t>《新疆水利水电工程设计概（估）预算编制规定》新水建管（2005 ）108号；</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bookmarkStart w:id="19" w:name="bookmark65"/>
      <w:r>
        <w:rPr>
          <w:rFonts w:hint="eastAsia" w:ascii="宋体" w:hAnsi="宋体" w:eastAsia="宋体" w:cs="宋体"/>
          <w:color w:val="000000"/>
          <w:spacing w:val="0"/>
          <w:kern w:val="2"/>
          <w:sz w:val="21"/>
          <w:szCs w:val="21"/>
          <w:lang w:val="en-US" w:eastAsia="zh-CN" w:bidi="ar-SA"/>
        </w:rPr>
        <w:t>（</w:t>
      </w:r>
      <w:r>
        <w:rPr>
          <w:rFonts w:hint="eastAsia" w:ascii="宋体" w:hAnsi="宋体" w:eastAsia="宋体" w:cs="宋体"/>
          <w:color w:val="000000"/>
          <w:spacing w:val="0"/>
          <w:kern w:val="2"/>
          <w:sz w:val="21"/>
          <w:szCs w:val="21"/>
          <w:lang w:val="en-US" w:eastAsia="en-US" w:bidi="ar-SA"/>
        </w:rPr>
        <w:t>i</w:t>
      </w:r>
      <w:r>
        <w:rPr>
          <w:rFonts w:hint="eastAsia" w:ascii="宋体" w:hAnsi="宋体" w:eastAsia="宋体" w:cs="宋体"/>
          <w:color w:val="000000"/>
          <w:spacing w:val="0"/>
          <w:kern w:val="2"/>
          <w:sz w:val="21"/>
          <w:szCs w:val="21"/>
          <w:lang w:val="en-US" w:eastAsia="zh-CN" w:bidi="ar-SA"/>
        </w:rPr>
        <w:t>）</w:t>
      </w:r>
      <w:bookmarkEnd w:id="19"/>
      <w:r>
        <w:rPr>
          <w:rFonts w:hint="eastAsia" w:ascii="宋体" w:hAnsi="宋体" w:eastAsia="宋体" w:cs="宋体"/>
          <w:color w:val="000000"/>
          <w:spacing w:val="0"/>
          <w:kern w:val="2"/>
          <w:sz w:val="21"/>
          <w:szCs w:val="21"/>
          <w:lang w:val="en-US" w:eastAsia="zh-CN" w:bidi="ar-SA"/>
        </w:rPr>
        <w:t>《新疆维吾尔自治区公路工程建设项目估概预算编制办法补充规定》（新交规〔2021〕1号）；</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bookmarkStart w:id="20" w:name="bookmark66"/>
      <w:r>
        <w:rPr>
          <w:rFonts w:hint="eastAsia" w:ascii="宋体" w:hAnsi="宋体" w:eastAsia="宋体" w:cs="宋体"/>
          <w:color w:val="000000"/>
          <w:spacing w:val="0"/>
          <w:kern w:val="2"/>
          <w:sz w:val="21"/>
          <w:szCs w:val="21"/>
          <w:lang w:val="en-US" w:eastAsia="zh-CN" w:bidi="ar-SA"/>
        </w:rPr>
        <w:t>（</w:t>
      </w:r>
      <w:r>
        <w:rPr>
          <w:rFonts w:hint="eastAsia" w:ascii="宋体" w:hAnsi="宋体" w:eastAsia="宋体" w:cs="宋体"/>
          <w:color w:val="000000"/>
          <w:spacing w:val="0"/>
          <w:kern w:val="2"/>
          <w:sz w:val="21"/>
          <w:szCs w:val="21"/>
          <w:lang w:val="en-US" w:eastAsia="en-US" w:bidi="ar-SA"/>
        </w:rPr>
        <w:t>j</w:t>
      </w:r>
      <w:r>
        <w:rPr>
          <w:rFonts w:hint="eastAsia" w:ascii="宋体" w:hAnsi="宋体" w:eastAsia="宋体" w:cs="宋体"/>
          <w:color w:val="000000"/>
          <w:spacing w:val="0"/>
          <w:kern w:val="2"/>
          <w:sz w:val="21"/>
          <w:szCs w:val="21"/>
          <w:lang w:val="en-US" w:eastAsia="zh-CN" w:bidi="ar-SA"/>
        </w:rPr>
        <w:t>）</w:t>
      </w:r>
      <w:bookmarkEnd w:id="20"/>
      <w:r>
        <w:rPr>
          <w:rFonts w:hint="eastAsia" w:ascii="宋体" w:hAnsi="宋体" w:eastAsia="宋体" w:cs="宋体"/>
          <w:color w:val="000000"/>
          <w:spacing w:val="0"/>
          <w:kern w:val="2"/>
          <w:sz w:val="21"/>
          <w:szCs w:val="21"/>
          <w:lang w:val="en-US" w:eastAsia="zh-CN" w:bidi="ar-SA"/>
        </w:rPr>
        <w:t>《原国土资源部办公厅关于印发土地整治工程营业税改增值税计价依据调整过渡实施方案的通知》（国土资厅发［2017］19号）；</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bookmarkStart w:id="21" w:name="bookmark67"/>
      <w:r>
        <w:rPr>
          <w:rFonts w:hint="eastAsia" w:ascii="宋体" w:hAnsi="宋体" w:eastAsia="宋体" w:cs="宋体"/>
          <w:color w:val="000000"/>
          <w:spacing w:val="0"/>
          <w:kern w:val="2"/>
          <w:sz w:val="21"/>
          <w:szCs w:val="21"/>
          <w:lang w:val="en-US" w:eastAsia="zh-CN" w:bidi="ar-SA"/>
        </w:rPr>
        <w:t>（</w:t>
      </w:r>
      <w:r>
        <w:rPr>
          <w:rFonts w:hint="eastAsia" w:ascii="宋体" w:hAnsi="宋体" w:eastAsia="宋体" w:cs="宋体"/>
          <w:color w:val="000000"/>
          <w:spacing w:val="0"/>
          <w:kern w:val="2"/>
          <w:sz w:val="21"/>
          <w:szCs w:val="21"/>
          <w:lang w:val="en-US" w:eastAsia="en-US" w:bidi="ar-SA"/>
        </w:rPr>
        <w:t>k</w:t>
      </w:r>
      <w:r>
        <w:rPr>
          <w:rFonts w:hint="eastAsia" w:ascii="宋体" w:hAnsi="宋体" w:eastAsia="宋体" w:cs="宋体"/>
          <w:color w:val="000000"/>
          <w:spacing w:val="0"/>
          <w:kern w:val="2"/>
          <w:sz w:val="21"/>
          <w:szCs w:val="21"/>
          <w:lang w:val="en-US" w:eastAsia="zh-CN" w:bidi="ar-SA"/>
        </w:rPr>
        <w:t>）</w:t>
      </w:r>
      <w:bookmarkEnd w:id="21"/>
      <w:r>
        <w:rPr>
          <w:rFonts w:hint="eastAsia" w:ascii="宋体" w:hAnsi="宋体" w:eastAsia="宋体" w:cs="宋体"/>
          <w:color w:val="000000"/>
          <w:spacing w:val="0"/>
          <w:kern w:val="2"/>
          <w:sz w:val="21"/>
          <w:szCs w:val="21"/>
          <w:lang w:val="en-US" w:eastAsia="zh-CN" w:bidi="ar-SA"/>
        </w:rPr>
        <w:t>《关于调整增值税税率的通知》（财税〔2018〕32号）；</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bookmarkStart w:id="22" w:name="bookmark68"/>
      <w:r>
        <w:rPr>
          <w:rFonts w:hint="eastAsia" w:ascii="宋体" w:hAnsi="宋体" w:eastAsia="宋体" w:cs="宋体"/>
          <w:color w:val="000000"/>
          <w:spacing w:val="0"/>
          <w:kern w:val="2"/>
          <w:sz w:val="21"/>
          <w:szCs w:val="21"/>
          <w:lang w:val="en-US" w:eastAsia="zh-CN" w:bidi="ar-SA"/>
        </w:rPr>
        <w:t>（l）</w:t>
      </w:r>
      <w:bookmarkEnd w:id="22"/>
      <w:r>
        <w:rPr>
          <w:rFonts w:hint="eastAsia" w:ascii="宋体" w:hAnsi="宋体" w:eastAsia="宋体" w:cs="宋体"/>
          <w:color w:val="000000"/>
          <w:spacing w:val="0"/>
          <w:kern w:val="2"/>
          <w:sz w:val="21"/>
          <w:szCs w:val="21"/>
          <w:lang w:val="en-US" w:eastAsia="zh-CN" w:bidi="ar-SA"/>
        </w:rPr>
        <w:t>《住房和城乡建设部办公厅关于调整建设工程计价依据增值税税率的通知》（建办标函〔2019〕193号）；</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w:t>
      </w:r>
      <w:r>
        <w:rPr>
          <w:rFonts w:hint="eastAsia" w:ascii="宋体" w:hAnsi="宋体" w:eastAsia="宋体" w:cs="宋体"/>
          <w:color w:val="000000"/>
          <w:spacing w:val="0"/>
          <w:kern w:val="2"/>
          <w:sz w:val="21"/>
          <w:szCs w:val="21"/>
          <w:lang w:val="en-US" w:eastAsia="en-US" w:bidi="ar-SA"/>
        </w:rPr>
        <w:t>m</w:t>
      </w:r>
      <w:r>
        <w:rPr>
          <w:rFonts w:hint="eastAsia" w:ascii="宋体" w:hAnsi="宋体" w:eastAsia="宋体" w:cs="宋体"/>
          <w:color w:val="000000"/>
          <w:spacing w:val="0"/>
          <w:kern w:val="2"/>
          <w:sz w:val="21"/>
          <w:szCs w:val="21"/>
          <w:lang w:val="en-US" w:eastAsia="zh-CN" w:bidi="ar-SA"/>
        </w:rPr>
        <w:t>）</w:t>
      </w:r>
      <w:bookmarkEnd w:id="10"/>
      <w:r>
        <w:rPr>
          <w:rFonts w:hint="eastAsia" w:ascii="宋体" w:hAnsi="宋体" w:eastAsia="宋体" w:cs="宋体"/>
          <w:color w:val="000000"/>
          <w:spacing w:val="0"/>
          <w:kern w:val="2"/>
          <w:sz w:val="21"/>
          <w:szCs w:val="21"/>
          <w:lang w:val="en-US" w:eastAsia="zh-CN" w:bidi="ar-SA"/>
        </w:rPr>
        <w:t>《喀什地区伽师县2026年2月建设工程除税综合价格信息》；</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napToGrid/>
          <w:color w:val="000000"/>
          <w:kern w:val="0"/>
          <w:sz w:val="21"/>
          <w:szCs w:val="21"/>
          <w:highlight w:val="none"/>
          <w:lang w:val="en-US" w:eastAsia="zh-CN" w:bidi="ar-SA"/>
        </w:rPr>
      </w:pPr>
      <w:r>
        <w:rPr>
          <w:rFonts w:hint="eastAsia" w:ascii="宋体" w:hAnsi="宋体" w:eastAsia="宋体" w:cs="宋体"/>
          <w:b/>
          <w:snapToGrid/>
          <w:color w:val="000000"/>
          <w:kern w:val="0"/>
          <w:sz w:val="21"/>
          <w:szCs w:val="21"/>
          <w:highlight w:val="none"/>
          <w:lang w:val="en-US" w:eastAsia="zh-CN" w:bidi="ar-SA"/>
        </w:rPr>
        <w:t>（三）费用构成及计算标准</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根据《土地复垦方案编制规程》及结合本项目的实际情况，确定本项目土地复垦费用包括工程施工费、其他费用（前期工作费、工程监理费、竣工验收费、业主管理费）、监测与管护费以及预备费（基本预备费和价差预备费）。</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（1）工程施工费</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工程施工费由直接费、间接费、企业利润和税金组成。</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1）直接费</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指工程施工过程中直接消耗在工程项目上的活劳动和物化劳动。由直接工程费和措施费组成。</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直接工程费包括人工费、材料费和施工机械使用费。</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措施费包括临时设施费、冬雨季施工增加费、夜间施工增加费、施工辅助费和特殊地区施工增加费。</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a）直接工程费</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直接工程费由人工费、材料费、施工机械使用费组成。</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人工费=∑分项工程量×分项工程定额人工费</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分项工程定额人工费是人工单价与定额消耗标准的乘积。</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材料费=∑分项工程量×分项工程定额材料费</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施工机械使用费=∑分项工程量×分项工程定额机械费</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人工费是指直接从事工程施工的生产工人开支的各项费用，内容包括基本工资、辅助工资和工资附加费。本方案参照《土地开发整理项目预算定额标准》（2012年）、《土地复垦方案编制实务》（2011年）中人工费的计算办法，同时结合《新疆维吾尔自治区最低工资标准》新政发（2021）21号文件规定，最终确定本方案甲类工和乙类工日工资。</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本方案编制甲类工和乙类工的日单价计算见表1。</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定额材料费是定额中各种材料估算价格与定额消耗量的乘积之和，计算办法参照《土地开发整理项目预算定额标准》，材料价格按新疆维吾尔自治区工程建设标准造价信息网发布的新疆维吾尔自治区工程建设标准造价信息网发布的喀什地区伽师县2026年2月建设工程除税综合价格信息进行估算。</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材料预算价格=（材料原价+运杂费）╳（1+采购及保管费率）</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依据《原国土资源部办公厅关于印发土地整治工程营业税改增值税计价依据调整过渡实施方案的通知》（国土资厅发［2017］19号）文件规定，材料采购及保管费费率调整为2.17%。</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施工机械使用费是指消耗在工程项目上的机械磨损、维修和动力燃料费用等。具体计算办法参照《土地开发整理项目预算定额标准》（2012年）进行估算。</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en-US" w:bidi="ar-SA"/>
        </w:rPr>
        <w:t>b）</w:t>
      </w:r>
      <w:r>
        <w:rPr>
          <w:rFonts w:hint="eastAsia" w:ascii="宋体" w:hAnsi="宋体" w:eastAsia="宋体" w:cs="宋体"/>
          <w:color w:val="000000"/>
          <w:spacing w:val="0"/>
          <w:kern w:val="2"/>
          <w:sz w:val="21"/>
          <w:szCs w:val="21"/>
          <w:lang w:val="en-US" w:eastAsia="zh-CN" w:bidi="ar-SA"/>
        </w:rPr>
        <w:t>措施费</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措施费是指为完成工程项目施工，发生于该工程施工前和施工过程中非工程实体项目的费用。主要包括临时设施费、冬雨季施工增加费、夜间施工增加费、施工辅助费和特殊地区施工增加费。费率根据《土地开发整理项目预算定额标准》的规定，结合本项目施工特点，措施费按直接工程费的3.6%计取。</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bookmarkStart w:id="23" w:name="bookmark70"/>
      <w:r>
        <w:rPr>
          <w:rFonts w:hint="eastAsia" w:ascii="宋体" w:hAnsi="宋体" w:eastAsia="宋体" w:cs="宋体"/>
          <w:color w:val="000000"/>
          <w:spacing w:val="0"/>
          <w:kern w:val="2"/>
          <w:sz w:val="21"/>
          <w:szCs w:val="21"/>
          <w:lang w:val="en-US" w:eastAsia="zh-CN" w:bidi="ar-SA"/>
        </w:rPr>
        <w:t>2</w:t>
      </w:r>
      <w:bookmarkEnd w:id="23"/>
      <w:r>
        <w:rPr>
          <w:rFonts w:hint="eastAsia" w:ascii="宋体" w:hAnsi="宋体" w:eastAsia="宋体" w:cs="宋体"/>
          <w:color w:val="000000"/>
          <w:spacing w:val="0"/>
          <w:kern w:val="2"/>
          <w:sz w:val="21"/>
          <w:szCs w:val="21"/>
          <w:lang w:val="en-US" w:eastAsia="zh-CN" w:bidi="ar-SA"/>
        </w:rPr>
        <w:t>）间接费</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间接费由规费和企业管理费组成。结合项目土地复垦工程特点，间接费可按直接工程费的5.0%计算。</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3）利润</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利润是指施工企业完成所承包工程获得的盈利，按直接费和间接费之和的3.0%计算。</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4）税金</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税金是指按国家税法应计入造价内的营业税、城市维护</w:t>
      </w:r>
      <w:bookmarkStart w:id="24" w:name="_GoBack"/>
      <w:bookmarkEnd w:id="24"/>
      <w:r>
        <w:rPr>
          <w:rFonts w:hint="eastAsia" w:ascii="宋体" w:hAnsi="宋体" w:eastAsia="宋体" w:cs="宋体"/>
          <w:color w:val="000000"/>
          <w:spacing w:val="0"/>
          <w:kern w:val="2"/>
          <w:sz w:val="21"/>
          <w:szCs w:val="21"/>
          <w:lang w:val="en-US" w:eastAsia="zh-CN" w:bidi="ar-SA"/>
        </w:rPr>
        <w:t>建设税和教育费附加。依据新疆维吾尔自治区住房和城乡建设厅《关于调整我区建设工程计价依据增值税税率的通知》（新建标〔2019〕4号）及《住房和城乡建设部办公厅关于重新调整建设工程计价依据增值税税率的通知》（建办标函〔2019〕193号）文件规定，建设项目在市区或县城以外的综合税率为9%。</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税金=（直接费+间接费+利润）</w:t>
      </w:r>
      <w:r>
        <w:rPr>
          <w:rFonts w:hint="eastAsia" w:ascii="宋体" w:hAnsi="宋体" w:eastAsia="宋体" w:cs="宋体"/>
          <w:color w:val="000000"/>
          <w:spacing w:val="0"/>
          <w:kern w:val="2"/>
          <w:sz w:val="21"/>
          <w:szCs w:val="21"/>
          <w:lang w:val="en-US" w:eastAsia="en-US" w:bidi="ar-SA"/>
        </w:rPr>
        <w:t>x</w:t>
      </w:r>
      <w:r>
        <w:rPr>
          <w:rFonts w:hint="eastAsia" w:ascii="宋体" w:hAnsi="宋体" w:eastAsia="宋体" w:cs="宋体"/>
          <w:color w:val="000000"/>
          <w:spacing w:val="0"/>
          <w:kern w:val="2"/>
          <w:sz w:val="21"/>
          <w:szCs w:val="21"/>
          <w:lang w:val="en-US" w:eastAsia="zh-CN" w:bidi="ar-SA"/>
        </w:rPr>
        <w:t>综合税率。</w:t>
      </w:r>
    </w:p>
    <w:p>
      <w:pPr>
        <w:spacing w:line="360" w:lineRule="auto"/>
        <w:ind w:firstLine="420" w:firstLineChars="200"/>
        <w:jc w:val="center"/>
        <w:rPr>
          <w:rFonts w:ascii="Times New Roman" w:hAnsi="Times New Roman" w:eastAsia="黑体"/>
          <w:color w:val="auto"/>
        </w:rPr>
      </w:pPr>
      <w:r>
        <w:rPr>
          <w:rFonts w:hint="eastAsia" w:ascii="宋体" w:hAnsi="宋体" w:eastAsia="宋体" w:cs="宋体"/>
          <w:color w:val="auto"/>
        </w:rPr>
        <w:t>表</w:t>
      </w:r>
      <w:r>
        <w:rPr>
          <w:rFonts w:hint="eastAsia" w:ascii="宋体" w:hAnsi="宋体" w:eastAsia="宋体" w:cs="宋体"/>
          <w:color w:val="auto"/>
          <w:lang w:val="en-US" w:eastAsia="zh-CN"/>
        </w:rPr>
        <w:t xml:space="preserve">4 </w:t>
      </w:r>
      <w:r>
        <w:rPr>
          <w:rFonts w:hint="eastAsia" w:ascii="宋体" w:hAnsi="宋体" w:eastAsia="宋体" w:cs="宋体"/>
          <w:color w:val="auto"/>
        </w:rPr>
        <w:t>人工费日单价计算表</w:t>
      </w:r>
    </w:p>
    <w:tbl>
      <w:tblPr>
        <w:tblStyle w:val="12"/>
        <w:tblW w:w="83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34"/>
        <w:gridCol w:w="1929"/>
        <w:gridCol w:w="4536"/>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4"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i w:val="0"/>
                <w:iCs w:val="0"/>
                <w:color w:val="auto"/>
                <w:kern w:val="0"/>
                <w:sz w:val="21"/>
                <w:szCs w:val="21"/>
                <w:u w:val="none"/>
                <w:lang w:val="en-US" w:eastAsia="zh-CN" w:bidi="ar"/>
              </w:rPr>
              <w:t>地区类别</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i w:val="0"/>
                <w:iCs w:val="0"/>
                <w:color w:val="auto"/>
                <w:kern w:val="0"/>
                <w:sz w:val="21"/>
                <w:szCs w:val="21"/>
                <w:u w:val="none"/>
                <w:lang w:val="en-US" w:eastAsia="zh-CN" w:bidi="ar"/>
              </w:rPr>
              <w:t>十一类工资区三类生活补贴区</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i w:val="0"/>
                <w:iCs w:val="0"/>
                <w:color w:val="auto"/>
                <w:kern w:val="0"/>
                <w:sz w:val="21"/>
                <w:szCs w:val="21"/>
                <w:u w:val="none"/>
                <w:lang w:val="en-US" w:eastAsia="zh-CN" w:bidi="ar"/>
              </w:rPr>
              <w:t>定额人工等级</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b w:val="0"/>
                <w:bCs w:val="0"/>
                <w:color w:val="auto"/>
                <w:kern w:val="0"/>
                <w:sz w:val="18"/>
                <w:szCs w:val="18"/>
              </w:rPr>
            </w:pPr>
            <w:r>
              <w:rPr>
                <w:rFonts w:hint="eastAsia" w:asciiTheme="majorEastAsia" w:hAnsiTheme="majorEastAsia" w:eastAsiaTheme="majorEastAsia" w:cstheme="majorEastAsia"/>
                <w:i w:val="0"/>
                <w:iCs w:val="0"/>
                <w:color w:val="auto"/>
                <w:kern w:val="0"/>
                <w:sz w:val="21"/>
                <w:szCs w:val="21"/>
                <w:u w:val="none"/>
                <w:lang w:val="en-US" w:eastAsia="zh-CN" w:bidi="ar"/>
              </w:rPr>
              <w:t>甲类工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9"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序号</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项目</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计算式</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9"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1</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540*1.1304*12/(250-10)</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30.52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4"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2</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辅助工资</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10.45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9"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(1)</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地区津贴</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73*12/(250-10)</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4"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(2)</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施工津贴</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3.5*365*0.95/(250-10)</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4"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(3)</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夜班津贴</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(4.5+3.5)/2*0.20</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4"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(4)</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节日加班津贴</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基本工资*（3-1）*11/250*0.35</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3"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3</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工资附加费</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4"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(1)</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职工福利基金</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（基本工资+辅助工资）*14%</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9"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(2)</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工会经费</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（基本工资+辅助工资）*2%</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4"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(3)</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养老保险费</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（基本工资+辅助工资）*20%</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4"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(4)</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医疗保险费</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（基本工资+辅助工资）*4%</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4"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(5)</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工伤保险费</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（基本工资+辅助工资）*1.5%</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4"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(6)</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职工失业保险基金</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（基本工资+辅助工资）*2%</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9"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(7)</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住房公积金</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（基本工资+辅助工资）*8%</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9"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人工工日预算单价</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62.07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7"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地区类别</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十一类工资区三类生活补贴区</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定额人工等级</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乙类工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序号</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项目</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计算式</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2"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1</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445*1.1304*12/(250-10)</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25.15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7"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2</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辅助工资</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8"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(1)</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地区津贴</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73*12/(250-10)</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7"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(2)</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施工津贴</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2.0*365*0.95/(250-10)</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7"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(3)</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夜班津贴</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(4.5+3.5)/2*0.05</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7"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(4)</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节日加班津贴</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基本工资*（3-1）*11/250*0.15</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7"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3</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工资附加费</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16.59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7"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(1)</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职工福利基金</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（基本工资+辅助工资）*14%</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2"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(2)</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工会经费</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（基本工资+辅助工资）*2%</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7"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(3)</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养老保险费</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（基本工资+辅助工资）*20%</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7"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(4)</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医疗保险费</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（基本工资+辅助工资）*4%</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2"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(5)</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工伤保险费</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（基本工资+辅助工资）*1.5%</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62"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(6)</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职工失业保险基金</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（基本工资+辅助工资）*2%</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7"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(7)</w:t>
            </w: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住房公积金</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（基本工资+辅助工资）*8%</w:t>
            </w: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57" w:hRule="atLeast"/>
          <w:jc w:val="center"/>
        </w:trPr>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p>
        </w:tc>
        <w:tc>
          <w:tcPr>
            <w:tcW w:w="192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人工工日预算单价</w:t>
            </w:r>
          </w:p>
        </w:tc>
        <w:tc>
          <w:tcPr>
            <w:tcW w:w="453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p>
        </w:tc>
        <w:tc>
          <w:tcPr>
            <w:tcW w:w="93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Theme="majorEastAsia" w:hAnsiTheme="majorEastAsia" w:eastAsiaTheme="majorEastAsia" w:cstheme="majorEastAsia"/>
                <w:i w:val="0"/>
                <w:iCs w:val="0"/>
                <w:color w:val="auto"/>
                <w:kern w:val="0"/>
                <w:sz w:val="21"/>
                <w:szCs w:val="21"/>
                <w:u w:val="none"/>
                <w:lang w:val="en-US" w:eastAsia="zh-CN" w:bidi="ar"/>
              </w:rPr>
            </w:pPr>
            <w:r>
              <w:rPr>
                <w:rFonts w:hint="eastAsia" w:asciiTheme="majorEastAsia" w:hAnsiTheme="majorEastAsia" w:eastAsiaTheme="majorEastAsia" w:cstheme="majorEastAsia"/>
                <w:i w:val="0"/>
                <w:iCs w:val="0"/>
                <w:color w:val="auto"/>
                <w:kern w:val="0"/>
                <w:sz w:val="21"/>
                <w:szCs w:val="21"/>
                <w:u w:val="none"/>
                <w:lang w:val="en-US" w:eastAsia="zh-CN" w:bidi="ar"/>
              </w:rPr>
              <w:t>48.82</w:t>
            </w:r>
          </w:p>
        </w:tc>
      </w:tr>
    </w:tbl>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（2）设备购置费</w:t>
      </w:r>
    </w:p>
    <w:p>
      <w:pPr>
        <w:pStyle w:val="23"/>
        <w:keepNext w:val="0"/>
        <w:keepLines w:val="0"/>
        <w:pageBreakBefore w:val="0"/>
        <w:widowControl/>
        <w:kinsoku w:val="0"/>
        <w:wordWrap/>
        <w:overflowPunct/>
        <w:topLinePunct/>
        <w:autoSpaceDE/>
        <w:autoSpaceDN/>
        <w:bidi w:val="0"/>
        <w:adjustRightInd w:val="0"/>
        <w:snapToGrid w:val="0"/>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设备购置费是指在土地复垦过程中，因需要购置各种永久性设备所发生的费用。根据本项目的实际情况，土地复垦过程中所涉及的复垦机械设备均由复垦工程具体施工单位提供或采用租用方式，故本方案不存在购买设备的费用。</w:t>
      </w:r>
    </w:p>
    <w:p>
      <w:pPr>
        <w:pStyle w:val="23"/>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（3）其他费用</w:t>
      </w:r>
    </w:p>
    <w:p>
      <w:pPr>
        <w:pStyle w:val="23"/>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其他费用包括前期工作费、工程监理费、竣工验收费和业主管理费。</w:t>
      </w:r>
    </w:p>
    <w:p>
      <w:pPr>
        <w:pStyle w:val="23"/>
        <w:numPr>
          <w:ilvl w:val="0"/>
          <w:numId w:val="1"/>
        </w:numPr>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前期工作费是指土地复垦工程在施工前所发生的各项支出，包括土地利用与生态现状调查费、土地勘测费、土地复垦方案编制费、阶段性实施方案编制费、科研实验费和工程招标代理费。</w:t>
      </w:r>
    </w:p>
    <w:p>
      <w:pPr>
        <w:pStyle w:val="23"/>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对于生产建设项目，前期工作费主要包括两大费用：一是生产项目审批之前发生的与土地复垦相关的费用，该费用纳入企业成本，不纳入复垦专项资金；二是生产项目开始之后，复垦实施之前的复垦相关的费用，计入复垦专项资金，根据《土地开发整理项目预算定额标准》，本工程前期工作费按照工程施工费</w:t>
      </w:r>
      <w:r>
        <w:rPr>
          <w:rFonts w:hint="eastAsia" w:hAnsi="宋体" w:eastAsia="宋体" w:cs="宋体"/>
          <w:color w:val="000000"/>
          <w:spacing w:val="0"/>
          <w:kern w:val="2"/>
          <w:sz w:val="21"/>
          <w:szCs w:val="21"/>
          <w:lang w:val="en-US" w:eastAsia="zh-CN" w:bidi="ar-SA"/>
        </w:rPr>
        <w:t>的6%计取</w:t>
      </w:r>
      <w:r>
        <w:rPr>
          <w:rFonts w:hint="eastAsia" w:ascii="宋体" w:hAnsi="宋体" w:eastAsia="宋体" w:cs="宋体"/>
          <w:color w:val="000000"/>
          <w:spacing w:val="0"/>
          <w:kern w:val="2"/>
          <w:sz w:val="21"/>
          <w:szCs w:val="21"/>
          <w:lang w:val="en-US" w:eastAsia="zh-CN" w:bidi="ar-SA"/>
        </w:rPr>
        <w:t>。</w:t>
      </w:r>
    </w:p>
    <w:p>
      <w:pPr>
        <w:pStyle w:val="23"/>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2）工程监理费</w:t>
      </w:r>
    </w:p>
    <w:p>
      <w:pPr>
        <w:pStyle w:val="23"/>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工程监理费是指项目承担单位委托具有工程监理资质的单位，按国家有关规定进行全过程的监督与管理所发生的费用。根据国家发展和改革委员会颁布的《建设工程监理与相关服务收费管理规定》（发改价格〔2007〕670），本工程监理费按照工程施工费</w:t>
      </w:r>
      <w:r>
        <w:rPr>
          <w:rFonts w:hint="eastAsia" w:hAnsi="宋体" w:eastAsia="宋体" w:cs="宋体"/>
          <w:color w:val="000000"/>
          <w:spacing w:val="0"/>
          <w:kern w:val="2"/>
          <w:sz w:val="21"/>
          <w:szCs w:val="21"/>
          <w:lang w:val="en-US" w:eastAsia="zh-CN" w:bidi="ar-SA"/>
        </w:rPr>
        <w:t>的2%计取</w:t>
      </w:r>
      <w:r>
        <w:rPr>
          <w:rFonts w:hint="eastAsia" w:ascii="宋体" w:hAnsi="宋体" w:eastAsia="宋体" w:cs="宋体"/>
          <w:color w:val="000000"/>
          <w:spacing w:val="0"/>
          <w:kern w:val="2"/>
          <w:sz w:val="21"/>
          <w:szCs w:val="21"/>
          <w:lang w:val="en-US" w:eastAsia="zh-CN" w:bidi="ar-SA"/>
        </w:rPr>
        <w:t>。</w:t>
      </w:r>
    </w:p>
    <w:p>
      <w:pPr>
        <w:pStyle w:val="23"/>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3）竣工验收费</w:t>
      </w:r>
    </w:p>
    <w:p>
      <w:pPr>
        <w:pStyle w:val="23"/>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是指项目工程完工后，因项目竣工验收、决算、成果的管理等发生的各项支出，包括竣工验收与决算费、项目决算审计费、土地重估与登记费等费用。根据《土地开发整理项目预算定额标准》，本工程竣工验收费按照工程施工费</w:t>
      </w:r>
      <w:r>
        <w:rPr>
          <w:rFonts w:hint="eastAsia" w:hAnsi="宋体" w:eastAsia="宋体" w:cs="宋体"/>
          <w:color w:val="000000"/>
          <w:spacing w:val="0"/>
          <w:kern w:val="2"/>
          <w:sz w:val="21"/>
          <w:szCs w:val="21"/>
          <w:lang w:val="en-US" w:eastAsia="zh-CN" w:bidi="ar-SA"/>
        </w:rPr>
        <w:t>的3%计取</w:t>
      </w:r>
      <w:r>
        <w:rPr>
          <w:rFonts w:hint="eastAsia" w:ascii="宋体" w:hAnsi="宋体" w:eastAsia="宋体" w:cs="宋体"/>
          <w:color w:val="000000"/>
          <w:spacing w:val="0"/>
          <w:kern w:val="2"/>
          <w:sz w:val="21"/>
          <w:szCs w:val="21"/>
          <w:lang w:val="en-US" w:eastAsia="zh-CN" w:bidi="ar-SA"/>
        </w:rPr>
        <w:t>。</w:t>
      </w:r>
    </w:p>
    <w:p>
      <w:pPr>
        <w:pStyle w:val="23"/>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4）业主管理费</w:t>
      </w:r>
    </w:p>
    <w:p>
      <w:pPr>
        <w:pStyle w:val="23"/>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业主管理费指项目承担单位为项目的组织、管理所发生的各项管理性支出。根据《土地开发整理项目预算定额标准》规定，业主管理费按工程施工费、前期工作费、工程监理费和竣工验收费四项之和的2.8%计取。</w:t>
      </w:r>
    </w:p>
    <w:p>
      <w:pPr>
        <w:pStyle w:val="23"/>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（5）预备费</w:t>
      </w:r>
    </w:p>
    <w:p>
      <w:pPr>
        <w:pStyle w:val="23"/>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预备费是在考虑了土地复垦期间可能发生的风险因素，从而导致复垦费用增加的一项费用。本方案预备费主要包括基本预备费和价差预备费。</w:t>
      </w:r>
    </w:p>
    <w:p>
      <w:pPr>
        <w:pStyle w:val="23"/>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1）基本预备费</w:t>
      </w:r>
    </w:p>
    <w:p>
      <w:pPr>
        <w:pStyle w:val="23"/>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指为解决在工程施工过程中因自然灾害、设计变更等所增加的费用。根据《土地开发整理项目预算定额标准》，可按工程施工费、设备购置费和其他费用之和的3%计取。</w:t>
      </w:r>
    </w:p>
    <w:p>
      <w:pPr>
        <w:pStyle w:val="23"/>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2）价差预备费</w:t>
      </w:r>
    </w:p>
    <w:p>
      <w:pPr>
        <w:pStyle w:val="23"/>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指为解决在工程施工过程中，因物价（人工、材料和设备价格）上涨、国家宏观调控以及地方经济发展等因素而增加的费用。本方案价差预备费按《关于加强基本建设大中型项目概算中</w:t>
      </w:r>
      <w:r>
        <w:rPr>
          <w:rFonts w:hint="eastAsia" w:ascii="宋体" w:hAnsi="宋体" w:eastAsia="宋体" w:cs="宋体"/>
          <w:color w:val="000000"/>
          <w:spacing w:val="0"/>
          <w:kern w:val="2"/>
          <w:sz w:val="21"/>
          <w:szCs w:val="21"/>
          <w:lang w:val="zh-CN" w:eastAsia="zh-CN" w:bidi="ar-SA"/>
        </w:rPr>
        <w:t>“价差</w:t>
      </w:r>
      <w:r>
        <w:rPr>
          <w:rFonts w:hint="eastAsia" w:ascii="宋体" w:hAnsi="宋体" w:eastAsia="宋体" w:cs="宋体"/>
          <w:color w:val="000000"/>
          <w:spacing w:val="0"/>
          <w:kern w:val="2"/>
          <w:sz w:val="21"/>
          <w:szCs w:val="21"/>
          <w:lang w:val="en-US" w:eastAsia="zh-CN" w:bidi="ar-SA"/>
        </w:rPr>
        <w:t>预备费</w:t>
      </w:r>
      <w:r>
        <w:rPr>
          <w:rFonts w:hint="eastAsia" w:ascii="宋体" w:hAnsi="宋体" w:eastAsia="宋体" w:cs="宋体"/>
          <w:color w:val="000000"/>
          <w:spacing w:val="0"/>
          <w:kern w:val="2"/>
          <w:sz w:val="21"/>
          <w:szCs w:val="21"/>
          <w:lang w:val="zh-CN" w:eastAsia="zh-CN" w:bidi="ar-SA"/>
        </w:rPr>
        <w:t>”管理</w:t>
      </w:r>
      <w:r>
        <w:rPr>
          <w:rFonts w:hint="eastAsia" w:ascii="宋体" w:hAnsi="宋体" w:eastAsia="宋体" w:cs="宋体"/>
          <w:color w:val="000000"/>
          <w:spacing w:val="0"/>
          <w:kern w:val="2"/>
          <w:sz w:val="21"/>
          <w:szCs w:val="21"/>
          <w:lang w:val="en-US" w:eastAsia="zh-CN" w:bidi="ar-SA"/>
        </w:rPr>
        <w:t>的有关通知》（计投资（1999）1340号）执行，暂停计列。故本项目复垦投资的价差预备费为零。</w:t>
      </w:r>
    </w:p>
    <w:p>
      <w:pPr>
        <w:pStyle w:val="23"/>
        <w:spacing w:line="360" w:lineRule="auto"/>
        <w:ind w:firstLine="420" w:firstLineChars="200"/>
        <w:textAlignment w:val="center"/>
        <w:rPr>
          <w:rFonts w:hint="eastAsia"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3）风险金</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pacing w:val="0"/>
          <w:kern w:val="2"/>
          <w:sz w:val="21"/>
          <w:szCs w:val="21"/>
          <w:lang w:val="en-US" w:eastAsia="zh-CN" w:bidi="ar-SA"/>
        </w:rPr>
      </w:pPr>
      <w:r>
        <w:rPr>
          <w:rFonts w:hint="eastAsia" w:ascii="宋体" w:hAnsi="宋体" w:eastAsia="宋体" w:cs="宋体"/>
          <w:color w:val="000000"/>
          <w:spacing w:val="0"/>
          <w:kern w:val="2"/>
          <w:sz w:val="21"/>
          <w:szCs w:val="21"/>
          <w:lang w:val="en-US" w:eastAsia="zh-CN" w:bidi="ar-SA"/>
        </w:rPr>
        <w:t>是指可预见而目前技术上无法完全避免的土地复垦过程中可能发生的风险的备用金。结合《土地复垦方案编制规程》中对复垦工程风险金计取的要求：“金属矿山和开采年限较长的非金属矿等复垦工程按可能性大小，以复垦施工费为基数计取风险金”，本项目不计取风险金费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napToGrid/>
          <w:color w:val="000000"/>
          <w:spacing w:val="0"/>
          <w:kern w:val="2"/>
          <w:sz w:val="21"/>
          <w:szCs w:val="21"/>
          <w:lang w:val="en-US" w:eastAsia="zh-CN" w:bidi="ar-SA"/>
        </w:rPr>
      </w:pPr>
      <w:r>
        <w:rPr>
          <w:rFonts w:hint="eastAsia" w:ascii="宋体" w:hAnsi="宋体" w:eastAsia="宋体" w:cs="宋体"/>
          <w:b/>
          <w:snapToGrid/>
          <w:color w:val="000000"/>
          <w:kern w:val="0"/>
          <w:sz w:val="21"/>
          <w:szCs w:val="21"/>
          <w:highlight w:val="none"/>
          <w:lang w:val="en-US" w:eastAsia="zh-CN" w:bidi="ar-SA"/>
        </w:rPr>
        <w:t>（四）估算成果</w:t>
      </w:r>
    </w:p>
    <w:p>
      <w:pPr>
        <w:pStyle w:val="17"/>
        <w:keepNext w:val="0"/>
        <w:keepLines w:val="0"/>
        <w:pageBreakBefore w:val="0"/>
        <w:widowControl w:val="0"/>
        <w:kinsoku/>
        <w:wordWrap w:val="0"/>
        <w:overflowPunct/>
        <w:topLinePunct w:val="0"/>
        <w:autoSpaceDE w:val="0"/>
        <w:autoSpaceDN w:val="0"/>
        <w:bidi w:val="0"/>
        <w:adjustRightInd/>
        <w:snapToGrid w:val="0"/>
        <w:spacing w:line="360" w:lineRule="auto"/>
        <w:ind w:right="0" w:firstLine="420" w:firstLineChars="200"/>
        <w:textAlignment w:val="center"/>
        <w:rPr>
          <w:rFonts w:hint="default" w:ascii="宋体" w:hAnsi="宋体" w:eastAsia="宋体" w:cs="宋体"/>
          <w:color w:val="000000"/>
          <w:spacing w:val="0"/>
          <w:kern w:val="2"/>
          <w:sz w:val="21"/>
          <w:szCs w:val="21"/>
          <w:lang w:val="en-US" w:eastAsia="zh-CN" w:bidi="ar-SA"/>
        </w:rPr>
      </w:pPr>
      <w:r>
        <w:rPr>
          <w:rFonts w:hint="default" w:ascii="宋体" w:hAnsi="宋体" w:eastAsia="宋体" w:cs="宋体"/>
          <w:color w:val="000000"/>
          <w:spacing w:val="0"/>
          <w:kern w:val="2"/>
          <w:sz w:val="21"/>
          <w:szCs w:val="21"/>
          <w:lang w:val="en-US" w:eastAsia="zh-CN" w:bidi="ar-SA"/>
        </w:rPr>
        <w:t>土地复垦项目投资根据土地复垦项目工程内容及工程量进行测算，</w:t>
      </w:r>
      <w:r>
        <w:rPr>
          <w:rFonts w:hint="eastAsia" w:ascii="宋体" w:hAnsi="宋体" w:eastAsia="宋体" w:cs="宋体"/>
          <w:color w:val="000000"/>
          <w:spacing w:val="0"/>
          <w:kern w:val="2"/>
          <w:sz w:val="21"/>
          <w:szCs w:val="21"/>
          <w:lang w:val="en-US" w:eastAsia="zh-CN" w:bidi="ar-SA"/>
        </w:rPr>
        <w:t>喀什地区伽师县新疆创擎储能科技10万千瓦/40万千瓦时构网型独立储能项目临时道路</w:t>
      </w:r>
      <w:r>
        <w:rPr>
          <w:rFonts w:hint="default" w:ascii="宋体" w:hAnsi="宋体" w:eastAsia="宋体" w:cs="宋体"/>
          <w:color w:val="000000"/>
          <w:spacing w:val="0"/>
          <w:kern w:val="2"/>
          <w:sz w:val="21"/>
          <w:szCs w:val="21"/>
          <w:lang w:val="en-US" w:eastAsia="zh-CN" w:bidi="ar-SA"/>
        </w:rPr>
        <w:t>复垦静态总投资</w:t>
      </w:r>
      <w:r>
        <w:rPr>
          <w:rFonts w:hint="eastAsia" w:ascii="宋体" w:hAnsi="宋体" w:eastAsia="宋体" w:cs="宋体"/>
          <w:color w:val="000000"/>
          <w:spacing w:val="0"/>
          <w:kern w:val="2"/>
          <w:sz w:val="21"/>
          <w:szCs w:val="21"/>
          <w:lang w:val="en-US" w:eastAsia="zh-CN" w:bidi="ar-SA"/>
        </w:rPr>
        <w:t>22.46万元，亩均投资2942.36元。其中：工程施工费为18.97万元，其他费用2.68万元，基本预备费0.65万元、监测费0.16万元</w:t>
      </w:r>
      <w:r>
        <w:rPr>
          <w:rFonts w:hint="default" w:ascii="宋体" w:hAnsi="宋体" w:eastAsia="宋体" w:cs="宋体"/>
          <w:color w:val="000000"/>
          <w:spacing w:val="0"/>
          <w:kern w:val="2"/>
          <w:sz w:val="21"/>
          <w:szCs w:val="21"/>
          <w:lang w:val="en-US" w:eastAsia="zh-CN" w:bidi="ar-SA"/>
        </w:rPr>
        <w:t>。</w:t>
      </w:r>
    </w:p>
    <w:p>
      <w:pPr>
        <w:spacing w:line="360" w:lineRule="auto"/>
        <w:jc w:val="center"/>
        <w:rPr>
          <w:rFonts w:hint="eastAsia" w:ascii="Times New Roman" w:hAnsi="Times New Roman" w:eastAsia="黑体"/>
          <w:color w:val="auto"/>
          <w:lang w:eastAsia="zh-CN"/>
        </w:rPr>
      </w:pPr>
      <w:r>
        <w:rPr>
          <w:rFonts w:hint="eastAsia" w:ascii="宋体" w:hAnsi="宋体" w:eastAsia="宋体" w:cs="宋体"/>
          <w:color w:val="auto"/>
          <w:lang w:val="en-US" w:eastAsia="zh-CN"/>
        </w:rPr>
        <w:t>表4-1</w:t>
      </w:r>
      <w:r>
        <w:rPr>
          <w:rFonts w:hint="eastAsia" w:ascii="宋体" w:hAnsi="宋体" w:eastAsia="宋体" w:cs="宋体"/>
          <w:color w:val="auto"/>
        </w:rPr>
        <w:t>主要复垦工程量表</w:t>
      </w:r>
    </w:p>
    <w:tbl>
      <w:tblPr>
        <w:tblStyle w:val="12"/>
        <w:tblW w:w="808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0"/>
        <w:gridCol w:w="1049"/>
        <w:gridCol w:w="178"/>
        <w:gridCol w:w="1034"/>
        <w:gridCol w:w="571"/>
        <w:gridCol w:w="2307"/>
        <w:gridCol w:w="853"/>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编号</w:t>
            </w:r>
          </w:p>
        </w:tc>
        <w:tc>
          <w:tcPr>
            <w:tcW w:w="1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定额编号</w:t>
            </w:r>
          </w:p>
        </w:tc>
        <w:tc>
          <w:tcPr>
            <w:tcW w:w="39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工程名称</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w:t>
            </w:r>
          </w:p>
        </w:tc>
        <w:tc>
          <w:tcPr>
            <w:tcW w:w="513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土壤重构工程</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w:t>
            </w:r>
          </w:p>
        </w:tc>
        <w:tc>
          <w:tcPr>
            <w:tcW w:w="513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垫层清理工程</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10229</w:t>
            </w:r>
          </w:p>
        </w:tc>
        <w:tc>
          <w:tcPr>
            <w:tcW w:w="1212"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临时道路</w:t>
            </w:r>
          </w:p>
        </w:tc>
        <w:tc>
          <w:tcPr>
            <w:tcW w:w="2878" w:type="dxa"/>
            <w:gridSpan w:val="2"/>
            <w:tcBorders>
              <w:top w:val="single" w:color="000000" w:sz="4" w:space="0"/>
              <w:left w:val="single" w:color="auto"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1m</w:t>
            </w:r>
            <w:r>
              <w:rPr>
                <w:rFonts w:hint="eastAsia" w:ascii="宋体" w:hAnsi="宋体" w:eastAsia="宋体" w:cs="宋体"/>
                <w:i w:val="0"/>
                <w:iCs w:val="0"/>
                <w:color w:val="000000"/>
                <w:kern w:val="0"/>
                <w:sz w:val="18"/>
                <w:szCs w:val="18"/>
                <w:u w:val="none"/>
                <w:vertAlign w:val="superscript"/>
                <w:lang w:val="en-US" w:eastAsia="zh-CN" w:bidi="ar"/>
              </w:rPr>
              <w:t>3</w:t>
            </w:r>
            <w:r>
              <w:rPr>
                <w:rFonts w:hint="eastAsia" w:ascii="宋体" w:hAnsi="宋体" w:eastAsia="宋体" w:cs="宋体"/>
                <w:i w:val="0"/>
                <w:iCs w:val="0"/>
                <w:color w:val="000000"/>
                <w:kern w:val="0"/>
                <w:sz w:val="18"/>
                <w:szCs w:val="18"/>
                <w:u w:val="none"/>
                <w:lang w:val="en-US" w:eastAsia="zh-CN" w:bidi="ar"/>
              </w:rPr>
              <w:t>挖掘机挖装自卸汽车运土（运距9-10 km）</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100m</w:t>
            </w:r>
            <w:r>
              <w:rPr>
                <w:rFonts w:hint="eastAsia" w:ascii="宋体" w:hAnsi="宋体" w:eastAsia="宋体" w:cs="宋体"/>
                <w:i w:val="0"/>
                <w:iCs w:val="0"/>
                <w:color w:val="000000"/>
                <w:kern w:val="0"/>
                <w:sz w:val="18"/>
                <w:szCs w:val="18"/>
                <w:u w:val="none"/>
                <w:vertAlign w:val="superscript"/>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w:t>
            </w:r>
          </w:p>
        </w:tc>
        <w:tc>
          <w:tcPr>
            <w:tcW w:w="513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土地平整工程</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10302</w:t>
            </w:r>
          </w:p>
        </w:tc>
        <w:tc>
          <w:tcPr>
            <w:tcW w:w="1212"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项目区</w:t>
            </w:r>
          </w:p>
        </w:tc>
        <w:tc>
          <w:tcPr>
            <w:tcW w:w="2878"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推土机推土-一、二类土0-10m</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100m</w:t>
            </w:r>
            <w:r>
              <w:rPr>
                <w:rFonts w:hint="eastAsia" w:ascii="宋体" w:hAnsi="宋体" w:eastAsia="宋体" w:cs="宋体"/>
                <w:i w:val="0"/>
                <w:iCs w:val="0"/>
                <w:color w:val="000000"/>
                <w:kern w:val="0"/>
                <w:sz w:val="18"/>
                <w:szCs w:val="18"/>
                <w:u w:val="none"/>
                <w:vertAlign w:val="superscript"/>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trPr>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w:t>
            </w:r>
          </w:p>
        </w:tc>
        <w:tc>
          <w:tcPr>
            <w:tcW w:w="513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监测工程</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jc w:val="center"/>
        </w:trPr>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按市场</w:t>
            </w:r>
          </w:p>
        </w:tc>
        <w:tc>
          <w:tcPr>
            <w:tcW w:w="1783" w:type="dxa"/>
            <w:gridSpan w:val="3"/>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土地损毁监测</w:t>
            </w:r>
          </w:p>
        </w:tc>
        <w:tc>
          <w:tcPr>
            <w:tcW w:w="230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土地损毁情况调查</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点·次</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bl>
    <w:p>
      <w:pPr>
        <w:spacing w:line="360" w:lineRule="auto"/>
        <w:jc w:val="center"/>
        <w:rPr>
          <w:rFonts w:hint="eastAsia" w:ascii="Times New Roman" w:hAnsi="Times New Roman" w:eastAsia="黑体"/>
          <w:color w:val="auto"/>
        </w:rPr>
      </w:pPr>
      <w:r>
        <w:rPr>
          <w:rFonts w:hint="eastAsia" w:ascii="宋体" w:hAnsi="宋体" w:eastAsia="宋体" w:cs="宋体"/>
          <w:color w:val="auto"/>
          <w:lang w:val="en-US" w:eastAsia="zh-CN"/>
        </w:rPr>
        <w:t>表4-2 工程施工费用概算表</w:t>
      </w:r>
      <w:r>
        <w:rPr>
          <w:rFonts w:hint="eastAsia" w:ascii="宋体" w:hAnsi="宋体" w:eastAsia="宋体" w:cs="宋体"/>
          <w:color w:val="auto"/>
        </w:rPr>
        <w:t>单位：万元</w:t>
      </w:r>
    </w:p>
    <w:tbl>
      <w:tblPr>
        <w:tblStyle w:val="12"/>
        <w:tblpPr w:leftFromText="180" w:rightFromText="180" w:vertAnchor="text" w:horzAnchor="page" w:tblpX="1951" w:tblpY="41"/>
        <w:tblOverlap w:val="never"/>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964"/>
        <w:gridCol w:w="1132"/>
        <w:gridCol w:w="2237"/>
        <w:gridCol w:w="668"/>
        <w:gridCol w:w="914"/>
        <w:gridCol w:w="927"/>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81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964"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定额</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编号</w:t>
            </w:r>
          </w:p>
        </w:tc>
        <w:tc>
          <w:tcPr>
            <w:tcW w:w="3369" w:type="dxa"/>
            <w:gridSpan w:val="2"/>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工程名称</w:t>
            </w:r>
          </w:p>
        </w:tc>
        <w:tc>
          <w:tcPr>
            <w:tcW w:w="668"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914"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工程量</w:t>
            </w:r>
          </w:p>
        </w:tc>
        <w:tc>
          <w:tcPr>
            <w:tcW w:w="927" w:type="dxa"/>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综合单价：元</w:t>
            </w:r>
          </w:p>
        </w:tc>
        <w:tc>
          <w:tcPr>
            <w:tcW w:w="804" w:type="dxa"/>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一</w:t>
            </w:r>
          </w:p>
        </w:tc>
        <w:tc>
          <w:tcPr>
            <w:tcW w:w="964" w:type="dxa"/>
            <w:noWrap/>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9" w:type="dxa"/>
            <w:gridSpan w:val="2"/>
            <w:noWrap/>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土壤重构工程</w:t>
            </w:r>
          </w:p>
        </w:tc>
        <w:tc>
          <w:tcPr>
            <w:tcW w:w="668" w:type="dxa"/>
            <w:noWrap/>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4" w:type="dxa"/>
            <w:noWrap/>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27" w:type="dxa"/>
            <w:noWrap/>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4" w:type="dxa"/>
            <w:noWrap/>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1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（一）</w:t>
            </w:r>
          </w:p>
        </w:tc>
        <w:tc>
          <w:tcPr>
            <w:tcW w:w="964"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3369" w:type="dxa"/>
            <w:gridSpan w:val="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垫层清理工程</w:t>
            </w:r>
          </w:p>
        </w:tc>
        <w:tc>
          <w:tcPr>
            <w:tcW w:w="668" w:type="dxa"/>
            <w:noWrap/>
            <w:vAlign w:val="center"/>
          </w:tcPr>
          <w:p>
            <w:pPr>
              <w:keepNext w:val="0"/>
              <w:keepLines w:val="0"/>
              <w:widowControl/>
              <w:suppressLineNumbers w:val="0"/>
              <w:jc w:val="center"/>
              <w:textAlignment w:val="center"/>
              <w:rPr>
                <w:rStyle w:val="24"/>
                <w:rFonts w:hint="eastAsia" w:ascii="宋体" w:hAnsi="宋体" w:eastAsia="宋体" w:cs="宋体"/>
                <w:sz w:val="18"/>
                <w:szCs w:val="18"/>
                <w:lang w:val="en-US" w:eastAsia="zh-CN" w:bidi="ar"/>
              </w:rPr>
            </w:pPr>
          </w:p>
        </w:tc>
        <w:tc>
          <w:tcPr>
            <w:tcW w:w="914"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92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804"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1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964"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10229</w:t>
            </w:r>
          </w:p>
        </w:tc>
        <w:tc>
          <w:tcPr>
            <w:tcW w:w="113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临时道路</w:t>
            </w:r>
          </w:p>
        </w:tc>
        <w:tc>
          <w:tcPr>
            <w:tcW w:w="223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1m</w:t>
            </w:r>
            <w:r>
              <w:rPr>
                <w:rFonts w:hint="eastAsia" w:ascii="宋体" w:hAnsi="宋体" w:eastAsia="宋体" w:cs="宋体"/>
                <w:i w:val="0"/>
                <w:iCs w:val="0"/>
                <w:color w:val="000000"/>
                <w:sz w:val="18"/>
                <w:szCs w:val="18"/>
                <w:u w:val="none"/>
                <w:vertAlign w:val="superscript"/>
                <w:lang w:val="en-US" w:eastAsia="zh-CN"/>
              </w:rPr>
              <w:t>3</w:t>
            </w:r>
            <w:r>
              <w:rPr>
                <w:rFonts w:hint="eastAsia" w:ascii="宋体" w:hAnsi="宋体" w:eastAsia="宋体" w:cs="宋体"/>
                <w:i w:val="0"/>
                <w:iCs w:val="0"/>
                <w:color w:val="000000"/>
                <w:sz w:val="18"/>
                <w:szCs w:val="18"/>
                <w:u w:val="none"/>
                <w:lang w:val="en-US" w:eastAsia="zh-CN"/>
              </w:rPr>
              <w:t>挖掘机挖装自卸汽车运土（运距9-10 km）</w:t>
            </w:r>
          </w:p>
        </w:tc>
        <w:tc>
          <w:tcPr>
            <w:tcW w:w="668" w:type="dxa"/>
            <w:noWrap/>
            <w:vAlign w:val="center"/>
          </w:tcPr>
          <w:p>
            <w:pPr>
              <w:keepNext w:val="0"/>
              <w:keepLines w:val="0"/>
              <w:widowControl/>
              <w:suppressLineNumbers w:val="0"/>
              <w:jc w:val="center"/>
              <w:textAlignment w:val="center"/>
              <w:rPr>
                <w:rStyle w:val="24"/>
                <w:rFonts w:hint="eastAsia" w:ascii="宋体" w:hAnsi="宋体" w:eastAsia="宋体" w:cs="宋体"/>
                <w:sz w:val="18"/>
                <w:szCs w:val="18"/>
                <w:lang w:val="en-US" w:eastAsia="zh-CN" w:bidi="ar"/>
              </w:rPr>
            </w:pPr>
            <w:r>
              <w:rPr>
                <w:rStyle w:val="24"/>
                <w:rFonts w:hint="eastAsia" w:ascii="宋体" w:hAnsi="宋体" w:eastAsia="宋体" w:cs="宋体"/>
                <w:sz w:val="18"/>
                <w:szCs w:val="18"/>
                <w:lang w:val="en-US" w:eastAsia="zh-CN" w:bidi="ar"/>
              </w:rPr>
              <w:t>100m</w:t>
            </w:r>
            <w:r>
              <w:rPr>
                <w:rStyle w:val="25"/>
                <w:rFonts w:hint="eastAsia" w:ascii="宋体" w:hAnsi="宋体" w:eastAsia="宋体" w:cs="宋体"/>
                <w:sz w:val="18"/>
                <w:szCs w:val="18"/>
                <w:vertAlign w:val="superscript"/>
                <w:lang w:val="en-US" w:eastAsia="zh-CN" w:bidi="ar"/>
              </w:rPr>
              <w:t>3</w:t>
            </w:r>
          </w:p>
        </w:tc>
        <w:tc>
          <w:tcPr>
            <w:tcW w:w="914"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50.89</w:t>
            </w:r>
          </w:p>
        </w:tc>
        <w:tc>
          <w:tcPr>
            <w:tcW w:w="92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3476.25</w:t>
            </w:r>
          </w:p>
        </w:tc>
        <w:tc>
          <w:tcPr>
            <w:tcW w:w="804"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17.69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1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（二）</w:t>
            </w:r>
          </w:p>
        </w:tc>
        <w:tc>
          <w:tcPr>
            <w:tcW w:w="964"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3369" w:type="dxa"/>
            <w:gridSpan w:val="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场地平整工程</w:t>
            </w:r>
          </w:p>
        </w:tc>
        <w:tc>
          <w:tcPr>
            <w:tcW w:w="668" w:type="dxa"/>
            <w:noWrap/>
            <w:vAlign w:val="center"/>
          </w:tcPr>
          <w:p>
            <w:pPr>
              <w:keepNext w:val="0"/>
              <w:keepLines w:val="0"/>
              <w:widowControl/>
              <w:suppressLineNumbers w:val="0"/>
              <w:jc w:val="center"/>
              <w:textAlignment w:val="center"/>
              <w:rPr>
                <w:rStyle w:val="24"/>
                <w:rFonts w:hint="eastAsia" w:ascii="宋体" w:hAnsi="宋体" w:eastAsia="宋体" w:cs="宋体"/>
                <w:sz w:val="18"/>
                <w:szCs w:val="18"/>
                <w:lang w:val="en-US" w:eastAsia="zh-CN" w:bidi="ar"/>
              </w:rPr>
            </w:pPr>
          </w:p>
        </w:tc>
        <w:tc>
          <w:tcPr>
            <w:tcW w:w="914"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92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804"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10"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964"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10302</w:t>
            </w:r>
          </w:p>
        </w:tc>
        <w:tc>
          <w:tcPr>
            <w:tcW w:w="1132"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整个项目区</w:t>
            </w:r>
          </w:p>
        </w:tc>
        <w:tc>
          <w:tcPr>
            <w:tcW w:w="223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74KW推土机推一、二类土，运距0-10m</w:t>
            </w:r>
          </w:p>
        </w:tc>
        <w:tc>
          <w:tcPr>
            <w:tcW w:w="668" w:type="dxa"/>
            <w:noWrap/>
            <w:vAlign w:val="center"/>
          </w:tcPr>
          <w:p>
            <w:pPr>
              <w:keepNext w:val="0"/>
              <w:keepLines w:val="0"/>
              <w:widowControl/>
              <w:suppressLineNumbers w:val="0"/>
              <w:jc w:val="center"/>
              <w:textAlignment w:val="center"/>
              <w:rPr>
                <w:rStyle w:val="24"/>
                <w:rFonts w:hint="eastAsia" w:ascii="宋体" w:hAnsi="宋体" w:eastAsia="宋体" w:cs="宋体"/>
                <w:sz w:val="18"/>
                <w:szCs w:val="18"/>
                <w:lang w:val="en-US" w:eastAsia="zh-CN" w:bidi="ar"/>
              </w:rPr>
            </w:pPr>
            <w:r>
              <w:rPr>
                <w:rStyle w:val="24"/>
                <w:rFonts w:hint="eastAsia" w:ascii="宋体" w:hAnsi="宋体" w:eastAsia="宋体" w:cs="宋体"/>
                <w:sz w:val="18"/>
                <w:szCs w:val="18"/>
                <w:lang w:val="en-US" w:eastAsia="zh-CN" w:bidi="ar"/>
              </w:rPr>
              <w:t>100m</w:t>
            </w:r>
            <w:r>
              <w:rPr>
                <w:rStyle w:val="25"/>
                <w:rFonts w:hint="eastAsia" w:ascii="宋体" w:hAnsi="宋体" w:eastAsia="宋体" w:cs="宋体"/>
                <w:sz w:val="18"/>
                <w:szCs w:val="18"/>
                <w:vertAlign w:val="superscript"/>
                <w:lang w:val="en-US" w:eastAsia="zh-CN" w:bidi="ar"/>
              </w:rPr>
              <w:t>3</w:t>
            </w:r>
          </w:p>
        </w:tc>
        <w:tc>
          <w:tcPr>
            <w:tcW w:w="914"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101.78</w:t>
            </w:r>
          </w:p>
        </w:tc>
        <w:tc>
          <w:tcPr>
            <w:tcW w:w="927"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125.76</w:t>
            </w:r>
          </w:p>
        </w:tc>
        <w:tc>
          <w:tcPr>
            <w:tcW w:w="804" w:type="dxa"/>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1.28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合计</w:t>
            </w:r>
          </w:p>
        </w:tc>
        <w:tc>
          <w:tcPr>
            <w:tcW w:w="96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369"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工程施工费</w:t>
            </w:r>
          </w:p>
        </w:tc>
        <w:tc>
          <w:tcPr>
            <w:tcW w:w="6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4" w:type="dxa"/>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18"/>
                <w:szCs w:val="18"/>
                <w:u w:val="none"/>
                <w:lang w:val="en-US" w:eastAsia="zh-CN" w:bidi="ar"/>
              </w:rPr>
            </w:pPr>
          </w:p>
        </w:tc>
        <w:tc>
          <w:tcPr>
            <w:tcW w:w="927"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04" w:type="dxa"/>
            <w:noWrap w:val="0"/>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18.97</w:t>
            </w:r>
          </w:p>
        </w:tc>
      </w:tr>
    </w:tbl>
    <w:p>
      <w:pPr>
        <w:pStyle w:val="33"/>
        <w:keepNext w:val="0"/>
        <w:keepLines w:val="0"/>
        <w:widowControl w:val="0"/>
        <w:shd w:val="clear" w:color="auto" w:fill="auto"/>
        <w:bidi w:val="0"/>
        <w:spacing w:before="0" w:after="0" w:line="240" w:lineRule="auto"/>
        <w:ind w:left="0" w:right="0" w:firstLine="0"/>
        <w:jc w:val="center"/>
      </w:pPr>
      <w:r>
        <w:rPr>
          <w:rFonts w:hint="eastAsia" w:ascii="宋体" w:hAnsi="宋体" w:eastAsia="宋体" w:cs="宋体"/>
          <w:color w:val="000000"/>
          <w:spacing w:val="0"/>
          <w:w w:val="100"/>
          <w:position w:val="0"/>
        </w:rPr>
        <w:t>表</w:t>
      </w:r>
      <w:r>
        <w:rPr>
          <w:rFonts w:hint="eastAsia" w:ascii="宋体" w:hAnsi="宋体" w:eastAsia="宋体" w:cs="宋体"/>
          <w:color w:val="000000"/>
          <w:spacing w:val="0"/>
          <w:w w:val="100"/>
          <w:position w:val="0"/>
          <w:lang w:val="en-US" w:eastAsia="zh-CN"/>
        </w:rPr>
        <w:t xml:space="preserve">4-3  </w:t>
      </w:r>
      <w:r>
        <w:rPr>
          <w:rFonts w:hint="eastAsia" w:ascii="宋体" w:hAnsi="宋体" w:eastAsia="宋体" w:cs="宋体"/>
          <w:color w:val="000000"/>
          <w:spacing w:val="0"/>
          <w:w w:val="100"/>
          <w:position w:val="0"/>
        </w:rPr>
        <w:t>其他费用估算表</w:t>
      </w:r>
    </w:p>
    <w:tbl>
      <w:tblPr>
        <w:tblStyle w:val="12"/>
        <w:tblW w:w="766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430"/>
        <w:gridCol w:w="1432"/>
        <w:gridCol w:w="1237"/>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费用名称</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费基（万元）</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24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前期工作费</w:t>
            </w:r>
          </w:p>
        </w:tc>
        <w:tc>
          <w:tcPr>
            <w:tcW w:w="143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snapToGrid w:val="0"/>
                <w:color w:val="000000"/>
                <w:kern w:val="0"/>
                <w:sz w:val="20"/>
                <w:szCs w:val="20"/>
                <w:u w:val="none"/>
                <w:lang w:val="en-US" w:eastAsia="zh-CN" w:bidi="ar"/>
              </w:rPr>
            </w:pPr>
            <w:r>
              <w:rPr>
                <w:rFonts w:hint="default" w:ascii="Times New Roman" w:hAnsi="Times New Roman" w:eastAsia="宋体" w:cs="Times New Roman"/>
                <w:b/>
                <w:bCs/>
                <w:i w:val="0"/>
                <w:iCs w:val="0"/>
                <w:snapToGrid w:val="0"/>
                <w:color w:val="000000"/>
                <w:kern w:val="0"/>
                <w:sz w:val="20"/>
                <w:szCs w:val="20"/>
                <w:u w:val="none"/>
                <w:lang w:val="en-US" w:eastAsia="zh-CN" w:bidi="ar"/>
              </w:rPr>
              <w:t>18.97</w:t>
            </w:r>
          </w:p>
        </w:tc>
        <w:tc>
          <w:tcPr>
            <w:tcW w:w="123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Times New Roman" w:hAnsi="Times New Roman" w:eastAsia="宋体" w:cs="Times New Roman"/>
                <w:b/>
                <w:bCs/>
                <w:i w:val="0"/>
                <w:iCs w:val="0"/>
                <w:snapToGrid w:val="0"/>
                <w:color w:val="000000"/>
                <w:kern w:val="0"/>
                <w:sz w:val="20"/>
                <w:szCs w:val="20"/>
                <w:u w:val="none"/>
                <w:lang w:val="en-US" w:eastAsia="zh-CN" w:bidi="ar"/>
              </w:rPr>
              <w:t>6</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bCs/>
                <w:i w:val="0"/>
                <w:iCs w:val="0"/>
                <w:snapToGrid w:val="0"/>
                <w:color w:val="000000"/>
                <w:kern w:val="0"/>
                <w:sz w:val="20"/>
                <w:szCs w:val="20"/>
                <w:u w:val="none"/>
                <w:lang w:val="en-US" w:eastAsia="zh-CN" w:bidi="ar"/>
              </w:rPr>
            </w:pPr>
            <w:r>
              <w:rPr>
                <w:rFonts w:hint="eastAsia" w:ascii="Times New Roman" w:hAnsi="Times New Roman" w:eastAsia="宋体" w:cs="Times New Roman"/>
                <w:b/>
                <w:bCs/>
                <w:i w:val="0"/>
                <w:iCs w:val="0"/>
                <w:snapToGrid w:val="0"/>
                <w:color w:val="000000"/>
                <w:kern w:val="0"/>
                <w:sz w:val="20"/>
                <w:szCs w:val="20"/>
                <w:u w:val="none"/>
                <w:lang w:val="en-US" w:eastAsia="zh-CN" w:bidi="ar"/>
              </w:rPr>
              <w:t xml:space="preserve">1.14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24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工程监理费</w:t>
            </w:r>
          </w:p>
        </w:tc>
        <w:tc>
          <w:tcPr>
            <w:tcW w:w="143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snapToGrid w:val="0"/>
                <w:color w:val="000000"/>
                <w:kern w:val="0"/>
                <w:sz w:val="20"/>
                <w:szCs w:val="20"/>
                <w:u w:val="none"/>
                <w:lang w:val="en-US" w:eastAsia="zh-CN" w:bidi="ar"/>
              </w:rPr>
            </w:pPr>
            <w:r>
              <w:rPr>
                <w:rFonts w:hint="default" w:ascii="Times New Roman" w:hAnsi="Times New Roman" w:eastAsia="宋体" w:cs="Times New Roman"/>
                <w:b/>
                <w:bCs/>
                <w:i w:val="0"/>
                <w:iCs w:val="0"/>
                <w:snapToGrid w:val="0"/>
                <w:color w:val="000000"/>
                <w:kern w:val="0"/>
                <w:sz w:val="20"/>
                <w:szCs w:val="20"/>
                <w:u w:val="none"/>
                <w:lang w:val="en-US" w:eastAsia="zh-CN" w:bidi="ar"/>
              </w:rPr>
              <w:t>18.97</w:t>
            </w:r>
          </w:p>
        </w:tc>
        <w:tc>
          <w:tcPr>
            <w:tcW w:w="123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Times New Roman" w:hAnsi="Times New Roman" w:eastAsia="宋体" w:cs="Times New Roman"/>
                <w:b/>
                <w:bCs/>
                <w:i w:val="0"/>
                <w:iCs w:val="0"/>
                <w:snapToGrid w:val="0"/>
                <w:color w:val="000000"/>
                <w:kern w:val="0"/>
                <w:sz w:val="20"/>
                <w:szCs w:val="20"/>
                <w:u w:val="none"/>
                <w:lang w:val="en-US" w:eastAsia="zh-CN" w:bidi="ar"/>
              </w:rPr>
              <w:t>2</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bCs/>
                <w:i w:val="0"/>
                <w:iCs w:val="0"/>
                <w:snapToGrid w:val="0"/>
                <w:color w:val="000000"/>
                <w:kern w:val="0"/>
                <w:sz w:val="20"/>
                <w:szCs w:val="20"/>
                <w:u w:val="none"/>
                <w:lang w:val="en-US" w:eastAsia="zh-CN" w:bidi="ar"/>
              </w:rPr>
            </w:pPr>
            <w:r>
              <w:rPr>
                <w:rFonts w:hint="eastAsia" w:ascii="Times New Roman" w:hAnsi="Times New Roman" w:eastAsia="宋体" w:cs="Times New Roman"/>
                <w:b/>
                <w:bCs/>
                <w:i w:val="0"/>
                <w:iCs w:val="0"/>
                <w:snapToGrid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24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竣工验收费</w:t>
            </w:r>
          </w:p>
        </w:tc>
        <w:tc>
          <w:tcPr>
            <w:tcW w:w="143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宋体" w:cs="Times New Roman"/>
                <w:b/>
                <w:bCs/>
                <w:i w:val="0"/>
                <w:iCs w:val="0"/>
                <w:snapToGrid w:val="0"/>
                <w:color w:val="000000"/>
                <w:kern w:val="0"/>
                <w:sz w:val="20"/>
                <w:szCs w:val="20"/>
                <w:u w:val="none"/>
                <w:lang w:val="en-US" w:eastAsia="zh-CN" w:bidi="ar"/>
              </w:rPr>
            </w:pPr>
            <w:r>
              <w:rPr>
                <w:rFonts w:hint="default" w:ascii="Times New Roman" w:hAnsi="Times New Roman" w:eastAsia="宋体" w:cs="Times New Roman"/>
                <w:b/>
                <w:bCs/>
                <w:i w:val="0"/>
                <w:iCs w:val="0"/>
                <w:snapToGrid w:val="0"/>
                <w:color w:val="000000"/>
                <w:kern w:val="0"/>
                <w:sz w:val="20"/>
                <w:szCs w:val="20"/>
                <w:u w:val="none"/>
                <w:lang w:val="en-US" w:eastAsia="zh-CN" w:bidi="ar"/>
              </w:rPr>
              <w:t>18.97</w:t>
            </w:r>
          </w:p>
        </w:tc>
        <w:tc>
          <w:tcPr>
            <w:tcW w:w="123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Times New Roman" w:hAnsi="Times New Roman" w:eastAsia="宋体" w:cs="Times New Roman"/>
                <w:b/>
                <w:bCs/>
                <w:i w:val="0"/>
                <w:iCs w:val="0"/>
                <w:snapToGrid w:val="0"/>
                <w:color w:val="000000"/>
                <w:kern w:val="0"/>
                <w:sz w:val="20"/>
                <w:szCs w:val="20"/>
                <w:u w:val="none"/>
                <w:lang w:val="en-US" w:eastAsia="zh-CN" w:bidi="ar"/>
              </w:rPr>
              <w:t>3</w:t>
            </w:r>
          </w:p>
        </w:tc>
        <w:tc>
          <w:tcPr>
            <w:tcW w:w="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bCs/>
                <w:i w:val="0"/>
                <w:iCs w:val="0"/>
                <w:snapToGrid w:val="0"/>
                <w:color w:val="000000"/>
                <w:kern w:val="0"/>
                <w:sz w:val="20"/>
                <w:szCs w:val="20"/>
                <w:u w:val="none"/>
                <w:lang w:val="en-US" w:eastAsia="zh-CN" w:bidi="ar"/>
              </w:rPr>
            </w:pPr>
            <w:r>
              <w:rPr>
                <w:rFonts w:hint="eastAsia" w:ascii="Times New Roman" w:hAnsi="Times New Roman" w:eastAsia="宋体" w:cs="Times New Roman"/>
                <w:b/>
                <w:bCs/>
                <w:i w:val="0"/>
                <w:iCs w:val="0"/>
                <w:snapToGrid w:val="0"/>
                <w:color w:val="000000"/>
                <w:kern w:val="0"/>
                <w:sz w:val="20"/>
                <w:szCs w:val="20"/>
                <w:u w:val="none"/>
                <w:lang w:val="en-US" w:eastAsia="zh-CN" w:bidi="ar"/>
              </w:rPr>
              <w:t xml:space="preserve">0.57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243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业主管理费</w:t>
            </w:r>
          </w:p>
        </w:tc>
        <w:tc>
          <w:tcPr>
            <w:tcW w:w="143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宋体" w:hAnsi="宋体" w:eastAsia="宋体" w:cs="宋体"/>
                <w:b/>
                <w:bCs/>
                <w:i w:val="0"/>
                <w:iCs w:val="0"/>
                <w:color w:val="000000"/>
                <w:sz w:val="20"/>
                <w:szCs w:val="20"/>
                <w:u w:val="none"/>
                <w:lang w:val="en-US"/>
              </w:rPr>
            </w:pPr>
            <w:r>
              <w:rPr>
                <w:rFonts w:hint="default" w:ascii="Times New Roman" w:hAnsi="Times New Roman" w:eastAsia="宋体" w:cs="Times New Roman"/>
                <w:b/>
                <w:bCs/>
                <w:i w:val="0"/>
                <w:iCs w:val="0"/>
                <w:snapToGrid w:val="0"/>
                <w:color w:val="000000"/>
                <w:kern w:val="0"/>
                <w:sz w:val="20"/>
                <w:szCs w:val="20"/>
                <w:u w:val="none"/>
                <w:lang w:val="en-US" w:eastAsia="zh-CN" w:bidi="ar"/>
              </w:rPr>
              <w:t>21.06</w:t>
            </w:r>
          </w:p>
        </w:tc>
        <w:tc>
          <w:tcPr>
            <w:tcW w:w="123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2.8</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b/>
                <w:bCs/>
                <w:i w:val="0"/>
                <w:iCs w:val="0"/>
                <w:snapToGrid w:val="0"/>
                <w:color w:val="000000"/>
                <w:kern w:val="0"/>
                <w:sz w:val="20"/>
                <w:szCs w:val="20"/>
                <w:u w:val="none"/>
                <w:lang w:val="en-US" w:eastAsia="zh-CN" w:bidi="ar"/>
              </w:rPr>
            </w:pPr>
            <w:r>
              <w:rPr>
                <w:rFonts w:hint="eastAsia" w:ascii="Times New Roman" w:hAnsi="Times New Roman" w:eastAsia="宋体" w:cs="Times New Roman"/>
                <w:b/>
                <w:bCs/>
                <w:i w:val="0"/>
                <w:iCs w:val="0"/>
                <w:snapToGrid w:val="0"/>
                <w:color w:val="000000"/>
                <w:kern w:val="0"/>
                <w:sz w:val="20"/>
                <w:szCs w:val="20"/>
                <w:u w:val="none"/>
                <w:lang w:val="en-US" w:eastAsia="zh-CN" w:bidi="ar"/>
              </w:rPr>
              <w:t>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617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1487"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宋体" w:hAnsi="宋体" w:eastAsia="宋体" w:cs="宋体"/>
                <w:b/>
                <w:bCs/>
                <w:i w:val="0"/>
                <w:iCs w:val="0"/>
                <w:color w:val="000000"/>
                <w:sz w:val="20"/>
                <w:szCs w:val="20"/>
                <w:u w:val="none"/>
                <w:lang w:val="en-US"/>
              </w:rPr>
            </w:pPr>
            <w:r>
              <w:rPr>
                <w:rFonts w:hint="eastAsia" w:ascii="Times New Roman" w:hAnsi="Times New Roman" w:eastAsia="宋体" w:cs="Times New Roman"/>
                <w:b/>
                <w:bCs/>
                <w:i w:val="0"/>
                <w:iCs w:val="0"/>
                <w:snapToGrid w:val="0"/>
                <w:color w:val="000000"/>
                <w:kern w:val="0"/>
                <w:sz w:val="20"/>
                <w:szCs w:val="20"/>
                <w:u w:val="none"/>
                <w:lang w:val="en-US" w:eastAsia="zh-CN" w:bidi="ar"/>
              </w:rPr>
              <w:t>2.68</w:t>
            </w:r>
          </w:p>
        </w:tc>
      </w:tr>
    </w:tbl>
    <w:p>
      <w:pPr>
        <w:pStyle w:val="33"/>
        <w:keepNext w:val="0"/>
        <w:keepLines w:val="0"/>
        <w:widowControl w:val="0"/>
        <w:shd w:val="clear" w:color="auto" w:fill="auto"/>
        <w:bidi w:val="0"/>
        <w:spacing w:before="0" w:after="0" w:line="240" w:lineRule="auto"/>
        <w:ind w:left="0" w:right="0" w:firstLine="0"/>
        <w:jc w:val="center"/>
        <w:rPr>
          <w:rFonts w:hint="eastAsia" w:ascii="宋体" w:hAnsi="宋体" w:eastAsia="宋体" w:cs="宋体"/>
        </w:rPr>
      </w:pPr>
      <w:r>
        <w:rPr>
          <w:rFonts w:hint="eastAsia" w:ascii="宋体" w:hAnsi="宋体" w:eastAsia="宋体" w:cs="宋体"/>
          <w:color w:val="000000"/>
          <w:spacing w:val="0"/>
          <w:w w:val="100"/>
          <w:position w:val="0"/>
        </w:rPr>
        <w:t>表</w:t>
      </w:r>
      <w:r>
        <w:rPr>
          <w:rFonts w:hint="eastAsia" w:ascii="宋体" w:hAnsi="宋体" w:eastAsia="宋体" w:cs="宋体"/>
          <w:color w:val="000000"/>
          <w:spacing w:val="0"/>
          <w:w w:val="100"/>
          <w:position w:val="0"/>
          <w:lang w:val="en-US" w:eastAsia="zh-CN"/>
        </w:rPr>
        <w:t xml:space="preserve">4-4  </w:t>
      </w:r>
      <w:r>
        <w:rPr>
          <w:rFonts w:hint="eastAsia" w:ascii="宋体" w:hAnsi="宋体" w:eastAsia="宋体" w:cs="宋体"/>
          <w:color w:val="000000"/>
          <w:spacing w:val="0"/>
          <w:w w:val="100"/>
          <w:position w:val="0"/>
        </w:rPr>
        <w:t>项目预备费估算表</w:t>
      </w:r>
    </w:p>
    <w:tbl>
      <w:tblPr>
        <w:tblStyle w:val="12"/>
        <w:tblW w:w="9086" w:type="dxa"/>
        <w:jc w:val="center"/>
        <w:tblInd w:w="0" w:type="dxa"/>
        <w:tblLayout w:type="fixed"/>
        <w:tblCellMar>
          <w:top w:w="0" w:type="dxa"/>
          <w:left w:w="10" w:type="dxa"/>
          <w:bottom w:w="0" w:type="dxa"/>
          <w:right w:w="10" w:type="dxa"/>
        </w:tblCellMar>
      </w:tblPr>
      <w:tblGrid>
        <w:gridCol w:w="1483"/>
        <w:gridCol w:w="1690"/>
        <w:gridCol w:w="1478"/>
        <w:gridCol w:w="1474"/>
        <w:gridCol w:w="1478"/>
        <w:gridCol w:w="1483"/>
      </w:tblGrid>
      <w:tr>
        <w:tblPrEx>
          <w:tblLayout w:type="fixed"/>
          <w:tblCellMar>
            <w:top w:w="0" w:type="dxa"/>
            <w:left w:w="10" w:type="dxa"/>
            <w:bottom w:w="0" w:type="dxa"/>
            <w:right w:w="10" w:type="dxa"/>
          </w:tblCellMar>
        </w:tblPrEx>
        <w:trPr>
          <w:trHeight w:val="370" w:hRule="exact"/>
          <w:jc w:val="center"/>
        </w:trPr>
        <w:tc>
          <w:tcPr>
            <w:tcW w:w="1483" w:type="dxa"/>
            <w:vMerge w:val="restart"/>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序号</w:t>
            </w:r>
          </w:p>
        </w:tc>
        <w:tc>
          <w:tcPr>
            <w:tcW w:w="1690" w:type="dxa"/>
            <w:vMerge w:val="restart"/>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费用名称</w:t>
            </w:r>
          </w:p>
        </w:tc>
        <w:tc>
          <w:tcPr>
            <w:tcW w:w="1478"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工程施工费</w:t>
            </w:r>
          </w:p>
        </w:tc>
        <w:tc>
          <w:tcPr>
            <w:tcW w:w="1474"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其它费用</w:t>
            </w:r>
          </w:p>
        </w:tc>
        <w:tc>
          <w:tcPr>
            <w:tcW w:w="1478"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费率</w:t>
            </w:r>
          </w:p>
        </w:tc>
        <w:tc>
          <w:tcPr>
            <w:tcW w:w="1483" w:type="dxa"/>
            <w:tcBorders>
              <w:top w:val="single" w:color="auto" w:sz="4" w:space="0"/>
              <w:left w:val="single" w:color="auto" w:sz="4" w:space="0"/>
              <w:righ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52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合计</w:t>
            </w:r>
          </w:p>
        </w:tc>
      </w:tr>
      <w:tr>
        <w:tblPrEx>
          <w:tblLayout w:type="fixed"/>
          <w:tblCellMar>
            <w:top w:w="0" w:type="dxa"/>
            <w:left w:w="10" w:type="dxa"/>
            <w:bottom w:w="0" w:type="dxa"/>
            <w:right w:w="10" w:type="dxa"/>
          </w:tblCellMar>
        </w:tblPrEx>
        <w:trPr>
          <w:trHeight w:val="370" w:hRule="exact"/>
          <w:jc w:val="center"/>
        </w:trPr>
        <w:tc>
          <w:tcPr>
            <w:tcW w:w="1483" w:type="dxa"/>
            <w:vMerge w:val="continue"/>
            <w:tcBorders>
              <w:left w:val="single" w:color="auto" w:sz="4" w:space="0"/>
            </w:tcBorders>
            <w:noWrap w:val="0"/>
            <w:vAlign w:val="center"/>
          </w:tcPr>
          <w:p>
            <w:pPr>
              <w:rPr>
                <w:rFonts w:hint="eastAsia" w:ascii="宋体" w:hAnsi="宋体" w:eastAsia="宋体" w:cs="宋体"/>
              </w:rPr>
            </w:pPr>
          </w:p>
        </w:tc>
        <w:tc>
          <w:tcPr>
            <w:tcW w:w="1690" w:type="dxa"/>
            <w:vMerge w:val="continue"/>
            <w:tcBorders>
              <w:left w:val="single" w:color="auto" w:sz="4" w:space="0"/>
            </w:tcBorders>
            <w:noWrap w:val="0"/>
            <w:vAlign w:val="center"/>
          </w:tcPr>
          <w:p>
            <w:pPr>
              <w:rPr>
                <w:rFonts w:hint="eastAsia" w:ascii="宋体" w:hAnsi="宋体" w:eastAsia="宋体" w:cs="宋体"/>
              </w:rPr>
            </w:pPr>
          </w:p>
        </w:tc>
        <w:tc>
          <w:tcPr>
            <w:tcW w:w="1478"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万元</w:t>
            </w:r>
          </w:p>
        </w:tc>
        <w:tc>
          <w:tcPr>
            <w:tcW w:w="1474"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万元</w:t>
            </w:r>
          </w:p>
        </w:tc>
        <w:tc>
          <w:tcPr>
            <w:tcW w:w="1478"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w:t>
            </w:r>
          </w:p>
        </w:tc>
        <w:tc>
          <w:tcPr>
            <w:tcW w:w="1483" w:type="dxa"/>
            <w:tcBorders>
              <w:top w:val="single" w:color="auto" w:sz="4" w:space="0"/>
              <w:left w:val="single" w:color="auto" w:sz="4" w:space="0"/>
              <w:righ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52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万元</w:t>
            </w:r>
          </w:p>
        </w:tc>
      </w:tr>
      <w:tr>
        <w:tblPrEx>
          <w:tblLayout w:type="fixed"/>
          <w:tblCellMar>
            <w:top w:w="0" w:type="dxa"/>
            <w:left w:w="10" w:type="dxa"/>
            <w:bottom w:w="0" w:type="dxa"/>
            <w:right w:w="10" w:type="dxa"/>
          </w:tblCellMar>
        </w:tblPrEx>
        <w:trPr>
          <w:trHeight w:val="370" w:hRule="exact"/>
          <w:jc w:val="center"/>
        </w:trPr>
        <w:tc>
          <w:tcPr>
            <w:tcW w:w="1483"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1</w:t>
            </w:r>
          </w:p>
        </w:tc>
        <w:tc>
          <w:tcPr>
            <w:tcW w:w="1690" w:type="dxa"/>
            <w:tcBorders>
              <w:top w:val="single" w:color="auto" w:sz="4" w:space="0"/>
              <w:left w:val="single" w:color="auto" w:sz="4" w:space="0"/>
            </w:tcBorders>
            <w:noWrap w:val="0"/>
            <w:vAlign w:val="bottom"/>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基本预备费</w:t>
            </w:r>
          </w:p>
        </w:tc>
        <w:tc>
          <w:tcPr>
            <w:tcW w:w="1478" w:type="dxa"/>
            <w:tcBorders>
              <w:top w:val="single" w:color="auto" w:sz="4" w:space="0"/>
              <w:left w:val="single" w:color="auto" w:sz="4" w:space="0"/>
            </w:tcBorders>
            <w:noWrap w:val="0"/>
            <w:vAlign w:val="bottom"/>
          </w:tcPr>
          <w:p>
            <w:pPr>
              <w:pStyle w:val="26"/>
              <w:keepNext w:val="0"/>
              <w:keepLines w:val="0"/>
              <w:widowControl w:val="0"/>
              <w:shd w:val="clear" w:color="auto" w:fill="auto"/>
              <w:bidi w:val="0"/>
              <w:spacing w:before="0" w:after="0" w:line="240" w:lineRule="auto"/>
              <w:ind w:right="0"/>
              <w:jc w:val="center"/>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18.97</w:t>
            </w:r>
          </w:p>
        </w:tc>
        <w:tc>
          <w:tcPr>
            <w:tcW w:w="1474" w:type="dxa"/>
            <w:tcBorders>
              <w:top w:val="single" w:color="auto" w:sz="4" w:space="0"/>
              <w:left w:val="single" w:color="auto" w:sz="4" w:space="0"/>
            </w:tcBorders>
            <w:noWrap w:val="0"/>
            <w:vAlign w:val="bottom"/>
          </w:tcPr>
          <w:p>
            <w:pPr>
              <w:pStyle w:val="2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2.68</w:t>
            </w:r>
          </w:p>
        </w:tc>
        <w:tc>
          <w:tcPr>
            <w:tcW w:w="1478" w:type="dxa"/>
            <w:tcBorders>
              <w:top w:val="single" w:color="auto" w:sz="4" w:space="0"/>
              <w:left w:val="single" w:color="auto" w:sz="4" w:space="0"/>
            </w:tcBorders>
            <w:noWrap w:val="0"/>
            <w:vAlign w:val="bottom"/>
          </w:tcPr>
          <w:p>
            <w:pPr>
              <w:pStyle w:val="26"/>
              <w:keepNext w:val="0"/>
              <w:keepLines w:val="0"/>
              <w:widowControl w:val="0"/>
              <w:shd w:val="clear" w:color="auto" w:fill="auto"/>
              <w:bidi w:val="0"/>
              <w:spacing w:before="0" w:after="0" w:line="240" w:lineRule="auto"/>
              <w:ind w:right="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3</w:t>
            </w:r>
          </w:p>
        </w:tc>
        <w:tc>
          <w:tcPr>
            <w:tcW w:w="1483" w:type="dxa"/>
            <w:tcBorders>
              <w:top w:val="single" w:color="auto" w:sz="4" w:space="0"/>
              <w:left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rPr>
            </w:pPr>
            <w:r>
              <w:rPr>
                <w:rFonts w:hint="eastAsia" w:ascii="宋体" w:hAnsi="宋体" w:eastAsia="宋体" w:cs="宋体"/>
                <w:snapToGrid w:val="0"/>
                <w:color w:val="000000"/>
                <w:spacing w:val="0"/>
                <w:w w:val="100"/>
                <w:kern w:val="0"/>
                <w:position w:val="0"/>
                <w:sz w:val="20"/>
                <w:szCs w:val="20"/>
                <w:u w:val="none"/>
                <w:shd w:val="clear" w:color="auto" w:fill="auto"/>
                <w:lang w:val="en-US" w:eastAsia="zh-CN" w:bidi="zh-TW"/>
              </w:rPr>
              <w:t>0.65</w:t>
            </w:r>
          </w:p>
        </w:tc>
      </w:tr>
      <w:tr>
        <w:tblPrEx>
          <w:tblLayout w:type="fixed"/>
          <w:tblCellMar>
            <w:top w:w="0" w:type="dxa"/>
            <w:left w:w="10" w:type="dxa"/>
            <w:bottom w:w="0" w:type="dxa"/>
            <w:right w:w="10" w:type="dxa"/>
          </w:tblCellMar>
        </w:tblPrEx>
        <w:trPr>
          <w:trHeight w:val="379" w:hRule="exact"/>
          <w:jc w:val="center"/>
        </w:trPr>
        <w:tc>
          <w:tcPr>
            <w:tcW w:w="3173" w:type="dxa"/>
            <w:gridSpan w:val="2"/>
            <w:tcBorders>
              <w:top w:val="single" w:color="auto" w:sz="4" w:space="0"/>
              <w:left w:val="single" w:color="auto" w:sz="4" w:space="0"/>
              <w:bottom w:val="single" w:color="auto" w:sz="4" w:space="0"/>
            </w:tcBorders>
            <w:noWrap w:val="0"/>
            <w:vAlign w:val="center"/>
          </w:tcPr>
          <w:p>
            <w:pPr>
              <w:pStyle w:val="26"/>
              <w:keepNext w:val="0"/>
              <w:keepLines w:val="0"/>
              <w:widowControl w:val="0"/>
              <w:shd w:val="clear" w:color="auto" w:fill="auto"/>
              <w:tabs>
                <w:tab w:val="left" w:pos="826"/>
              </w:tabs>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rPr>
              <w:t>总计</w:t>
            </w:r>
          </w:p>
        </w:tc>
        <w:tc>
          <w:tcPr>
            <w:tcW w:w="1478" w:type="dxa"/>
            <w:tcBorders>
              <w:top w:val="single" w:color="auto" w:sz="4" w:space="0"/>
              <w:left w:val="single" w:color="auto" w:sz="4" w:space="0"/>
              <w:bottom w:val="single" w:color="auto" w:sz="4" w:space="0"/>
            </w:tcBorders>
            <w:noWrap w:val="0"/>
            <w:vAlign w:val="top"/>
          </w:tcPr>
          <w:p>
            <w:pPr>
              <w:widowControl w:val="0"/>
              <w:rPr>
                <w:rFonts w:hint="eastAsia" w:ascii="宋体" w:hAnsi="宋体" w:eastAsia="宋体" w:cs="宋体"/>
                <w:sz w:val="10"/>
                <w:szCs w:val="10"/>
              </w:rPr>
            </w:pPr>
          </w:p>
        </w:tc>
        <w:tc>
          <w:tcPr>
            <w:tcW w:w="1474" w:type="dxa"/>
            <w:tcBorders>
              <w:top w:val="single" w:color="auto" w:sz="4" w:space="0"/>
              <w:left w:val="single" w:color="auto" w:sz="4" w:space="0"/>
              <w:bottom w:val="single" w:color="auto" w:sz="4" w:space="0"/>
            </w:tcBorders>
            <w:noWrap w:val="0"/>
            <w:vAlign w:val="bottom"/>
          </w:tcPr>
          <w:p>
            <w:pPr>
              <w:pStyle w:val="26"/>
              <w:keepNext w:val="0"/>
              <w:keepLines w:val="0"/>
              <w:widowControl w:val="0"/>
              <w:shd w:val="clear" w:color="auto" w:fill="auto"/>
              <w:bidi w:val="0"/>
              <w:spacing w:before="0" w:after="0" w:line="240" w:lineRule="auto"/>
              <w:ind w:right="0"/>
              <w:jc w:val="left"/>
              <w:rPr>
                <w:rFonts w:hint="eastAsia" w:ascii="宋体" w:hAnsi="宋体" w:eastAsia="宋体" w:cs="宋体"/>
                <w:sz w:val="20"/>
                <w:szCs w:val="20"/>
              </w:rPr>
            </w:pPr>
          </w:p>
        </w:tc>
        <w:tc>
          <w:tcPr>
            <w:tcW w:w="1478" w:type="dxa"/>
            <w:tcBorders>
              <w:top w:val="single" w:color="auto" w:sz="4" w:space="0"/>
              <w:left w:val="single" w:color="auto" w:sz="4" w:space="0"/>
              <w:bottom w:val="single" w:color="auto" w:sz="4" w:space="0"/>
            </w:tcBorders>
            <w:noWrap w:val="0"/>
            <w:vAlign w:val="bottom"/>
          </w:tcPr>
          <w:p>
            <w:pPr>
              <w:pStyle w:val="26"/>
              <w:keepNext w:val="0"/>
              <w:keepLines w:val="0"/>
              <w:widowControl w:val="0"/>
              <w:shd w:val="clear" w:color="auto" w:fill="auto"/>
              <w:bidi w:val="0"/>
              <w:spacing w:before="0" w:after="0" w:line="240" w:lineRule="auto"/>
              <w:ind w:right="0"/>
              <w:jc w:val="left"/>
              <w:rPr>
                <w:rFonts w:hint="eastAsia" w:ascii="宋体" w:hAnsi="宋体" w:eastAsia="宋体" w:cs="宋体"/>
                <w:sz w:val="20"/>
                <w:szCs w:val="20"/>
              </w:rPr>
            </w:pPr>
          </w:p>
        </w:tc>
        <w:tc>
          <w:tcPr>
            <w:tcW w:w="1483" w:type="dxa"/>
            <w:tcBorders>
              <w:top w:val="single" w:color="auto" w:sz="4" w:space="0"/>
              <w:left w:val="single" w:color="auto" w:sz="4" w:space="0"/>
              <w:bottom w:val="single" w:color="auto" w:sz="4" w:space="0"/>
              <w:right w:val="single" w:color="auto" w:sz="4" w:space="0"/>
            </w:tcBorders>
            <w:noWrap w:val="0"/>
            <w:vAlign w:val="bottom"/>
          </w:tcPr>
          <w:p>
            <w:pPr>
              <w:pStyle w:val="26"/>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0"/>
                <w:szCs w:val="20"/>
                <w:lang w:val="en-US" w:eastAsia="zh-CN"/>
              </w:rPr>
            </w:pPr>
            <w:r>
              <w:rPr>
                <w:rFonts w:hint="eastAsia" w:cs="宋体"/>
                <w:b/>
                <w:bCs/>
                <w:color w:val="000000"/>
                <w:spacing w:val="0"/>
                <w:w w:val="100"/>
                <w:position w:val="0"/>
                <w:sz w:val="20"/>
                <w:szCs w:val="20"/>
                <w:lang w:val="en-US" w:eastAsia="zh-CN" w:bidi="en-US"/>
              </w:rPr>
              <w:t>0.65</w:t>
            </w:r>
          </w:p>
        </w:tc>
      </w:tr>
    </w:tbl>
    <w:p>
      <w:pPr>
        <w:pStyle w:val="33"/>
        <w:keepNext w:val="0"/>
        <w:keepLines w:val="0"/>
        <w:widowControl w:val="0"/>
        <w:shd w:val="clear" w:color="auto" w:fill="auto"/>
        <w:bidi w:val="0"/>
        <w:spacing w:before="0" w:after="0" w:line="240" w:lineRule="auto"/>
        <w:ind w:left="0" w:right="0" w:firstLine="0"/>
        <w:jc w:val="center"/>
      </w:pPr>
      <w:r>
        <w:rPr>
          <w:color w:val="000000"/>
          <w:spacing w:val="0"/>
          <w:w w:val="100"/>
          <w:position w:val="0"/>
        </w:rPr>
        <w:t>表</w:t>
      </w:r>
      <w:r>
        <w:rPr>
          <w:rFonts w:hint="eastAsia" w:ascii="Times New Roman" w:hAnsi="Times New Roman" w:cs="Times New Roman"/>
          <w:color w:val="000000"/>
          <w:spacing w:val="0"/>
          <w:w w:val="100"/>
          <w:position w:val="0"/>
          <w:lang w:val="en-US" w:eastAsia="zh-CN"/>
        </w:rPr>
        <w:t xml:space="preserve">4-5  </w:t>
      </w:r>
      <w:r>
        <w:rPr>
          <w:color w:val="000000"/>
          <w:spacing w:val="0"/>
          <w:w w:val="100"/>
          <w:position w:val="0"/>
        </w:rPr>
        <w:t>监测与管护费用估算表</w:t>
      </w:r>
    </w:p>
    <w:tbl>
      <w:tblPr>
        <w:tblStyle w:val="12"/>
        <w:tblW w:w="9096" w:type="dxa"/>
        <w:jc w:val="center"/>
        <w:tblInd w:w="0" w:type="dxa"/>
        <w:tblLayout w:type="fixed"/>
        <w:tblCellMar>
          <w:top w:w="0" w:type="dxa"/>
          <w:left w:w="10" w:type="dxa"/>
          <w:bottom w:w="0" w:type="dxa"/>
          <w:right w:w="10" w:type="dxa"/>
        </w:tblCellMar>
      </w:tblPr>
      <w:tblGrid>
        <w:gridCol w:w="643"/>
        <w:gridCol w:w="806"/>
        <w:gridCol w:w="1305"/>
        <w:gridCol w:w="2220"/>
        <w:gridCol w:w="762"/>
        <w:gridCol w:w="796"/>
        <w:gridCol w:w="850"/>
        <w:gridCol w:w="917"/>
        <w:gridCol w:w="797"/>
      </w:tblGrid>
      <w:tr>
        <w:tblPrEx>
          <w:tblLayout w:type="fixed"/>
          <w:tblCellMar>
            <w:top w:w="0" w:type="dxa"/>
            <w:left w:w="10" w:type="dxa"/>
            <w:bottom w:w="0" w:type="dxa"/>
            <w:right w:w="10" w:type="dxa"/>
          </w:tblCellMar>
        </w:tblPrEx>
        <w:trPr>
          <w:trHeight w:val="638" w:hRule="exact"/>
          <w:jc w:val="center"/>
        </w:trPr>
        <w:tc>
          <w:tcPr>
            <w:tcW w:w="643"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序号</w:t>
            </w:r>
          </w:p>
        </w:tc>
        <w:tc>
          <w:tcPr>
            <w:tcW w:w="806"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322" w:lineRule="exact"/>
              <w:ind w:left="0" w:right="0" w:firstLine="16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定额 编号</w:t>
            </w:r>
          </w:p>
        </w:tc>
        <w:tc>
          <w:tcPr>
            <w:tcW w:w="3525" w:type="dxa"/>
            <w:gridSpan w:val="2"/>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工程名称</w:t>
            </w:r>
          </w:p>
        </w:tc>
        <w:tc>
          <w:tcPr>
            <w:tcW w:w="762"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单位</w:t>
            </w:r>
          </w:p>
        </w:tc>
        <w:tc>
          <w:tcPr>
            <w:tcW w:w="796"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工程量</w:t>
            </w:r>
          </w:p>
        </w:tc>
        <w:tc>
          <w:tcPr>
            <w:tcW w:w="850"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综合单价</w:t>
            </w:r>
          </w:p>
        </w:tc>
        <w:tc>
          <w:tcPr>
            <w:tcW w:w="917"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302"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小计 （元）</w:t>
            </w:r>
          </w:p>
        </w:tc>
        <w:tc>
          <w:tcPr>
            <w:tcW w:w="797" w:type="dxa"/>
            <w:tcBorders>
              <w:top w:val="single" w:color="auto" w:sz="4" w:space="0"/>
              <w:left w:val="single" w:color="auto" w:sz="4" w:space="0"/>
              <w:right w:val="single" w:color="auto" w:sz="4" w:space="0"/>
            </w:tcBorders>
            <w:noWrap w:val="0"/>
            <w:vAlign w:val="center"/>
          </w:tcPr>
          <w:p>
            <w:pPr>
              <w:pStyle w:val="26"/>
              <w:keepNext w:val="0"/>
              <w:keepLines w:val="0"/>
              <w:widowControl w:val="0"/>
              <w:shd w:val="clear" w:color="auto" w:fill="auto"/>
              <w:bidi w:val="0"/>
              <w:spacing w:before="0" w:after="0" w:line="302"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小计 （万元）</w:t>
            </w:r>
          </w:p>
        </w:tc>
      </w:tr>
      <w:tr>
        <w:tblPrEx>
          <w:tblLayout w:type="fixed"/>
          <w:tblCellMar>
            <w:top w:w="0" w:type="dxa"/>
            <w:left w:w="10" w:type="dxa"/>
            <w:bottom w:w="0" w:type="dxa"/>
            <w:right w:w="10" w:type="dxa"/>
          </w:tblCellMar>
        </w:tblPrEx>
        <w:trPr>
          <w:trHeight w:val="379" w:hRule="exact"/>
          <w:jc w:val="center"/>
        </w:trPr>
        <w:tc>
          <w:tcPr>
            <w:tcW w:w="643"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rPr>
              <w:t>一</w:t>
            </w:r>
          </w:p>
        </w:tc>
        <w:tc>
          <w:tcPr>
            <w:tcW w:w="806" w:type="dxa"/>
            <w:tcBorders>
              <w:top w:val="single" w:color="auto" w:sz="4" w:space="0"/>
              <w:left w:val="single" w:color="auto" w:sz="4" w:space="0"/>
            </w:tcBorders>
            <w:noWrap w:val="0"/>
            <w:vAlign w:val="top"/>
          </w:tcPr>
          <w:p>
            <w:pPr>
              <w:widowControl w:val="0"/>
              <w:jc w:val="center"/>
              <w:rPr>
                <w:rFonts w:hint="eastAsia" w:ascii="宋体" w:hAnsi="宋体" w:eastAsia="宋体" w:cs="宋体"/>
                <w:sz w:val="10"/>
                <w:szCs w:val="10"/>
              </w:rPr>
            </w:pPr>
          </w:p>
        </w:tc>
        <w:tc>
          <w:tcPr>
            <w:tcW w:w="3525" w:type="dxa"/>
            <w:gridSpan w:val="2"/>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rPr>
              <w:t>监测工程</w:t>
            </w:r>
          </w:p>
        </w:tc>
        <w:tc>
          <w:tcPr>
            <w:tcW w:w="762" w:type="dxa"/>
            <w:tcBorders>
              <w:top w:val="single" w:color="auto" w:sz="4" w:space="0"/>
              <w:left w:val="single" w:color="auto" w:sz="4" w:space="0"/>
            </w:tcBorders>
            <w:noWrap w:val="0"/>
            <w:vAlign w:val="top"/>
          </w:tcPr>
          <w:p>
            <w:pPr>
              <w:widowControl w:val="0"/>
              <w:rPr>
                <w:rFonts w:hint="eastAsia" w:ascii="宋体" w:hAnsi="宋体" w:eastAsia="宋体" w:cs="宋体"/>
                <w:sz w:val="10"/>
                <w:szCs w:val="10"/>
              </w:rPr>
            </w:pPr>
          </w:p>
        </w:tc>
        <w:tc>
          <w:tcPr>
            <w:tcW w:w="796" w:type="dxa"/>
            <w:tcBorders>
              <w:top w:val="single" w:color="auto" w:sz="4" w:space="0"/>
              <w:left w:val="single" w:color="auto" w:sz="4" w:space="0"/>
            </w:tcBorders>
            <w:noWrap w:val="0"/>
            <w:vAlign w:val="top"/>
          </w:tcPr>
          <w:p>
            <w:pPr>
              <w:widowControl w:val="0"/>
              <w:rPr>
                <w:rFonts w:hint="eastAsia" w:ascii="宋体" w:hAnsi="宋体" w:eastAsia="宋体" w:cs="宋体"/>
                <w:sz w:val="10"/>
                <w:szCs w:val="10"/>
              </w:rPr>
            </w:pPr>
          </w:p>
        </w:tc>
        <w:tc>
          <w:tcPr>
            <w:tcW w:w="850" w:type="dxa"/>
            <w:tcBorders>
              <w:top w:val="single" w:color="auto" w:sz="4" w:space="0"/>
              <w:left w:val="single" w:color="auto" w:sz="4" w:space="0"/>
            </w:tcBorders>
            <w:noWrap w:val="0"/>
            <w:vAlign w:val="top"/>
          </w:tcPr>
          <w:p>
            <w:pPr>
              <w:widowControl w:val="0"/>
              <w:rPr>
                <w:rFonts w:hint="eastAsia" w:ascii="宋体" w:hAnsi="宋体" w:eastAsia="宋体" w:cs="宋体"/>
                <w:sz w:val="10"/>
                <w:szCs w:val="10"/>
              </w:rPr>
            </w:pPr>
          </w:p>
        </w:tc>
        <w:tc>
          <w:tcPr>
            <w:tcW w:w="917"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220"/>
              <w:jc w:val="both"/>
              <w:rPr>
                <w:rFonts w:hint="default" w:ascii="宋体" w:hAnsi="宋体" w:eastAsia="宋体" w:cs="宋体"/>
                <w:sz w:val="20"/>
                <w:szCs w:val="20"/>
                <w:lang w:val="en-US" w:eastAsia="zh-CN"/>
              </w:rPr>
            </w:pPr>
            <w:r>
              <w:rPr>
                <w:rFonts w:hint="eastAsia" w:cs="宋体"/>
                <w:sz w:val="20"/>
                <w:szCs w:val="20"/>
                <w:lang w:val="en-US" w:eastAsia="zh-CN"/>
              </w:rPr>
              <w:t>1600</w:t>
            </w:r>
          </w:p>
        </w:tc>
        <w:tc>
          <w:tcPr>
            <w:tcW w:w="797" w:type="dxa"/>
            <w:tcBorders>
              <w:top w:val="single" w:color="auto" w:sz="4" w:space="0"/>
              <w:left w:val="single" w:color="auto" w:sz="4" w:space="0"/>
              <w:right w:val="single" w:color="auto" w:sz="4" w:space="0"/>
            </w:tcBorders>
            <w:noWrap w:val="0"/>
            <w:vAlign w:val="center"/>
          </w:tcPr>
          <w:p>
            <w:pPr>
              <w:pStyle w:val="26"/>
              <w:keepNext w:val="0"/>
              <w:keepLines w:val="0"/>
              <w:widowControl w:val="0"/>
              <w:shd w:val="clear" w:color="auto" w:fill="auto"/>
              <w:bidi w:val="0"/>
              <w:spacing w:before="0" w:after="0" w:line="240" w:lineRule="auto"/>
              <w:ind w:right="0"/>
              <w:jc w:val="center"/>
              <w:rPr>
                <w:rFonts w:hint="default" w:ascii="宋体" w:hAnsi="宋体" w:eastAsia="宋体" w:cs="宋体"/>
                <w:sz w:val="20"/>
                <w:szCs w:val="20"/>
                <w:lang w:val="en-US" w:eastAsia="zh-CN"/>
              </w:rPr>
            </w:pPr>
            <w:r>
              <w:rPr>
                <w:rFonts w:hint="eastAsia" w:cs="宋体"/>
                <w:b/>
                <w:bCs/>
                <w:color w:val="000000"/>
                <w:spacing w:val="0"/>
                <w:w w:val="100"/>
                <w:position w:val="0"/>
                <w:sz w:val="20"/>
                <w:szCs w:val="20"/>
                <w:lang w:val="en-US" w:eastAsia="zh-CN" w:bidi="en-US"/>
              </w:rPr>
              <w:t>0.16</w:t>
            </w:r>
          </w:p>
        </w:tc>
      </w:tr>
      <w:tr>
        <w:tblPrEx>
          <w:tblLayout w:type="fixed"/>
          <w:tblCellMar>
            <w:top w:w="0" w:type="dxa"/>
            <w:left w:w="10" w:type="dxa"/>
            <w:bottom w:w="0" w:type="dxa"/>
            <w:right w:w="10" w:type="dxa"/>
          </w:tblCellMar>
        </w:tblPrEx>
        <w:trPr>
          <w:trHeight w:val="634" w:hRule="exact"/>
          <w:jc w:val="center"/>
        </w:trPr>
        <w:tc>
          <w:tcPr>
            <w:tcW w:w="643"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1</w:t>
            </w:r>
          </w:p>
        </w:tc>
        <w:tc>
          <w:tcPr>
            <w:tcW w:w="806"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按市场</w:t>
            </w:r>
          </w:p>
        </w:tc>
        <w:tc>
          <w:tcPr>
            <w:tcW w:w="1305"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lang w:val="en-US" w:eastAsia="zh-CN"/>
              </w:rPr>
              <w:t>土地损毁监测</w:t>
            </w:r>
          </w:p>
        </w:tc>
        <w:tc>
          <w:tcPr>
            <w:tcW w:w="2220"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spacing w:val="0"/>
                <w:w w:val="100"/>
                <w:position w:val="0"/>
                <w:sz w:val="20"/>
                <w:szCs w:val="20"/>
                <w:lang w:val="en-US" w:eastAsia="zh-CN"/>
              </w:rPr>
            </w:pPr>
            <w:r>
              <w:rPr>
                <w:rFonts w:hint="eastAsia" w:ascii="宋体" w:hAnsi="宋体" w:eastAsia="宋体" w:cs="宋体"/>
                <w:color w:val="000000"/>
                <w:spacing w:val="0"/>
                <w:w w:val="100"/>
                <w:position w:val="0"/>
                <w:sz w:val="20"/>
                <w:szCs w:val="20"/>
                <w:lang w:val="en-US" w:eastAsia="zh-CN"/>
              </w:rPr>
              <w:t>土地损毁情况调查</w:t>
            </w:r>
          </w:p>
        </w:tc>
        <w:tc>
          <w:tcPr>
            <w:tcW w:w="762"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点•次</w:t>
            </w:r>
          </w:p>
        </w:tc>
        <w:tc>
          <w:tcPr>
            <w:tcW w:w="796"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default" w:ascii="宋体" w:hAnsi="宋体" w:eastAsia="宋体" w:cs="宋体"/>
                <w:color w:val="000000"/>
                <w:spacing w:val="0"/>
                <w:w w:val="100"/>
                <w:position w:val="0"/>
                <w:sz w:val="20"/>
                <w:szCs w:val="20"/>
                <w:lang w:val="en-US" w:eastAsia="zh-CN" w:bidi="en-US"/>
              </w:rPr>
            </w:pPr>
            <w:r>
              <w:rPr>
                <w:rFonts w:hint="eastAsia" w:ascii="宋体" w:hAnsi="宋体" w:eastAsia="宋体" w:cs="宋体"/>
                <w:color w:val="000000"/>
                <w:spacing w:val="0"/>
                <w:w w:val="100"/>
                <w:position w:val="0"/>
                <w:sz w:val="20"/>
                <w:szCs w:val="20"/>
                <w:lang w:val="en-US" w:eastAsia="zh-CN" w:bidi="en-US"/>
              </w:rPr>
              <w:t>8</w:t>
            </w:r>
          </w:p>
        </w:tc>
        <w:tc>
          <w:tcPr>
            <w:tcW w:w="850"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zh-CN" w:bidi="en-US"/>
              </w:rPr>
              <w:t>2</w:t>
            </w:r>
            <w:r>
              <w:rPr>
                <w:rFonts w:hint="eastAsia" w:ascii="宋体" w:hAnsi="宋体" w:eastAsia="宋体" w:cs="宋体"/>
                <w:color w:val="000000"/>
                <w:spacing w:val="0"/>
                <w:w w:val="100"/>
                <w:position w:val="0"/>
                <w:sz w:val="20"/>
                <w:szCs w:val="20"/>
                <w:lang w:val="en-US" w:eastAsia="en-US" w:bidi="en-US"/>
              </w:rPr>
              <w:t>00.00</w:t>
            </w:r>
          </w:p>
        </w:tc>
        <w:tc>
          <w:tcPr>
            <w:tcW w:w="917" w:type="dxa"/>
            <w:tcBorders>
              <w:top w:val="single" w:color="auto" w:sz="4" w:space="0"/>
              <w:left w:val="single" w:color="auto" w:sz="4" w:space="0"/>
            </w:tcBorders>
            <w:noWrap w:val="0"/>
            <w:vAlign w:val="center"/>
          </w:tcPr>
          <w:p>
            <w:pPr>
              <w:pStyle w:val="26"/>
              <w:keepNext w:val="0"/>
              <w:keepLines w:val="0"/>
              <w:widowControl w:val="0"/>
              <w:shd w:val="clear" w:color="auto" w:fill="auto"/>
              <w:bidi w:val="0"/>
              <w:spacing w:before="0" w:after="0" w:line="240" w:lineRule="auto"/>
              <w:ind w:right="0"/>
              <w:jc w:val="center"/>
              <w:rPr>
                <w:rFonts w:hint="default" w:ascii="宋体" w:hAnsi="宋体" w:eastAsia="宋体" w:cs="宋体"/>
                <w:sz w:val="20"/>
                <w:szCs w:val="20"/>
                <w:lang w:val="en-US" w:eastAsia="zh-CN"/>
              </w:rPr>
            </w:pPr>
            <w:r>
              <w:rPr>
                <w:rFonts w:hint="eastAsia" w:cs="宋体"/>
                <w:color w:val="000000"/>
                <w:spacing w:val="0"/>
                <w:w w:val="100"/>
                <w:position w:val="0"/>
                <w:sz w:val="20"/>
                <w:szCs w:val="20"/>
                <w:lang w:val="en-US" w:eastAsia="zh-CN" w:bidi="en-US"/>
              </w:rPr>
              <w:t>1600</w:t>
            </w:r>
          </w:p>
        </w:tc>
        <w:tc>
          <w:tcPr>
            <w:tcW w:w="797" w:type="dxa"/>
            <w:tcBorders>
              <w:top w:val="single" w:color="auto" w:sz="4" w:space="0"/>
              <w:left w:val="single" w:color="auto" w:sz="4" w:space="0"/>
              <w:right w:val="single" w:color="auto" w:sz="4" w:space="0"/>
            </w:tcBorders>
            <w:noWrap w:val="0"/>
            <w:vAlign w:val="center"/>
          </w:tcPr>
          <w:p>
            <w:pPr>
              <w:pStyle w:val="26"/>
              <w:keepNext w:val="0"/>
              <w:keepLines w:val="0"/>
              <w:widowControl w:val="0"/>
              <w:shd w:val="clear" w:color="auto" w:fill="auto"/>
              <w:bidi w:val="0"/>
              <w:spacing w:before="0" w:after="0" w:line="240" w:lineRule="auto"/>
              <w:ind w:right="0"/>
              <w:jc w:val="center"/>
              <w:rPr>
                <w:rFonts w:hint="default" w:ascii="宋体" w:hAnsi="宋体" w:eastAsia="宋体" w:cs="宋体"/>
                <w:sz w:val="20"/>
                <w:szCs w:val="20"/>
                <w:lang w:val="en-US" w:eastAsia="zh-CN"/>
              </w:rPr>
            </w:pPr>
            <w:r>
              <w:rPr>
                <w:rFonts w:hint="eastAsia" w:cs="宋体"/>
                <w:sz w:val="20"/>
                <w:szCs w:val="20"/>
                <w:lang w:val="en-US" w:eastAsia="zh-CN"/>
              </w:rPr>
              <w:t>0.16</w:t>
            </w:r>
          </w:p>
        </w:tc>
      </w:tr>
      <w:tr>
        <w:tblPrEx>
          <w:tblLayout w:type="fixed"/>
          <w:tblCellMar>
            <w:top w:w="0" w:type="dxa"/>
            <w:left w:w="10" w:type="dxa"/>
            <w:bottom w:w="0" w:type="dxa"/>
            <w:right w:w="10" w:type="dxa"/>
          </w:tblCellMar>
        </w:tblPrEx>
        <w:trPr>
          <w:trHeight w:val="389" w:hRule="exact"/>
          <w:jc w:val="center"/>
        </w:trPr>
        <w:tc>
          <w:tcPr>
            <w:tcW w:w="7382" w:type="dxa"/>
            <w:gridSpan w:val="7"/>
            <w:tcBorders>
              <w:top w:val="single" w:color="auto" w:sz="4" w:space="0"/>
              <w:left w:val="single" w:color="auto" w:sz="4" w:space="0"/>
              <w:bottom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b/>
                <w:bCs/>
                <w:color w:val="000000"/>
                <w:spacing w:val="0"/>
                <w:w w:val="100"/>
                <w:position w:val="0"/>
                <w:sz w:val="20"/>
                <w:szCs w:val="20"/>
              </w:rPr>
              <w:t>合计</w:t>
            </w:r>
          </w:p>
        </w:tc>
        <w:tc>
          <w:tcPr>
            <w:tcW w:w="917" w:type="dxa"/>
            <w:tcBorders>
              <w:top w:val="single" w:color="auto" w:sz="4" w:space="0"/>
              <w:left w:val="single" w:color="auto" w:sz="4" w:space="0"/>
              <w:bottom w:val="single" w:color="auto" w:sz="4" w:space="0"/>
            </w:tcBorders>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p>
        </w:tc>
        <w:tc>
          <w:tcPr>
            <w:tcW w:w="797"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widowControl w:val="0"/>
              <w:shd w:val="clear" w:color="auto" w:fill="auto"/>
              <w:bidi w:val="0"/>
              <w:spacing w:before="0" w:after="0" w:line="240" w:lineRule="auto"/>
              <w:ind w:right="0"/>
              <w:jc w:val="center"/>
              <w:rPr>
                <w:rFonts w:hint="default" w:ascii="宋体" w:hAnsi="宋体" w:eastAsia="宋体" w:cs="宋体"/>
                <w:sz w:val="20"/>
                <w:szCs w:val="20"/>
                <w:lang w:val="en-US" w:eastAsia="zh-CN"/>
              </w:rPr>
            </w:pPr>
            <w:r>
              <w:rPr>
                <w:rFonts w:hint="eastAsia" w:cs="宋体"/>
                <w:b/>
                <w:bCs/>
                <w:sz w:val="20"/>
                <w:szCs w:val="20"/>
                <w:lang w:val="en-US" w:eastAsia="zh-CN"/>
              </w:rPr>
              <w:t>0.16</w:t>
            </w:r>
          </w:p>
        </w:tc>
      </w:tr>
    </w:tbl>
    <w:p>
      <w:pPr>
        <w:spacing w:line="360" w:lineRule="auto"/>
        <w:jc w:val="center"/>
        <w:rPr>
          <w:rFonts w:hint="eastAsia" w:ascii="Times New Roman" w:hAnsi="Times New Roman" w:eastAsia="黑体"/>
          <w:color w:val="auto"/>
        </w:rPr>
      </w:pPr>
      <w:r>
        <w:rPr>
          <w:rFonts w:hint="eastAsia" w:ascii="宋体" w:hAnsi="宋体" w:eastAsia="宋体" w:cs="宋体"/>
          <w:color w:val="auto"/>
          <w:lang w:val="en-US" w:eastAsia="zh-CN"/>
        </w:rPr>
        <w:t xml:space="preserve">表4-6 土地复垦费用估算表   </w:t>
      </w:r>
      <w:r>
        <w:rPr>
          <w:rFonts w:hint="eastAsia" w:ascii="宋体" w:hAnsi="宋体" w:eastAsia="宋体" w:cs="宋体"/>
          <w:color w:val="auto"/>
        </w:rPr>
        <w:t>单位：万元</w:t>
      </w:r>
    </w:p>
    <w:tbl>
      <w:tblPr>
        <w:tblStyle w:val="12"/>
        <w:tblW w:w="64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863"/>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91" w:type="dxa"/>
            <w:noWrap w:val="0"/>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63" w:type="dxa"/>
            <w:noWrap w:val="0"/>
            <w:vAlign w:val="center"/>
          </w:tcPr>
          <w:p>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工程或费用名称</w:t>
            </w:r>
          </w:p>
        </w:tc>
        <w:tc>
          <w:tcPr>
            <w:tcW w:w="2723" w:type="dxa"/>
            <w:noWrap w:val="0"/>
            <w:vAlign w:val="center"/>
          </w:tcPr>
          <w:p>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91" w:type="dxa"/>
            <w:noWrap w:val="0"/>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63" w:type="dxa"/>
            <w:noWrap w:val="0"/>
            <w:vAlign w:val="center"/>
          </w:tcPr>
          <w:p>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工程施工费</w:t>
            </w:r>
          </w:p>
        </w:tc>
        <w:tc>
          <w:tcPr>
            <w:tcW w:w="2723" w:type="dxa"/>
            <w:noWrap w:val="0"/>
            <w:vAlign w:val="center"/>
          </w:tcPr>
          <w:p>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91" w:type="dxa"/>
            <w:noWrap w:val="0"/>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63" w:type="dxa"/>
            <w:noWrap w:val="0"/>
            <w:vAlign w:val="center"/>
          </w:tcPr>
          <w:p>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设备费</w:t>
            </w:r>
          </w:p>
        </w:tc>
        <w:tc>
          <w:tcPr>
            <w:tcW w:w="2723" w:type="dxa"/>
            <w:noWrap w:val="0"/>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000000"/>
                <w:kern w:val="0"/>
                <w:sz w:val="21"/>
                <w:szCs w:val="21"/>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91" w:type="dxa"/>
            <w:noWrap w:val="0"/>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63" w:type="dxa"/>
            <w:noWrap w:val="0"/>
            <w:vAlign w:val="center"/>
          </w:tcPr>
          <w:p>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其他费用</w:t>
            </w:r>
          </w:p>
        </w:tc>
        <w:tc>
          <w:tcPr>
            <w:tcW w:w="2723" w:type="dxa"/>
            <w:noWrap w:val="0"/>
            <w:vAlign w:val="center"/>
          </w:tcPr>
          <w:p>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91" w:type="dxa"/>
            <w:noWrap w:val="0"/>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863" w:type="dxa"/>
            <w:noWrap w:val="0"/>
            <w:vAlign w:val="center"/>
          </w:tcPr>
          <w:p>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监测与管护费</w:t>
            </w:r>
          </w:p>
        </w:tc>
        <w:tc>
          <w:tcPr>
            <w:tcW w:w="2723" w:type="dxa"/>
            <w:noWrap w:val="0"/>
            <w:vAlign w:val="center"/>
          </w:tcPr>
          <w:p>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91" w:type="dxa"/>
            <w:noWrap w:val="0"/>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63" w:type="dxa"/>
            <w:noWrap w:val="0"/>
            <w:vAlign w:val="center"/>
          </w:tcPr>
          <w:p>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复垦监测费</w:t>
            </w:r>
          </w:p>
        </w:tc>
        <w:tc>
          <w:tcPr>
            <w:tcW w:w="2723" w:type="dxa"/>
            <w:noWrap w:val="0"/>
            <w:vAlign w:val="center"/>
          </w:tcPr>
          <w:p>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eastAsia="宋体" w:cs="宋体"/>
                <w:i w:val="0"/>
                <w:color w:val="000000"/>
                <w:kern w:val="0"/>
                <w:sz w:val="21"/>
                <w:szCs w:val="21"/>
                <w:u w:val="none"/>
                <w:lang w:val="en-US" w:eastAsia="zh-CN" w:bidi="ar"/>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91" w:type="dxa"/>
            <w:noWrap w:val="0"/>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63" w:type="dxa"/>
            <w:noWrap w:val="0"/>
            <w:vAlign w:val="center"/>
          </w:tcPr>
          <w:p>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管护费</w:t>
            </w:r>
          </w:p>
        </w:tc>
        <w:tc>
          <w:tcPr>
            <w:tcW w:w="2723" w:type="dxa"/>
            <w:noWrap w:val="0"/>
            <w:vAlign w:val="center"/>
          </w:tcPr>
          <w:p>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91" w:type="dxa"/>
            <w:noWrap w:val="0"/>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863" w:type="dxa"/>
            <w:noWrap w:val="0"/>
            <w:vAlign w:val="center"/>
          </w:tcPr>
          <w:p>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预备费</w:t>
            </w:r>
          </w:p>
        </w:tc>
        <w:tc>
          <w:tcPr>
            <w:tcW w:w="2723" w:type="dxa"/>
            <w:noWrap w:val="0"/>
            <w:vAlign w:val="center"/>
          </w:tcPr>
          <w:p>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91" w:type="dxa"/>
            <w:noWrap w:val="0"/>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63" w:type="dxa"/>
            <w:noWrap w:val="0"/>
            <w:vAlign w:val="center"/>
          </w:tcPr>
          <w:p>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基本预备费</w:t>
            </w:r>
          </w:p>
        </w:tc>
        <w:tc>
          <w:tcPr>
            <w:tcW w:w="2723" w:type="dxa"/>
            <w:noWrap w:val="0"/>
            <w:vAlign w:val="center"/>
          </w:tcPr>
          <w:p>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91" w:type="dxa"/>
            <w:noWrap w:val="0"/>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63" w:type="dxa"/>
            <w:noWrap w:val="0"/>
            <w:vAlign w:val="center"/>
          </w:tcPr>
          <w:p>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价差预备费</w:t>
            </w:r>
          </w:p>
        </w:tc>
        <w:tc>
          <w:tcPr>
            <w:tcW w:w="2723" w:type="dxa"/>
            <w:noWrap w:val="0"/>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000000"/>
                <w:kern w:val="0"/>
                <w:sz w:val="21"/>
                <w:szCs w:val="21"/>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91" w:type="dxa"/>
            <w:noWrap w:val="0"/>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63" w:type="dxa"/>
            <w:noWrap w:val="0"/>
            <w:vAlign w:val="center"/>
          </w:tcPr>
          <w:p>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风险金</w:t>
            </w:r>
          </w:p>
        </w:tc>
        <w:tc>
          <w:tcPr>
            <w:tcW w:w="2723" w:type="dxa"/>
            <w:noWrap w:val="0"/>
            <w:vAlign w:val="center"/>
          </w:tcPr>
          <w:p>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000000"/>
                <w:kern w:val="0"/>
                <w:sz w:val="21"/>
                <w:szCs w:val="21"/>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891" w:type="dxa"/>
            <w:noWrap w:val="0"/>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863" w:type="dxa"/>
            <w:noWrap w:val="0"/>
            <w:vAlign w:val="center"/>
          </w:tcPr>
          <w:p>
            <w:pPr>
              <w:adjustRightInd w:val="0"/>
              <w:snapToGrid w:val="0"/>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静态总投资</w:t>
            </w:r>
          </w:p>
        </w:tc>
        <w:tc>
          <w:tcPr>
            <w:tcW w:w="2723" w:type="dxa"/>
            <w:noWrap w:val="0"/>
            <w:vAlign w:val="center"/>
          </w:tcPr>
          <w:p>
            <w:pPr>
              <w:keepNext w:val="0"/>
              <w:keepLines w:val="0"/>
              <w:widowControl/>
              <w:suppressLineNumbers w:val="0"/>
              <w:jc w:val="center"/>
              <w:textAlignment w:val="center"/>
              <w:rPr>
                <w:rFonts w:hint="default" w:ascii="宋体" w:hAnsi="宋体" w:eastAsia="宋体" w:cs="宋体"/>
                <w:color w:val="auto"/>
                <w:highlight w:val="none"/>
                <w:lang w:val="en-US" w:eastAsia="zh-CN"/>
              </w:rPr>
            </w:pPr>
            <w:r>
              <w:rPr>
                <w:rFonts w:hint="eastAsia" w:ascii="宋体" w:hAnsi="宋体" w:eastAsia="宋体" w:cs="宋体"/>
                <w:i w:val="0"/>
                <w:color w:val="000000"/>
                <w:kern w:val="0"/>
                <w:sz w:val="21"/>
                <w:szCs w:val="21"/>
                <w:u w:val="none"/>
                <w:lang w:val="en-US" w:eastAsia="zh-CN" w:bidi="ar"/>
              </w:rPr>
              <w:t>22.46</w:t>
            </w:r>
          </w:p>
        </w:tc>
      </w:tr>
    </w:tbl>
    <w:p>
      <w:pPr>
        <w:pStyle w:val="27"/>
        <w:keepNext w:val="0"/>
        <w:keepLines w:val="0"/>
        <w:widowControl w:val="0"/>
        <w:shd w:val="clear" w:color="auto" w:fill="auto"/>
        <w:tabs>
          <w:tab w:val="left" w:pos="2875"/>
        </w:tabs>
        <w:bidi w:val="0"/>
        <w:spacing w:before="0" w:after="40" w:line="240" w:lineRule="auto"/>
        <w:ind w:left="0" w:right="0" w:firstLine="0"/>
        <w:jc w:val="left"/>
        <w:rPr>
          <w:color w:val="000000"/>
          <w:spacing w:val="0"/>
          <w:w w:val="100"/>
          <w:position w:val="0"/>
          <w:sz w:val="24"/>
          <w:szCs w:val="24"/>
        </w:rPr>
        <w:sectPr>
          <w:headerReference r:id="rId7" w:type="default"/>
          <w:footerReference r:id="rId8" w:type="default"/>
          <w:pgSz w:w="11906" w:h="16838"/>
          <w:pgMar w:top="1440" w:right="1800" w:bottom="1440" w:left="1800" w:header="851" w:footer="992" w:gutter="0"/>
          <w:pgNumType w:fmt="numberInDash"/>
          <w:cols w:space="720" w:num="1"/>
          <w:docGrid w:type="lines" w:linePitch="312" w:charSpace="0"/>
        </w:sectPr>
      </w:pPr>
    </w:p>
    <w:p>
      <w:pPr>
        <w:pStyle w:val="27"/>
        <w:keepNext w:val="0"/>
        <w:keepLines w:val="0"/>
        <w:widowControl w:val="0"/>
        <w:shd w:val="clear" w:color="auto" w:fill="auto"/>
        <w:tabs>
          <w:tab w:val="left" w:pos="2875"/>
        </w:tabs>
        <w:bidi w:val="0"/>
        <w:spacing w:before="0" w:after="40" w:line="240" w:lineRule="auto"/>
        <w:ind w:left="0" w:right="0" w:firstLine="0"/>
        <w:jc w:val="center"/>
        <w:rPr>
          <w:color w:val="000000"/>
          <w:spacing w:val="0"/>
          <w:w w:val="100"/>
          <w:position w:val="0"/>
          <w:sz w:val="20"/>
          <w:szCs w:val="20"/>
        </w:rPr>
      </w:pPr>
      <w:r>
        <w:rPr>
          <w:rFonts w:hint="eastAsia"/>
          <w:color w:val="000000"/>
          <w:spacing w:val="0"/>
          <w:w w:val="100"/>
          <w:position w:val="0"/>
          <w:sz w:val="20"/>
          <w:szCs w:val="20"/>
          <w:lang w:val="en-US" w:eastAsia="zh-CN"/>
        </w:rPr>
        <w:t xml:space="preserve">表4-7 </w:t>
      </w:r>
      <w:r>
        <w:rPr>
          <w:color w:val="000000"/>
          <w:spacing w:val="0"/>
          <w:w w:val="100"/>
          <w:position w:val="0"/>
          <w:sz w:val="20"/>
          <w:szCs w:val="20"/>
        </w:rPr>
        <w:t>复垦区主要材料预算价格计算表</w:t>
      </w:r>
    </w:p>
    <w:tbl>
      <w:tblPr>
        <w:tblStyle w:val="1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72"/>
        <w:gridCol w:w="889"/>
        <w:gridCol w:w="375"/>
        <w:gridCol w:w="2982"/>
        <w:gridCol w:w="1392"/>
        <w:gridCol w:w="1653"/>
        <w:gridCol w:w="598"/>
        <w:gridCol w:w="788"/>
        <w:gridCol w:w="974"/>
        <w:gridCol w:w="1162"/>
        <w:gridCol w:w="719"/>
        <w:gridCol w:w="978"/>
        <w:gridCol w:w="598"/>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0" w:hRule="atLeast"/>
          <w:tblHeader/>
        </w:trPr>
        <w:tc>
          <w:tcPr>
            <w:tcW w:w="372" w:type="dxa"/>
            <w:vMerge w:val="restart"/>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b/>
                <w:sz w:val="19"/>
                <w:szCs w:val="19"/>
              </w:rPr>
            </w:pPr>
            <w:r>
              <w:rPr>
                <w:rFonts w:hint="eastAsia" w:asciiTheme="majorEastAsia" w:hAnsiTheme="majorEastAsia" w:eastAsiaTheme="majorEastAsia" w:cstheme="majorEastAsia"/>
                <w:b/>
                <w:color w:val="000000"/>
                <w:spacing w:val="0"/>
                <w:w w:val="100"/>
                <w:position w:val="0"/>
                <w:sz w:val="19"/>
                <w:szCs w:val="19"/>
              </w:rPr>
              <w:t>序号</w:t>
            </w:r>
          </w:p>
        </w:tc>
        <w:tc>
          <w:tcPr>
            <w:tcW w:w="889" w:type="dxa"/>
            <w:vMerge w:val="restart"/>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b/>
                <w:sz w:val="19"/>
                <w:szCs w:val="19"/>
              </w:rPr>
            </w:pPr>
            <w:r>
              <w:rPr>
                <w:rFonts w:hint="eastAsia" w:asciiTheme="majorEastAsia" w:hAnsiTheme="majorEastAsia" w:eastAsiaTheme="majorEastAsia" w:cstheme="majorEastAsia"/>
                <w:b/>
                <w:color w:val="000000"/>
                <w:spacing w:val="0"/>
                <w:w w:val="100"/>
                <w:position w:val="0"/>
                <w:sz w:val="19"/>
                <w:szCs w:val="19"/>
              </w:rPr>
              <w:t>名称及规格</w:t>
            </w:r>
          </w:p>
        </w:tc>
        <w:tc>
          <w:tcPr>
            <w:tcW w:w="375" w:type="dxa"/>
            <w:vMerge w:val="restart"/>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b/>
                <w:sz w:val="19"/>
                <w:szCs w:val="19"/>
              </w:rPr>
            </w:pPr>
            <w:r>
              <w:rPr>
                <w:rFonts w:hint="eastAsia" w:asciiTheme="majorEastAsia" w:hAnsiTheme="majorEastAsia" w:eastAsiaTheme="majorEastAsia" w:cstheme="majorEastAsia"/>
                <w:b/>
                <w:color w:val="000000"/>
                <w:spacing w:val="0"/>
                <w:w w:val="100"/>
                <w:position w:val="0"/>
                <w:sz w:val="19"/>
                <w:szCs w:val="19"/>
              </w:rPr>
              <w:t>单位</w:t>
            </w:r>
          </w:p>
        </w:tc>
        <w:tc>
          <w:tcPr>
            <w:tcW w:w="2982" w:type="dxa"/>
            <w:vMerge w:val="restart"/>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b/>
                <w:sz w:val="19"/>
                <w:szCs w:val="19"/>
              </w:rPr>
            </w:pPr>
            <w:r>
              <w:rPr>
                <w:rFonts w:hint="eastAsia" w:asciiTheme="majorEastAsia" w:hAnsiTheme="majorEastAsia" w:eastAsiaTheme="majorEastAsia" w:cstheme="majorEastAsia"/>
                <w:b/>
                <w:color w:val="000000"/>
                <w:spacing w:val="0"/>
                <w:w w:val="100"/>
                <w:position w:val="0"/>
                <w:sz w:val="19"/>
                <w:szCs w:val="19"/>
              </w:rPr>
              <w:t>原价依据</w:t>
            </w:r>
          </w:p>
        </w:tc>
        <w:tc>
          <w:tcPr>
            <w:tcW w:w="1392" w:type="dxa"/>
            <w:vMerge w:val="restart"/>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b/>
                <w:sz w:val="19"/>
                <w:szCs w:val="19"/>
              </w:rPr>
            </w:pPr>
            <w:r>
              <w:rPr>
                <w:rFonts w:hint="eastAsia" w:asciiTheme="majorEastAsia" w:hAnsiTheme="majorEastAsia" w:eastAsiaTheme="majorEastAsia" w:cstheme="majorEastAsia"/>
                <w:b/>
                <w:color w:val="000000"/>
                <w:spacing w:val="0"/>
                <w:w w:val="100"/>
                <w:position w:val="0"/>
                <w:sz w:val="19"/>
                <w:szCs w:val="19"/>
              </w:rPr>
              <w:t>单位毛重</w:t>
            </w:r>
            <w:r>
              <w:rPr>
                <w:rFonts w:hint="eastAsia" w:asciiTheme="majorEastAsia" w:hAnsiTheme="majorEastAsia" w:eastAsiaTheme="majorEastAsia" w:cstheme="majorEastAsia"/>
                <w:b/>
                <w:color w:val="000000"/>
                <w:spacing w:val="0"/>
                <w:w w:val="100"/>
                <w:position w:val="0"/>
                <w:sz w:val="19"/>
                <w:szCs w:val="19"/>
                <w:lang w:val="en-US" w:eastAsia="en-US" w:bidi="en-US"/>
              </w:rPr>
              <w:t>（</w:t>
            </w:r>
            <w:r>
              <w:rPr>
                <w:rFonts w:hint="eastAsia" w:asciiTheme="majorEastAsia" w:hAnsiTheme="majorEastAsia" w:eastAsiaTheme="majorEastAsia" w:cstheme="majorEastAsia"/>
                <w:b/>
                <w:color w:val="000000"/>
                <w:spacing w:val="0"/>
                <w:w w:val="100"/>
                <w:position w:val="0"/>
                <w:sz w:val="19"/>
                <w:szCs w:val="20"/>
                <w:lang w:val="en-US" w:eastAsia="en-US" w:bidi="en-US"/>
              </w:rPr>
              <w:t>t</w:t>
            </w:r>
            <w:r>
              <w:rPr>
                <w:rFonts w:hint="eastAsia" w:asciiTheme="majorEastAsia" w:hAnsiTheme="majorEastAsia" w:eastAsiaTheme="majorEastAsia" w:cstheme="majorEastAsia"/>
                <w:b/>
                <w:color w:val="000000"/>
                <w:spacing w:val="0"/>
                <w:w w:val="100"/>
                <w:position w:val="0"/>
                <w:sz w:val="19"/>
                <w:szCs w:val="19"/>
                <w:lang w:val="en-US" w:eastAsia="en-US" w:bidi="en-US"/>
              </w:rPr>
              <w:t>）</w:t>
            </w:r>
          </w:p>
        </w:tc>
        <w:tc>
          <w:tcPr>
            <w:tcW w:w="1653" w:type="dxa"/>
            <w:vMerge w:val="restart"/>
            <w:noWrap w:val="0"/>
            <w:vAlign w:val="center"/>
          </w:tcPr>
          <w:p>
            <w:pPr>
              <w:pStyle w:val="26"/>
              <w:keepNext w:val="0"/>
              <w:keepLines w:val="0"/>
              <w:widowControl w:val="0"/>
              <w:shd w:val="clear" w:color="auto" w:fill="auto"/>
              <w:bidi w:val="0"/>
              <w:snapToGrid w:val="0"/>
              <w:spacing w:before="0" w:after="100" w:line="240" w:lineRule="auto"/>
              <w:ind w:left="0" w:leftChars="0" w:right="0" w:rightChars="0" w:firstLine="0" w:firstLineChars="0"/>
              <w:jc w:val="center"/>
              <w:rPr>
                <w:rFonts w:hint="eastAsia" w:asciiTheme="majorEastAsia" w:hAnsiTheme="majorEastAsia" w:eastAsiaTheme="majorEastAsia" w:cstheme="majorEastAsia"/>
                <w:b/>
                <w:sz w:val="19"/>
                <w:szCs w:val="19"/>
              </w:rPr>
            </w:pPr>
            <w:r>
              <w:rPr>
                <w:rFonts w:hint="eastAsia" w:asciiTheme="majorEastAsia" w:hAnsiTheme="majorEastAsia" w:eastAsiaTheme="majorEastAsia" w:cstheme="majorEastAsia"/>
                <w:b/>
                <w:color w:val="000000"/>
                <w:spacing w:val="0"/>
                <w:w w:val="100"/>
                <w:position w:val="0"/>
                <w:sz w:val="19"/>
                <w:szCs w:val="19"/>
              </w:rPr>
              <w:t>每吨运杂费（元）</w:t>
            </w:r>
          </w:p>
        </w:tc>
        <w:tc>
          <w:tcPr>
            <w:tcW w:w="6511" w:type="dxa"/>
            <w:gridSpan w:val="8"/>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b/>
                <w:sz w:val="19"/>
                <w:szCs w:val="19"/>
              </w:rPr>
            </w:pPr>
            <w:r>
              <w:rPr>
                <w:rFonts w:hint="eastAsia" w:asciiTheme="majorEastAsia" w:hAnsiTheme="majorEastAsia" w:eastAsiaTheme="majorEastAsia" w:cstheme="majorEastAsia"/>
                <w:b/>
                <w:color w:val="000000"/>
                <w:spacing w:val="0"/>
                <w:w w:val="100"/>
                <w:position w:val="0"/>
                <w:sz w:val="19"/>
                <w:szCs w:val="19"/>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0" w:hRule="atLeast"/>
          <w:tblHeader/>
        </w:trPr>
        <w:tc>
          <w:tcPr>
            <w:tcW w:w="372" w:type="dxa"/>
            <w:vMerge w:val="continue"/>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b/>
                <w:sz w:val="19"/>
              </w:rPr>
            </w:pPr>
          </w:p>
        </w:tc>
        <w:tc>
          <w:tcPr>
            <w:tcW w:w="889" w:type="dxa"/>
            <w:vMerge w:val="continue"/>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b/>
                <w:sz w:val="19"/>
              </w:rPr>
            </w:pPr>
          </w:p>
        </w:tc>
        <w:tc>
          <w:tcPr>
            <w:tcW w:w="375" w:type="dxa"/>
            <w:vMerge w:val="continue"/>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b/>
                <w:sz w:val="19"/>
              </w:rPr>
            </w:pPr>
          </w:p>
        </w:tc>
        <w:tc>
          <w:tcPr>
            <w:tcW w:w="2982" w:type="dxa"/>
            <w:vMerge w:val="continue"/>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b/>
                <w:sz w:val="19"/>
              </w:rPr>
            </w:pPr>
          </w:p>
        </w:tc>
        <w:tc>
          <w:tcPr>
            <w:tcW w:w="1392" w:type="dxa"/>
            <w:vMerge w:val="continue"/>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b/>
                <w:sz w:val="19"/>
              </w:rPr>
            </w:pPr>
          </w:p>
        </w:tc>
        <w:tc>
          <w:tcPr>
            <w:tcW w:w="1653" w:type="dxa"/>
            <w:vMerge w:val="continue"/>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b/>
                <w:sz w:val="19"/>
              </w:rPr>
            </w:pPr>
          </w:p>
        </w:tc>
        <w:tc>
          <w:tcPr>
            <w:tcW w:w="598"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b/>
                <w:sz w:val="19"/>
                <w:szCs w:val="19"/>
              </w:rPr>
            </w:pPr>
            <w:r>
              <w:rPr>
                <w:rFonts w:hint="eastAsia" w:asciiTheme="majorEastAsia" w:hAnsiTheme="majorEastAsia" w:eastAsiaTheme="majorEastAsia" w:cstheme="majorEastAsia"/>
                <w:b/>
                <w:color w:val="000000"/>
                <w:spacing w:val="0"/>
                <w:w w:val="100"/>
                <w:position w:val="0"/>
                <w:sz w:val="19"/>
                <w:szCs w:val="19"/>
              </w:rPr>
              <w:t>原价</w:t>
            </w:r>
          </w:p>
        </w:tc>
        <w:tc>
          <w:tcPr>
            <w:tcW w:w="788"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b/>
                <w:sz w:val="19"/>
                <w:szCs w:val="19"/>
              </w:rPr>
            </w:pPr>
            <w:r>
              <w:rPr>
                <w:rFonts w:hint="eastAsia" w:asciiTheme="majorEastAsia" w:hAnsiTheme="majorEastAsia" w:eastAsiaTheme="majorEastAsia" w:cstheme="majorEastAsia"/>
                <w:b/>
                <w:color w:val="000000"/>
                <w:spacing w:val="0"/>
                <w:w w:val="100"/>
                <w:position w:val="0"/>
                <w:sz w:val="19"/>
                <w:szCs w:val="19"/>
              </w:rPr>
              <w:t>运杂费</w:t>
            </w:r>
          </w:p>
        </w:tc>
        <w:tc>
          <w:tcPr>
            <w:tcW w:w="974"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b/>
                <w:sz w:val="19"/>
                <w:szCs w:val="19"/>
              </w:rPr>
            </w:pPr>
            <w:r>
              <w:rPr>
                <w:rFonts w:hint="eastAsia" w:asciiTheme="majorEastAsia" w:hAnsiTheme="majorEastAsia" w:eastAsiaTheme="majorEastAsia" w:cstheme="majorEastAsia"/>
                <w:b/>
                <w:color w:val="000000"/>
                <w:spacing w:val="0"/>
                <w:w w:val="100"/>
                <w:position w:val="0"/>
                <w:sz w:val="19"/>
                <w:szCs w:val="19"/>
              </w:rPr>
              <w:t>釆购及保管费</w:t>
            </w:r>
          </w:p>
        </w:tc>
        <w:tc>
          <w:tcPr>
            <w:tcW w:w="1162"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b/>
                <w:sz w:val="19"/>
                <w:szCs w:val="19"/>
              </w:rPr>
            </w:pPr>
            <w:r>
              <w:rPr>
                <w:rFonts w:hint="eastAsia" w:asciiTheme="majorEastAsia" w:hAnsiTheme="majorEastAsia" w:eastAsiaTheme="majorEastAsia" w:cstheme="majorEastAsia"/>
                <w:b/>
                <w:color w:val="000000"/>
                <w:spacing w:val="0"/>
                <w:w w:val="100"/>
                <w:position w:val="0"/>
                <w:sz w:val="19"/>
                <w:szCs w:val="19"/>
              </w:rPr>
              <w:t>到工地价格</w:t>
            </w:r>
          </w:p>
        </w:tc>
        <w:tc>
          <w:tcPr>
            <w:tcW w:w="719"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b/>
                <w:sz w:val="19"/>
                <w:szCs w:val="19"/>
              </w:rPr>
            </w:pPr>
            <w:r>
              <w:rPr>
                <w:rFonts w:hint="eastAsia" w:asciiTheme="majorEastAsia" w:hAnsiTheme="majorEastAsia" w:eastAsiaTheme="majorEastAsia" w:cstheme="majorEastAsia"/>
                <w:b/>
                <w:color w:val="000000"/>
                <w:spacing w:val="0"/>
                <w:w w:val="100"/>
                <w:position w:val="0"/>
                <w:sz w:val="19"/>
                <w:szCs w:val="19"/>
              </w:rPr>
              <w:t>保险费</w:t>
            </w:r>
          </w:p>
        </w:tc>
        <w:tc>
          <w:tcPr>
            <w:tcW w:w="978"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b/>
                <w:sz w:val="19"/>
                <w:szCs w:val="19"/>
              </w:rPr>
            </w:pPr>
            <w:r>
              <w:rPr>
                <w:rFonts w:hint="eastAsia" w:asciiTheme="majorEastAsia" w:hAnsiTheme="majorEastAsia" w:eastAsiaTheme="majorEastAsia" w:cstheme="majorEastAsia"/>
                <w:b/>
                <w:color w:val="000000"/>
                <w:spacing w:val="0"/>
                <w:w w:val="100"/>
                <w:position w:val="0"/>
                <w:sz w:val="19"/>
                <w:szCs w:val="19"/>
              </w:rPr>
              <w:t>预算价格</w:t>
            </w:r>
          </w:p>
        </w:tc>
        <w:tc>
          <w:tcPr>
            <w:tcW w:w="598"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b/>
                <w:sz w:val="19"/>
                <w:szCs w:val="19"/>
              </w:rPr>
            </w:pPr>
            <w:r>
              <w:rPr>
                <w:rFonts w:hint="eastAsia" w:asciiTheme="majorEastAsia" w:hAnsiTheme="majorEastAsia" w:eastAsiaTheme="majorEastAsia" w:cstheme="majorEastAsia"/>
                <w:b/>
                <w:color w:val="000000"/>
                <w:spacing w:val="0"/>
                <w:w w:val="100"/>
                <w:position w:val="0"/>
                <w:sz w:val="19"/>
                <w:szCs w:val="19"/>
              </w:rPr>
              <w:t>限价</w:t>
            </w:r>
          </w:p>
        </w:tc>
        <w:tc>
          <w:tcPr>
            <w:tcW w:w="694"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b/>
                <w:sz w:val="19"/>
                <w:szCs w:val="19"/>
              </w:rPr>
            </w:pPr>
            <w:r>
              <w:rPr>
                <w:rFonts w:hint="eastAsia" w:asciiTheme="majorEastAsia" w:hAnsiTheme="majorEastAsia" w:eastAsiaTheme="majorEastAsia" w:cstheme="majorEastAsia"/>
                <w:b/>
                <w:color w:val="000000"/>
                <w:spacing w:val="0"/>
                <w:w w:val="100"/>
                <w:position w:val="0"/>
                <w:sz w:val="19"/>
                <w:szCs w:val="19"/>
              </w:rPr>
              <w:t>价差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0" w:hRule="atLeast"/>
        </w:trPr>
        <w:tc>
          <w:tcPr>
            <w:tcW w:w="372" w:type="dxa"/>
            <w:noWrap w:val="0"/>
            <w:vAlign w:val="center"/>
          </w:tcPr>
          <w:p>
            <w:pPr>
              <w:widowControl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19"/>
                <w:szCs w:val="10"/>
              </w:rPr>
            </w:pPr>
          </w:p>
        </w:tc>
        <w:tc>
          <w:tcPr>
            <w:tcW w:w="889" w:type="dxa"/>
            <w:noWrap w:val="0"/>
            <w:vAlign w:val="center"/>
          </w:tcPr>
          <w:p>
            <w:pPr>
              <w:widowControl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19"/>
                <w:szCs w:val="10"/>
              </w:rPr>
            </w:pPr>
          </w:p>
        </w:tc>
        <w:tc>
          <w:tcPr>
            <w:tcW w:w="375" w:type="dxa"/>
            <w:noWrap w:val="0"/>
            <w:vAlign w:val="center"/>
          </w:tcPr>
          <w:p>
            <w:pPr>
              <w:widowControl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19"/>
                <w:szCs w:val="10"/>
              </w:rPr>
            </w:pPr>
          </w:p>
        </w:tc>
        <w:tc>
          <w:tcPr>
            <w:tcW w:w="2982" w:type="dxa"/>
            <w:noWrap w:val="0"/>
            <w:vAlign w:val="center"/>
          </w:tcPr>
          <w:p>
            <w:pPr>
              <w:widowControl w:val="0"/>
              <w:snapToGrid w:val="0"/>
              <w:spacing w:line="240" w:lineRule="auto"/>
              <w:ind w:left="0" w:leftChars="0" w:right="0" w:rightChars="0" w:firstLine="0" w:firstLineChars="0"/>
              <w:jc w:val="center"/>
              <w:rPr>
                <w:rFonts w:hint="eastAsia" w:asciiTheme="majorEastAsia" w:hAnsiTheme="majorEastAsia" w:eastAsiaTheme="majorEastAsia" w:cstheme="majorEastAsia"/>
                <w:sz w:val="19"/>
                <w:szCs w:val="10"/>
              </w:rPr>
            </w:pPr>
          </w:p>
        </w:tc>
        <w:tc>
          <w:tcPr>
            <w:tcW w:w="1392"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20"/>
              </w:rPr>
            </w:pPr>
            <w:r>
              <w:rPr>
                <w:rFonts w:hint="eastAsia" w:asciiTheme="majorEastAsia" w:hAnsiTheme="majorEastAsia" w:eastAsiaTheme="majorEastAsia" w:cstheme="majorEastAsia"/>
                <w:color w:val="000000"/>
                <w:spacing w:val="0"/>
                <w:w w:val="100"/>
                <w:position w:val="0"/>
                <w:sz w:val="19"/>
                <w:szCs w:val="20"/>
              </w:rPr>
              <w:t>1</w:t>
            </w:r>
          </w:p>
        </w:tc>
        <w:tc>
          <w:tcPr>
            <w:tcW w:w="1653"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20"/>
              </w:rPr>
            </w:pPr>
            <w:r>
              <w:rPr>
                <w:rFonts w:hint="eastAsia" w:asciiTheme="majorEastAsia" w:hAnsiTheme="majorEastAsia" w:eastAsiaTheme="majorEastAsia" w:cstheme="majorEastAsia"/>
                <w:color w:val="000000"/>
                <w:spacing w:val="0"/>
                <w:w w:val="100"/>
                <w:position w:val="0"/>
                <w:sz w:val="19"/>
                <w:szCs w:val="20"/>
              </w:rPr>
              <w:t>2</w:t>
            </w:r>
          </w:p>
        </w:tc>
        <w:tc>
          <w:tcPr>
            <w:tcW w:w="598"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20"/>
              </w:rPr>
            </w:pPr>
            <w:r>
              <w:rPr>
                <w:rFonts w:hint="eastAsia" w:asciiTheme="majorEastAsia" w:hAnsiTheme="majorEastAsia" w:eastAsiaTheme="majorEastAsia" w:cstheme="majorEastAsia"/>
                <w:color w:val="000000"/>
                <w:spacing w:val="0"/>
                <w:w w:val="100"/>
                <w:position w:val="0"/>
                <w:sz w:val="19"/>
                <w:szCs w:val="20"/>
              </w:rPr>
              <w:t>3</w:t>
            </w:r>
          </w:p>
        </w:tc>
        <w:tc>
          <w:tcPr>
            <w:tcW w:w="788"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20"/>
              </w:rPr>
            </w:pPr>
            <w:r>
              <w:rPr>
                <w:rFonts w:hint="eastAsia" w:asciiTheme="majorEastAsia" w:hAnsiTheme="majorEastAsia" w:eastAsiaTheme="majorEastAsia" w:cstheme="majorEastAsia"/>
                <w:color w:val="000000"/>
                <w:spacing w:val="0"/>
                <w:w w:val="100"/>
                <w:position w:val="0"/>
                <w:sz w:val="19"/>
                <w:szCs w:val="20"/>
                <w:lang w:val="en-US" w:eastAsia="en-US" w:bidi="en-US"/>
              </w:rPr>
              <w:t>4=1*2</w:t>
            </w:r>
          </w:p>
        </w:tc>
        <w:tc>
          <w:tcPr>
            <w:tcW w:w="974"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20"/>
              </w:rPr>
            </w:pPr>
            <w:r>
              <w:rPr>
                <w:rFonts w:hint="eastAsia" w:asciiTheme="majorEastAsia" w:hAnsiTheme="majorEastAsia" w:eastAsiaTheme="majorEastAsia" w:cstheme="majorEastAsia"/>
                <w:color w:val="000000"/>
                <w:spacing w:val="0"/>
                <w:w w:val="100"/>
                <w:position w:val="0"/>
                <w:sz w:val="19"/>
                <w:szCs w:val="20"/>
              </w:rPr>
              <w:t>5=6*2%</w:t>
            </w:r>
          </w:p>
        </w:tc>
        <w:tc>
          <w:tcPr>
            <w:tcW w:w="1162"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20"/>
              </w:rPr>
            </w:pPr>
            <w:r>
              <w:rPr>
                <w:rFonts w:hint="eastAsia" w:asciiTheme="majorEastAsia" w:hAnsiTheme="majorEastAsia" w:eastAsiaTheme="majorEastAsia" w:cstheme="majorEastAsia"/>
                <w:color w:val="000000"/>
                <w:spacing w:val="0"/>
                <w:w w:val="100"/>
                <w:position w:val="0"/>
                <w:sz w:val="19"/>
                <w:szCs w:val="20"/>
              </w:rPr>
              <w:t>6=3+4</w:t>
            </w:r>
          </w:p>
        </w:tc>
        <w:tc>
          <w:tcPr>
            <w:tcW w:w="719"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20"/>
              </w:rPr>
            </w:pPr>
            <w:r>
              <w:rPr>
                <w:rFonts w:hint="eastAsia" w:asciiTheme="majorEastAsia" w:hAnsiTheme="majorEastAsia" w:eastAsiaTheme="majorEastAsia" w:cstheme="majorEastAsia"/>
                <w:color w:val="000000"/>
                <w:spacing w:val="0"/>
                <w:w w:val="100"/>
                <w:position w:val="0"/>
                <w:sz w:val="19"/>
                <w:szCs w:val="20"/>
                <w:lang w:val="en-US" w:eastAsia="en-US" w:bidi="en-US"/>
              </w:rPr>
              <w:t>7=6*4%o</w:t>
            </w:r>
          </w:p>
        </w:tc>
        <w:tc>
          <w:tcPr>
            <w:tcW w:w="978"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20"/>
              </w:rPr>
            </w:pPr>
            <w:r>
              <w:rPr>
                <w:rFonts w:hint="eastAsia" w:asciiTheme="majorEastAsia" w:hAnsiTheme="majorEastAsia" w:eastAsiaTheme="majorEastAsia" w:cstheme="majorEastAsia"/>
                <w:color w:val="000000"/>
                <w:spacing w:val="0"/>
                <w:w w:val="100"/>
                <w:position w:val="0"/>
                <w:sz w:val="19"/>
                <w:szCs w:val="20"/>
              </w:rPr>
              <w:t>8=5+6+7</w:t>
            </w:r>
          </w:p>
        </w:tc>
        <w:tc>
          <w:tcPr>
            <w:tcW w:w="598"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20"/>
              </w:rPr>
            </w:pPr>
            <w:r>
              <w:rPr>
                <w:rFonts w:hint="eastAsia" w:asciiTheme="majorEastAsia" w:hAnsiTheme="majorEastAsia" w:eastAsiaTheme="majorEastAsia" w:cstheme="majorEastAsia"/>
                <w:color w:val="000000"/>
                <w:spacing w:val="0"/>
                <w:w w:val="100"/>
                <w:position w:val="0"/>
                <w:sz w:val="19"/>
                <w:szCs w:val="20"/>
              </w:rPr>
              <w:t>9</w:t>
            </w:r>
          </w:p>
        </w:tc>
        <w:tc>
          <w:tcPr>
            <w:tcW w:w="694"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20"/>
              </w:rPr>
            </w:pPr>
            <w:r>
              <w:rPr>
                <w:rFonts w:hint="eastAsia" w:asciiTheme="majorEastAsia" w:hAnsiTheme="majorEastAsia" w:eastAsiaTheme="majorEastAsia" w:cstheme="majorEastAsia"/>
                <w:color w:val="000000"/>
                <w:spacing w:val="0"/>
                <w:w w:val="100"/>
                <w:position w:val="0"/>
                <w:sz w:val="19"/>
                <w:szCs w:val="20"/>
                <w:lang w:val="en-US" w:eastAsia="en-US" w:bidi="en-US"/>
              </w:rPr>
              <w:t>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0" w:hRule="atLeast"/>
        </w:trPr>
        <w:tc>
          <w:tcPr>
            <w:tcW w:w="372"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20"/>
              </w:rPr>
            </w:pPr>
            <w:r>
              <w:rPr>
                <w:rFonts w:hint="eastAsia" w:asciiTheme="majorEastAsia" w:hAnsiTheme="majorEastAsia" w:eastAsiaTheme="majorEastAsia" w:cstheme="majorEastAsia"/>
                <w:color w:val="000000"/>
                <w:spacing w:val="0"/>
                <w:w w:val="100"/>
                <w:position w:val="0"/>
                <w:sz w:val="19"/>
                <w:szCs w:val="20"/>
              </w:rPr>
              <w:t>1</w:t>
            </w:r>
          </w:p>
        </w:tc>
        <w:tc>
          <w:tcPr>
            <w:tcW w:w="889"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19"/>
              </w:rPr>
            </w:pPr>
            <w:r>
              <w:rPr>
                <w:rFonts w:hint="eastAsia" w:asciiTheme="majorEastAsia" w:hAnsiTheme="majorEastAsia" w:eastAsiaTheme="majorEastAsia" w:cstheme="majorEastAsia"/>
                <w:color w:val="000000"/>
                <w:spacing w:val="0"/>
                <w:w w:val="100"/>
                <w:position w:val="0"/>
                <w:sz w:val="19"/>
                <w:szCs w:val="20"/>
              </w:rPr>
              <w:t>92#</w:t>
            </w:r>
            <w:r>
              <w:rPr>
                <w:rFonts w:hint="eastAsia" w:asciiTheme="majorEastAsia" w:hAnsiTheme="majorEastAsia" w:eastAsiaTheme="majorEastAsia" w:cstheme="majorEastAsia"/>
                <w:color w:val="000000"/>
                <w:spacing w:val="0"/>
                <w:w w:val="100"/>
                <w:position w:val="0"/>
                <w:sz w:val="19"/>
                <w:szCs w:val="19"/>
              </w:rPr>
              <w:t>汽油</w:t>
            </w:r>
          </w:p>
        </w:tc>
        <w:tc>
          <w:tcPr>
            <w:tcW w:w="375"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20"/>
              </w:rPr>
            </w:pPr>
            <w:r>
              <w:rPr>
                <w:rFonts w:hint="eastAsia" w:asciiTheme="majorEastAsia" w:hAnsiTheme="majorEastAsia" w:eastAsiaTheme="majorEastAsia" w:cstheme="majorEastAsia"/>
                <w:color w:val="000000"/>
                <w:spacing w:val="0"/>
                <w:w w:val="100"/>
                <w:position w:val="0"/>
                <w:sz w:val="19"/>
                <w:szCs w:val="20"/>
                <w:lang w:val="en-US" w:eastAsia="en-US" w:bidi="en-US"/>
              </w:rPr>
              <w:t>t</w:t>
            </w:r>
          </w:p>
        </w:tc>
        <w:tc>
          <w:tcPr>
            <w:tcW w:w="2982" w:type="dxa"/>
            <w:vMerge w:val="restart"/>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19"/>
              </w:rPr>
            </w:pPr>
            <w:r>
              <w:rPr>
                <w:rFonts w:hint="eastAsia" w:asciiTheme="majorEastAsia" w:hAnsiTheme="majorEastAsia" w:eastAsiaTheme="majorEastAsia" w:cstheme="majorEastAsia"/>
                <w:sz w:val="19"/>
                <w:szCs w:val="19"/>
                <w:lang w:val="en-US" w:eastAsia="zh-CN"/>
              </w:rPr>
              <w:t>喀什地区伽师县2026年2月</w:t>
            </w:r>
            <w:r>
              <w:rPr>
                <w:rFonts w:hint="eastAsia" w:asciiTheme="majorEastAsia" w:hAnsiTheme="majorEastAsia" w:eastAsiaTheme="majorEastAsia" w:cstheme="majorEastAsia"/>
                <w:sz w:val="19"/>
                <w:szCs w:val="19"/>
              </w:rPr>
              <w:t>建设工程除税综合价格信息</w:t>
            </w:r>
          </w:p>
        </w:tc>
        <w:tc>
          <w:tcPr>
            <w:tcW w:w="1392"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en-US" w:bidi="en-US"/>
              </w:rPr>
            </w:pPr>
            <w:r>
              <w:rPr>
                <w:rFonts w:hint="eastAsia" w:asciiTheme="majorEastAsia" w:hAnsiTheme="majorEastAsia" w:eastAsiaTheme="majorEastAsia" w:cstheme="majorEastAsia"/>
                <w:color w:val="000000"/>
                <w:spacing w:val="0"/>
                <w:w w:val="100"/>
                <w:position w:val="0"/>
                <w:sz w:val="19"/>
                <w:szCs w:val="20"/>
                <w:lang w:val="en-US" w:eastAsia="zh-CN" w:bidi="en-US"/>
              </w:rPr>
              <w:t>1</w:t>
            </w:r>
          </w:p>
        </w:tc>
        <w:tc>
          <w:tcPr>
            <w:tcW w:w="1653"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25.88</w:t>
            </w:r>
          </w:p>
        </w:tc>
        <w:tc>
          <w:tcPr>
            <w:tcW w:w="598"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8210</w:t>
            </w:r>
          </w:p>
        </w:tc>
        <w:tc>
          <w:tcPr>
            <w:tcW w:w="788"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25.88</w:t>
            </w:r>
          </w:p>
        </w:tc>
        <w:tc>
          <w:tcPr>
            <w:tcW w:w="974"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 xml:space="preserve">164.72 </w:t>
            </w:r>
          </w:p>
        </w:tc>
        <w:tc>
          <w:tcPr>
            <w:tcW w:w="1162"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8235.88</w:t>
            </w:r>
          </w:p>
        </w:tc>
        <w:tc>
          <w:tcPr>
            <w:tcW w:w="719"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0</w:t>
            </w:r>
          </w:p>
        </w:tc>
        <w:tc>
          <w:tcPr>
            <w:tcW w:w="978"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 xml:space="preserve">8400.60 </w:t>
            </w:r>
          </w:p>
        </w:tc>
        <w:tc>
          <w:tcPr>
            <w:tcW w:w="598"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5000</w:t>
            </w:r>
          </w:p>
        </w:tc>
        <w:tc>
          <w:tcPr>
            <w:tcW w:w="694"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 xml:space="preserve">3400.60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0" w:hRule="atLeast"/>
        </w:trPr>
        <w:tc>
          <w:tcPr>
            <w:tcW w:w="372"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20"/>
              </w:rPr>
            </w:pPr>
            <w:r>
              <w:rPr>
                <w:rFonts w:hint="eastAsia" w:asciiTheme="majorEastAsia" w:hAnsiTheme="majorEastAsia" w:eastAsiaTheme="majorEastAsia" w:cstheme="majorEastAsia"/>
                <w:color w:val="000000"/>
                <w:spacing w:val="0"/>
                <w:w w:val="100"/>
                <w:position w:val="0"/>
                <w:sz w:val="19"/>
                <w:szCs w:val="20"/>
              </w:rPr>
              <w:t>2</w:t>
            </w:r>
          </w:p>
        </w:tc>
        <w:tc>
          <w:tcPr>
            <w:tcW w:w="889"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19"/>
              </w:rPr>
            </w:pPr>
            <w:r>
              <w:rPr>
                <w:rFonts w:hint="eastAsia" w:asciiTheme="majorEastAsia" w:hAnsiTheme="majorEastAsia" w:eastAsiaTheme="majorEastAsia" w:cstheme="majorEastAsia"/>
                <w:color w:val="000000"/>
                <w:spacing w:val="0"/>
                <w:w w:val="100"/>
                <w:position w:val="0"/>
                <w:sz w:val="19"/>
                <w:szCs w:val="20"/>
              </w:rPr>
              <w:t>0#</w:t>
            </w:r>
            <w:r>
              <w:rPr>
                <w:rFonts w:hint="eastAsia" w:asciiTheme="majorEastAsia" w:hAnsiTheme="majorEastAsia" w:eastAsiaTheme="majorEastAsia" w:cstheme="majorEastAsia"/>
                <w:color w:val="000000"/>
                <w:spacing w:val="0"/>
                <w:w w:val="100"/>
                <w:position w:val="0"/>
                <w:sz w:val="19"/>
                <w:szCs w:val="19"/>
              </w:rPr>
              <w:t>柴油</w:t>
            </w:r>
          </w:p>
        </w:tc>
        <w:tc>
          <w:tcPr>
            <w:tcW w:w="375"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sz w:val="19"/>
                <w:szCs w:val="20"/>
              </w:rPr>
            </w:pPr>
            <w:r>
              <w:rPr>
                <w:rFonts w:hint="eastAsia" w:asciiTheme="majorEastAsia" w:hAnsiTheme="majorEastAsia" w:eastAsiaTheme="majorEastAsia" w:cstheme="majorEastAsia"/>
                <w:color w:val="000000"/>
                <w:spacing w:val="0"/>
                <w:w w:val="100"/>
                <w:position w:val="0"/>
                <w:sz w:val="19"/>
                <w:szCs w:val="20"/>
                <w:lang w:val="en-US" w:eastAsia="en-US" w:bidi="en-US"/>
              </w:rPr>
              <w:t>t</w:t>
            </w:r>
          </w:p>
        </w:tc>
        <w:tc>
          <w:tcPr>
            <w:tcW w:w="2982" w:type="dxa"/>
            <w:vMerge w:val="continue"/>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sz w:val="19"/>
              </w:rPr>
            </w:pPr>
          </w:p>
        </w:tc>
        <w:tc>
          <w:tcPr>
            <w:tcW w:w="1392"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en-US" w:bidi="en-US"/>
              </w:rPr>
            </w:pPr>
            <w:r>
              <w:rPr>
                <w:rFonts w:hint="eastAsia" w:asciiTheme="majorEastAsia" w:hAnsiTheme="majorEastAsia" w:eastAsiaTheme="majorEastAsia" w:cstheme="majorEastAsia"/>
                <w:color w:val="000000"/>
                <w:spacing w:val="0"/>
                <w:w w:val="100"/>
                <w:position w:val="0"/>
                <w:sz w:val="19"/>
                <w:szCs w:val="20"/>
                <w:lang w:val="en-US" w:eastAsia="zh-CN" w:bidi="en-US"/>
              </w:rPr>
              <w:t>1</w:t>
            </w:r>
          </w:p>
        </w:tc>
        <w:tc>
          <w:tcPr>
            <w:tcW w:w="1653"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25.88</w:t>
            </w:r>
          </w:p>
        </w:tc>
        <w:tc>
          <w:tcPr>
            <w:tcW w:w="598"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7510</w:t>
            </w:r>
          </w:p>
        </w:tc>
        <w:tc>
          <w:tcPr>
            <w:tcW w:w="788"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25.88</w:t>
            </w:r>
          </w:p>
        </w:tc>
        <w:tc>
          <w:tcPr>
            <w:tcW w:w="974"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 xml:space="preserve">150.72 </w:t>
            </w:r>
          </w:p>
        </w:tc>
        <w:tc>
          <w:tcPr>
            <w:tcW w:w="1162"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7535.88</w:t>
            </w:r>
          </w:p>
        </w:tc>
        <w:tc>
          <w:tcPr>
            <w:tcW w:w="719"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0</w:t>
            </w:r>
          </w:p>
        </w:tc>
        <w:tc>
          <w:tcPr>
            <w:tcW w:w="978"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 xml:space="preserve">7686.60 </w:t>
            </w:r>
          </w:p>
        </w:tc>
        <w:tc>
          <w:tcPr>
            <w:tcW w:w="598"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4500</w:t>
            </w:r>
          </w:p>
        </w:tc>
        <w:tc>
          <w:tcPr>
            <w:tcW w:w="694" w:type="dxa"/>
            <w:noWrap w:val="0"/>
            <w:vAlign w:val="center"/>
          </w:tcPr>
          <w:p>
            <w:pPr>
              <w:pStyle w:val="26"/>
              <w:keepNext w:val="0"/>
              <w:keepLines w:val="0"/>
              <w:widowControl w:val="0"/>
              <w:shd w:val="clear" w:color="auto" w:fill="auto"/>
              <w:bidi w:val="0"/>
              <w:snapToGrid w:val="0"/>
              <w:spacing w:before="0" w:after="0" w:line="240" w:lineRule="auto"/>
              <w:ind w:left="0" w:leftChars="0" w:right="0" w:rightChars="0" w:firstLine="0" w:firstLineChars="0"/>
              <w:jc w:val="center"/>
              <w:rPr>
                <w:rFonts w:hint="eastAsia" w:asciiTheme="majorEastAsia" w:hAnsiTheme="majorEastAsia" w:eastAsiaTheme="majorEastAsia" w:cstheme="majorEastAsia"/>
                <w:color w:val="000000"/>
                <w:spacing w:val="0"/>
                <w:w w:val="100"/>
                <w:position w:val="0"/>
                <w:sz w:val="19"/>
                <w:szCs w:val="20"/>
                <w:lang w:val="en-US" w:eastAsia="zh-CN"/>
              </w:rPr>
            </w:pPr>
            <w:r>
              <w:rPr>
                <w:rFonts w:hint="eastAsia" w:asciiTheme="majorEastAsia" w:hAnsiTheme="majorEastAsia" w:eastAsiaTheme="majorEastAsia" w:cstheme="majorEastAsia"/>
                <w:color w:val="000000"/>
                <w:spacing w:val="0"/>
                <w:w w:val="100"/>
                <w:position w:val="0"/>
                <w:sz w:val="19"/>
                <w:szCs w:val="20"/>
                <w:lang w:val="en-US" w:eastAsia="zh-CN"/>
              </w:rPr>
              <w:t xml:space="preserve">3186.60 </w:t>
            </w:r>
          </w:p>
        </w:tc>
      </w:tr>
    </w:tbl>
    <w:p>
      <w:pPr>
        <w:pStyle w:val="26"/>
        <w:keepNext w:val="0"/>
        <w:keepLines w:val="0"/>
        <w:widowControl w:val="0"/>
        <w:shd w:val="clear" w:color="auto" w:fill="auto"/>
        <w:bidi w:val="0"/>
        <w:spacing w:before="0" w:after="120" w:line="240" w:lineRule="auto"/>
        <w:ind w:left="0" w:right="0" w:firstLine="0"/>
        <w:jc w:val="center"/>
        <w:rPr>
          <w:sz w:val="20"/>
          <w:szCs w:val="20"/>
        </w:rPr>
      </w:pPr>
      <w:r>
        <w:rPr>
          <w:color w:val="000000"/>
          <w:spacing w:val="0"/>
          <w:w w:val="100"/>
          <w:position w:val="0"/>
          <w:sz w:val="20"/>
          <w:szCs w:val="20"/>
        </w:rPr>
        <w:t>表</w:t>
      </w:r>
      <w:r>
        <w:rPr>
          <w:rFonts w:hint="eastAsia" w:ascii="Times New Roman" w:hAnsi="Times New Roman" w:eastAsia="宋体" w:cs="Times New Roman"/>
          <w:color w:val="000000"/>
          <w:spacing w:val="0"/>
          <w:w w:val="100"/>
          <w:position w:val="0"/>
          <w:sz w:val="20"/>
          <w:szCs w:val="20"/>
          <w:lang w:val="en-US" w:eastAsia="zh-CN" w:bidi="en-US"/>
        </w:rPr>
        <w:t xml:space="preserve">4-8 </w:t>
      </w:r>
      <w:r>
        <w:rPr>
          <w:color w:val="000000"/>
          <w:spacing w:val="0"/>
          <w:w w:val="100"/>
          <w:position w:val="0"/>
          <w:sz w:val="20"/>
          <w:szCs w:val="20"/>
        </w:rPr>
        <w:t>主要材料运杂费用计算表</w:t>
      </w:r>
    </w:p>
    <w:tbl>
      <w:tblPr>
        <w:tblStyle w:val="12"/>
        <w:tblW w:w="140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54"/>
        <w:gridCol w:w="1568"/>
        <w:gridCol w:w="649"/>
        <w:gridCol w:w="847"/>
        <w:gridCol w:w="2682"/>
        <w:gridCol w:w="1638"/>
        <w:gridCol w:w="1680"/>
        <w:gridCol w:w="1727"/>
        <w:gridCol w:w="1166"/>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41" w:hRule="exact"/>
          <w:jc w:val="center"/>
        </w:trPr>
        <w:tc>
          <w:tcPr>
            <w:tcW w:w="454"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序号</w:t>
            </w:r>
          </w:p>
        </w:tc>
        <w:tc>
          <w:tcPr>
            <w:tcW w:w="1568"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名称及规格</w:t>
            </w:r>
          </w:p>
        </w:tc>
        <w:tc>
          <w:tcPr>
            <w:tcW w:w="649"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单位</w:t>
            </w:r>
          </w:p>
        </w:tc>
        <w:tc>
          <w:tcPr>
            <w:tcW w:w="847"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货物等级</w:t>
            </w:r>
          </w:p>
        </w:tc>
        <w:tc>
          <w:tcPr>
            <w:tcW w:w="2682"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运输起始地点</w:t>
            </w:r>
          </w:p>
        </w:tc>
        <w:tc>
          <w:tcPr>
            <w:tcW w:w="1638"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19"/>
                <w:szCs w:val="19"/>
              </w:rPr>
              <w:t>运输距离</w:t>
            </w:r>
            <w:r>
              <w:rPr>
                <w:rFonts w:hint="eastAsia" w:ascii="宋体" w:hAnsi="宋体" w:eastAsia="宋体" w:cs="宋体"/>
                <w:color w:val="000000"/>
                <w:spacing w:val="0"/>
                <w:w w:val="100"/>
                <w:position w:val="0"/>
                <w:sz w:val="20"/>
                <w:szCs w:val="20"/>
              </w:rPr>
              <w:t>（</w:t>
            </w:r>
            <w:r>
              <w:rPr>
                <w:rFonts w:hint="eastAsia" w:ascii="宋体" w:hAnsi="宋体" w:eastAsia="宋体" w:cs="宋体"/>
                <w:color w:val="000000"/>
                <w:spacing w:val="0"/>
                <w:w w:val="100"/>
                <w:position w:val="0"/>
                <w:sz w:val="19"/>
                <w:szCs w:val="19"/>
              </w:rPr>
              <w:t>公里</w:t>
            </w:r>
            <w:r>
              <w:rPr>
                <w:rFonts w:hint="eastAsia" w:ascii="宋体" w:hAnsi="宋体" w:eastAsia="宋体" w:cs="宋体"/>
                <w:color w:val="000000"/>
                <w:spacing w:val="0"/>
                <w:w w:val="100"/>
                <w:position w:val="0"/>
                <w:sz w:val="20"/>
                <w:szCs w:val="20"/>
              </w:rPr>
              <w:t>）</w:t>
            </w:r>
          </w:p>
        </w:tc>
        <w:tc>
          <w:tcPr>
            <w:tcW w:w="1680"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19"/>
                <w:szCs w:val="19"/>
              </w:rPr>
              <w:t>运率</w:t>
            </w:r>
            <w:r>
              <w:rPr>
                <w:rFonts w:hint="eastAsia" w:ascii="宋体" w:hAnsi="宋体" w:eastAsia="宋体" w:cs="宋体"/>
                <w:color w:val="000000"/>
                <w:spacing w:val="0"/>
                <w:w w:val="100"/>
                <w:position w:val="0"/>
                <w:sz w:val="20"/>
                <w:szCs w:val="20"/>
              </w:rPr>
              <w:t>（</w:t>
            </w:r>
            <w:r>
              <w:rPr>
                <w:rFonts w:hint="eastAsia" w:ascii="宋体" w:hAnsi="宋体" w:eastAsia="宋体" w:cs="宋体"/>
                <w:color w:val="000000"/>
                <w:spacing w:val="0"/>
                <w:w w:val="100"/>
                <w:position w:val="0"/>
                <w:sz w:val="19"/>
                <w:szCs w:val="19"/>
              </w:rPr>
              <w:t>元</w:t>
            </w:r>
            <w:r>
              <w:rPr>
                <w:rFonts w:hint="eastAsia" w:ascii="宋体" w:hAnsi="宋体" w:eastAsia="宋体" w:cs="宋体"/>
                <w:color w:val="000000"/>
                <w:spacing w:val="0"/>
                <w:w w:val="100"/>
                <w:position w:val="0"/>
                <w:sz w:val="20"/>
                <w:szCs w:val="20"/>
              </w:rPr>
              <w:t>/</w:t>
            </w:r>
            <w:r>
              <w:rPr>
                <w:rFonts w:hint="eastAsia" w:ascii="宋体" w:hAnsi="宋体" w:eastAsia="宋体" w:cs="宋体"/>
                <w:color w:val="000000"/>
                <w:spacing w:val="0"/>
                <w:w w:val="100"/>
                <w:position w:val="0"/>
                <w:sz w:val="19"/>
                <w:szCs w:val="19"/>
              </w:rPr>
              <w:t>吨公里</w:t>
            </w:r>
            <w:r>
              <w:rPr>
                <w:rFonts w:hint="eastAsia" w:ascii="宋体" w:hAnsi="宋体" w:eastAsia="宋体" w:cs="宋体"/>
                <w:color w:val="000000"/>
                <w:spacing w:val="0"/>
                <w:w w:val="100"/>
                <w:position w:val="0"/>
                <w:sz w:val="20"/>
                <w:szCs w:val="20"/>
              </w:rPr>
              <w:t>）</w:t>
            </w:r>
          </w:p>
        </w:tc>
        <w:tc>
          <w:tcPr>
            <w:tcW w:w="1727"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一类路区调整系数</w:t>
            </w:r>
          </w:p>
        </w:tc>
        <w:tc>
          <w:tcPr>
            <w:tcW w:w="1166"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19"/>
                <w:szCs w:val="19"/>
              </w:rPr>
              <w:t>装卸费</w:t>
            </w:r>
            <w:r>
              <w:rPr>
                <w:rFonts w:hint="eastAsia" w:ascii="宋体" w:hAnsi="宋体" w:eastAsia="宋体" w:cs="宋体"/>
                <w:color w:val="000000"/>
                <w:spacing w:val="0"/>
                <w:w w:val="100"/>
                <w:position w:val="0"/>
                <w:sz w:val="20"/>
                <w:szCs w:val="20"/>
              </w:rPr>
              <w:t>（</w:t>
            </w:r>
            <w:r>
              <w:rPr>
                <w:rFonts w:hint="eastAsia" w:ascii="宋体" w:hAnsi="宋体" w:eastAsia="宋体" w:cs="宋体"/>
                <w:color w:val="000000"/>
                <w:spacing w:val="0"/>
                <w:w w:val="100"/>
                <w:position w:val="0"/>
                <w:sz w:val="19"/>
                <w:szCs w:val="19"/>
              </w:rPr>
              <w:t>元</w:t>
            </w:r>
            <w:r>
              <w:rPr>
                <w:rFonts w:hint="eastAsia" w:ascii="宋体" w:hAnsi="宋体" w:eastAsia="宋体" w:cs="宋体"/>
                <w:color w:val="000000"/>
                <w:spacing w:val="0"/>
                <w:w w:val="100"/>
                <w:position w:val="0"/>
                <w:sz w:val="20"/>
                <w:szCs w:val="20"/>
              </w:rPr>
              <w:t>）</w:t>
            </w:r>
          </w:p>
        </w:tc>
        <w:tc>
          <w:tcPr>
            <w:tcW w:w="1613"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19"/>
                <w:szCs w:val="19"/>
              </w:rPr>
              <w:t>每吨运杂费</w:t>
            </w:r>
            <w:r>
              <w:rPr>
                <w:rFonts w:hint="eastAsia" w:ascii="宋体" w:hAnsi="宋体" w:eastAsia="宋体" w:cs="宋体"/>
                <w:color w:val="000000"/>
                <w:spacing w:val="0"/>
                <w:w w:val="100"/>
                <w:position w:val="0"/>
                <w:sz w:val="20"/>
                <w:szCs w:val="20"/>
              </w:rPr>
              <w:t>（</w:t>
            </w:r>
            <w:r>
              <w:rPr>
                <w:rFonts w:hint="eastAsia" w:ascii="宋体" w:hAnsi="宋体" w:eastAsia="宋体" w:cs="宋体"/>
                <w:color w:val="000000"/>
                <w:spacing w:val="0"/>
                <w:w w:val="100"/>
                <w:position w:val="0"/>
                <w:sz w:val="19"/>
                <w:szCs w:val="19"/>
              </w:rPr>
              <w:t>元</w:t>
            </w:r>
            <w:r>
              <w:rPr>
                <w:rFonts w:hint="eastAsia" w:ascii="宋体" w:hAnsi="宋体" w:eastAsia="宋体" w:cs="宋体"/>
                <w:color w:val="000000"/>
                <w:spacing w:val="0"/>
                <w:w w:val="100"/>
                <w:positio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36" w:hRule="exact"/>
          <w:jc w:val="center"/>
        </w:trPr>
        <w:tc>
          <w:tcPr>
            <w:tcW w:w="454" w:type="dxa"/>
            <w:noWrap w:val="0"/>
            <w:vAlign w:val="center"/>
          </w:tcPr>
          <w:p>
            <w:pPr>
              <w:pStyle w:val="26"/>
              <w:keepNext w:val="0"/>
              <w:keepLines w:val="0"/>
              <w:widowControl w:val="0"/>
              <w:shd w:val="clear" w:color="auto" w:fill="auto"/>
              <w:bidi w:val="0"/>
              <w:spacing w:before="0" w:after="0" w:line="240" w:lineRule="auto"/>
              <w:ind w:left="0" w:right="0" w:firstLine="24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1</w:t>
            </w:r>
          </w:p>
        </w:tc>
        <w:tc>
          <w:tcPr>
            <w:tcW w:w="1568"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9"/>
                <w:szCs w:val="19"/>
              </w:rPr>
            </w:pPr>
            <w:r>
              <w:rPr>
                <w:rFonts w:hint="eastAsia" w:ascii="宋体" w:hAnsi="宋体" w:eastAsia="宋体" w:cs="宋体"/>
                <w:color w:val="000000"/>
                <w:spacing w:val="0"/>
                <w:w w:val="100"/>
                <w:position w:val="0"/>
                <w:sz w:val="20"/>
                <w:szCs w:val="20"/>
              </w:rPr>
              <w:t>92#</w:t>
            </w:r>
            <w:r>
              <w:rPr>
                <w:rFonts w:hint="eastAsia" w:ascii="宋体" w:hAnsi="宋体" w:eastAsia="宋体" w:cs="宋体"/>
                <w:color w:val="000000"/>
                <w:spacing w:val="0"/>
                <w:w w:val="100"/>
                <w:position w:val="0"/>
                <w:sz w:val="19"/>
                <w:szCs w:val="19"/>
              </w:rPr>
              <w:t>汽油</w:t>
            </w:r>
          </w:p>
        </w:tc>
        <w:tc>
          <w:tcPr>
            <w:tcW w:w="649" w:type="dxa"/>
            <w:noWrap w:val="0"/>
            <w:vAlign w:val="center"/>
          </w:tcPr>
          <w:p>
            <w:pPr>
              <w:pStyle w:val="26"/>
              <w:keepNext w:val="0"/>
              <w:keepLines w:val="0"/>
              <w:widowControl w:val="0"/>
              <w:shd w:val="clear" w:color="auto" w:fill="auto"/>
              <w:bidi w:val="0"/>
              <w:spacing w:before="0" w:after="0" w:line="240" w:lineRule="auto"/>
              <w:ind w:right="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t</w:t>
            </w:r>
          </w:p>
        </w:tc>
        <w:tc>
          <w:tcPr>
            <w:tcW w:w="847" w:type="dxa"/>
            <w:noWrap w:val="0"/>
            <w:vAlign w:val="center"/>
          </w:tcPr>
          <w:p>
            <w:pPr>
              <w:pStyle w:val="26"/>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危险</w:t>
            </w:r>
          </w:p>
        </w:tc>
        <w:tc>
          <w:tcPr>
            <w:tcW w:w="2682"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中国石化加油站</w:t>
            </w:r>
            <w:r>
              <w:rPr>
                <w:rFonts w:hint="eastAsia" w:ascii="宋体" w:hAnsi="宋体" w:eastAsia="宋体" w:cs="宋体"/>
                <w:color w:val="000000"/>
                <w:spacing w:val="0"/>
                <w:w w:val="100"/>
                <w:position w:val="0"/>
                <w:sz w:val="20"/>
                <w:szCs w:val="20"/>
              </w:rPr>
              <w:t>-</w:t>
            </w:r>
            <w:r>
              <w:rPr>
                <w:rFonts w:hint="eastAsia" w:ascii="宋体" w:hAnsi="宋体" w:eastAsia="宋体" w:cs="宋体"/>
                <w:color w:val="000000"/>
                <w:spacing w:val="0"/>
                <w:w w:val="100"/>
                <w:position w:val="0"/>
                <w:sz w:val="19"/>
                <w:szCs w:val="19"/>
              </w:rPr>
              <w:t>复垦区</w:t>
            </w:r>
          </w:p>
        </w:tc>
        <w:tc>
          <w:tcPr>
            <w:tcW w:w="1638"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20.00</w:t>
            </w:r>
          </w:p>
        </w:tc>
        <w:tc>
          <w:tcPr>
            <w:tcW w:w="1680"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0.904</w:t>
            </w:r>
          </w:p>
        </w:tc>
        <w:tc>
          <w:tcPr>
            <w:tcW w:w="1727"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1.00</w:t>
            </w:r>
          </w:p>
        </w:tc>
        <w:tc>
          <w:tcPr>
            <w:tcW w:w="1166"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7.80</w:t>
            </w:r>
          </w:p>
        </w:tc>
        <w:tc>
          <w:tcPr>
            <w:tcW w:w="1613"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color w:val="000000"/>
                <w:spacing w:val="0"/>
                <w:w w:val="100"/>
                <w:position w:val="0"/>
                <w:sz w:val="20"/>
                <w:szCs w:val="20"/>
                <w:lang w:val="en-US" w:eastAsia="zh-CN" w:bidi="en-US"/>
              </w:rPr>
              <w:t>25.88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336" w:hRule="exact"/>
          <w:jc w:val="center"/>
        </w:trPr>
        <w:tc>
          <w:tcPr>
            <w:tcW w:w="454" w:type="dxa"/>
            <w:noWrap w:val="0"/>
            <w:vAlign w:val="center"/>
          </w:tcPr>
          <w:p>
            <w:pPr>
              <w:pStyle w:val="26"/>
              <w:keepNext w:val="0"/>
              <w:keepLines w:val="0"/>
              <w:widowControl w:val="0"/>
              <w:shd w:val="clear" w:color="auto" w:fill="auto"/>
              <w:bidi w:val="0"/>
              <w:spacing w:before="0" w:after="0" w:line="240" w:lineRule="auto"/>
              <w:ind w:left="0" w:right="0" w:firstLine="24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2</w:t>
            </w:r>
          </w:p>
        </w:tc>
        <w:tc>
          <w:tcPr>
            <w:tcW w:w="1568"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9"/>
                <w:szCs w:val="19"/>
              </w:rPr>
            </w:pPr>
            <w:r>
              <w:rPr>
                <w:rFonts w:hint="eastAsia" w:ascii="宋体" w:hAnsi="宋体" w:eastAsia="宋体" w:cs="宋体"/>
                <w:color w:val="000000"/>
                <w:spacing w:val="0"/>
                <w:w w:val="100"/>
                <w:position w:val="0"/>
                <w:sz w:val="20"/>
                <w:szCs w:val="20"/>
              </w:rPr>
              <w:t>0#</w:t>
            </w:r>
            <w:r>
              <w:rPr>
                <w:rFonts w:hint="eastAsia" w:ascii="宋体" w:hAnsi="宋体" w:eastAsia="宋体" w:cs="宋体"/>
                <w:color w:val="000000"/>
                <w:spacing w:val="0"/>
                <w:w w:val="100"/>
                <w:position w:val="0"/>
                <w:sz w:val="19"/>
                <w:szCs w:val="19"/>
              </w:rPr>
              <w:t>柴油</w:t>
            </w:r>
          </w:p>
        </w:tc>
        <w:tc>
          <w:tcPr>
            <w:tcW w:w="649" w:type="dxa"/>
            <w:noWrap w:val="0"/>
            <w:vAlign w:val="center"/>
          </w:tcPr>
          <w:p>
            <w:pPr>
              <w:pStyle w:val="26"/>
              <w:keepNext w:val="0"/>
              <w:keepLines w:val="0"/>
              <w:widowControl w:val="0"/>
              <w:shd w:val="clear" w:color="auto" w:fill="auto"/>
              <w:bidi w:val="0"/>
              <w:spacing w:before="0" w:after="0" w:line="240" w:lineRule="auto"/>
              <w:ind w:right="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t</w:t>
            </w:r>
          </w:p>
        </w:tc>
        <w:tc>
          <w:tcPr>
            <w:tcW w:w="847" w:type="dxa"/>
            <w:noWrap w:val="0"/>
            <w:vAlign w:val="center"/>
          </w:tcPr>
          <w:p>
            <w:pPr>
              <w:pStyle w:val="26"/>
              <w:keepNext w:val="0"/>
              <w:keepLines w:val="0"/>
              <w:widowControl w:val="0"/>
              <w:shd w:val="clear" w:color="auto" w:fill="auto"/>
              <w:bidi w:val="0"/>
              <w:spacing w:before="0" w:after="0" w:line="240" w:lineRule="auto"/>
              <w:ind w:left="0" w:right="0" w:firstLine="260"/>
              <w:jc w:val="left"/>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危险</w:t>
            </w:r>
          </w:p>
        </w:tc>
        <w:tc>
          <w:tcPr>
            <w:tcW w:w="2682"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19"/>
                <w:szCs w:val="19"/>
              </w:rPr>
            </w:pPr>
            <w:r>
              <w:rPr>
                <w:rFonts w:hint="eastAsia" w:ascii="宋体" w:hAnsi="宋体" w:eastAsia="宋体" w:cs="宋体"/>
                <w:color w:val="000000"/>
                <w:spacing w:val="0"/>
                <w:w w:val="100"/>
                <w:position w:val="0"/>
                <w:sz w:val="19"/>
                <w:szCs w:val="19"/>
              </w:rPr>
              <w:t>中国石化加油站</w:t>
            </w:r>
            <w:r>
              <w:rPr>
                <w:rFonts w:hint="eastAsia" w:ascii="宋体" w:hAnsi="宋体" w:eastAsia="宋体" w:cs="宋体"/>
                <w:color w:val="000000"/>
                <w:spacing w:val="0"/>
                <w:w w:val="100"/>
                <w:position w:val="0"/>
                <w:sz w:val="20"/>
                <w:szCs w:val="20"/>
              </w:rPr>
              <w:t>-</w:t>
            </w:r>
            <w:r>
              <w:rPr>
                <w:rFonts w:hint="eastAsia" w:ascii="宋体" w:hAnsi="宋体" w:eastAsia="宋体" w:cs="宋体"/>
                <w:color w:val="000000"/>
                <w:spacing w:val="0"/>
                <w:w w:val="100"/>
                <w:position w:val="0"/>
                <w:sz w:val="19"/>
                <w:szCs w:val="19"/>
              </w:rPr>
              <w:t>复垦区</w:t>
            </w:r>
          </w:p>
        </w:tc>
        <w:tc>
          <w:tcPr>
            <w:tcW w:w="1638"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20.00</w:t>
            </w:r>
          </w:p>
        </w:tc>
        <w:tc>
          <w:tcPr>
            <w:tcW w:w="1680"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0.904</w:t>
            </w:r>
          </w:p>
        </w:tc>
        <w:tc>
          <w:tcPr>
            <w:tcW w:w="1727"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1.00</w:t>
            </w:r>
          </w:p>
        </w:tc>
        <w:tc>
          <w:tcPr>
            <w:tcW w:w="1166"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7.80</w:t>
            </w:r>
          </w:p>
        </w:tc>
        <w:tc>
          <w:tcPr>
            <w:tcW w:w="1613" w:type="dxa"/>
            <w:noWrap w:val="0"/>
            <w:vAlign w:val="center"/>
          </w:tcPr>
          <w:p>
            <w:pPr>
              <w:pStyle w:val="26"/>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val="en-US" w:eastAsia="zh-CN"/>
              </w:rPr>
            </w:pPr>
            <w:r>
              <w:rPr>
                <w:rFonts w:hint="eastAsia" w:ascii="宋体" w:hAnsi="宋体" w:eastAsia="宋体" w:cs="宋体"/>
                <w:color w:val="000000"/>
                <w:spacing w:val="0"/>
                <w:w w:val="100"/>
                <w:position w:val="0"/>
                <w:sz w:val="20"/>
                <w:szCs w:val="20"/>
                <w:lang w:val="en-US" w:eastAsia="zh-CN" w:bidi="en-US"/>
              </w:rPr>
              <w:t>25.88</w:t>
            </w:r>
          </w:p>
        </w:tc>
      </w:tr>
    </w:tbl>
    <w:p>
      <w:pPr>
        <w:jc w:val="center"/>
        <w:rPr>
          <w:rFonts w:hint="eastAsia" w:ascii="Times New Roman" w:hAnsi="Times New Roman" w:eastAsia="黑体" w:cs="Times New Roman"/>
          <w:color w:val="auto"/>
        </w:rPr>
      </w:pPr>
      <w:r>
        <w:rPr>
          <w:rFonts w:hint="eastAsia" w:ascii="宋体" w:hAnsi="宋体" w:eastAsia="宋体" w:cs="宋体"/>
          <w:color w:val="auto"/>
          <w:lang w:val="en-US" w:eastAsia="zh-CN"/>
        </w:rPr>
        <w:t xml:space="preserve">表4-9 </w:t>
      </w:r>
      <w:r>
        <w:rPr>
          <w:rFonts w:hint="eastAsia" w:ascii="宋体" w:hAnsi="宋体" w:eastAsia="宋体" w:cs="宋体"/>
          <w:color w:val="auto"/>
        </w:rPr>
        <w:t>机械台班价格计算表</w:t>
      </w:r>
    </w:p>
    <w:tbl>
      <w:tblPr>
        <w:tblStyle w:val="12"/>
        <w:tblW w:w="14456"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00"/>
        <w:gridCol w:w="1676"/>
        <w:gridCol w:w="1109"/>
        <w:gridCol w:w="1180"/>
        <w:gridCol w:w="1180"/>
        <w:gridCol w:w="516"/>
        <w:gridCol w:w="712"/>
        <w:gridCol w:w="1308"/>
        <w:gridCol w:w="470"/>
        <w:gridCol w:w="1048"/>
        <w:gridCol w:w="652"/>
        <w:gridCol w:w="470"/>
        <w:gridCol w:w="1101"/>
        <w:gridCol w:w="652"/>
        <w:gridCol w:w="476"/>
        <w:gridCol w:w="473"/>
        <w:gridCol w:w="399"/>
        <w:gridCol w:w="43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0" w:hRule="atLeast"/>
          <w:tblHeader/>
          <w:jc w:val="center"/>
        </w:trPr>
        <w:tc>
          <w:tcPr>
            <w:tcW w:w="600" w:type="dxa"/>
            <w:vMerge w:val="restart"/>
            <w:tcBorders>
              <w:bottom w:val="single" w:color="000000" w:sz="6" w:space="0"/>
              <w:right w:val="single" w:color="000000" w:sz="6" w:space="0"/>
            </w:tcBorders>
            <w:noWrap w:val="0"/>
            <w:vAlign w:val="center"/>
          </w:tcPr>
          <w:p>
            <w:pPr>
              <w:pStyle w:val="30"/>
              <w:snapToGrid w:val="0"/>
              <w:spacing w:before="72"/>
              <w:ind w:left="0" w:leftChars="0" w:right="0" w:rightChars="0" w:firstLine="0" w:firstLineChars="0"/>
              <w:jc w:val="center"/>
              <w:rPr>
                <w:rFonts w:hint="eastAsia" w:asciiTheme="majorEastAsia" w:hAnsiTheme="majorEastAsia" w:eastAsiaTheme="majorEastAsia" w:cstheme="majorEastAsia"/>
                <w:b/>
                <w:color w:val="auto"/>
                <w:sz w:val="18"/>
                <w:szCs w:val="21"/>
              </w:rPr>
            </w:pPr>
            <w:r>
              <w:rPr>
                <w:rFonts w:hint="eastAsia" w:asciiTheme="majorEastAsia" w:hAnsiTheme="majorEastAsia" w:eastAsiaTheme="majorEastAsia" w:cstheme="majorEastAsia"/>
                <w:b/>
                <w:color w:val="auto"/>
                <w:sz w:val="18"/>
                <w:szCs w:val="21"/>
              </w:rPr>
              <w:t>定额编号</w:t>
            </w:r>
          </w:p>
        </w:tc>
        <w:tc>
          <w:tcPr>
            <w:tcW w:w="1676" w:type="dxa"/>
            <w:vMerge w:val="restart"/>
            <w:tcBorders>
              <w:left w:val="single" w:color="000000" w:sz="6" w:space="0"/>
              <w:bottom w:val="single" w:color="000000" w:sz="6" w:space="0"/>
              <w:right w:val="single" w:color="000000" w:sz="6" w:space="0"/>
            </w:tcBorders>
            <w:noWrap w:val="0"/>
            <w:vAlign w:val="center"/>
          </w:tcPr>
          <w:p>
            <w:pPr>
              <w:pStyle w:val="30"/>
              <w:snapToGrid w:val="0"/>
              <w:spacing w:before="72"/>
              <w:ind w:left="0" w:leftChars="0" w:right="0" w:rightChars="0" w:firstLine="0" w:firstLineChars="0"/>
              <w:jc w:val="center"/>
              <w:rPr>
                <w:rFonts w:hint="eastAsia" w:asciiTheme="majorEastAsia" w:hAnsiTheme="majorEastAsia" w:eastAsiaTheme="majorEastAsia" w:cstheme="majorEastAsia"/>
                <w:b/>
                <w:color w:val="auto"/>
                <w:sz w:val="18"/>
                <w:szCs w:val="21"/>
              </w:rPr>
            </w:pPr>
            <w:r>
              <w:rPr>
                <w:rFonts w:hint="eastAsia" w:asciiTheme="majorEastAsia" w:hAnsiTheme="majorEastAsia" w:eastAsiaTheme="majorEastAsia" w:cstheme="majorEastAsia"/>
                <w:b/>
                <w:color w:val="auto"/>
                <w:sz w:val="18"/>
                <w:szCs w:val="21"/>
              </w:rPr>
              <w:t>机械名称及规格</w:t>
            </w:r>
          </w:p>
        </w:tc>
        <w:tc>
          <w:tcPr>
            <w:tcW w:w="1109" w:type="dxa"/>
            <w:vMerge w:val="restart"/>
            <w:tcBorders>
              <w:left w:val="single" w:color="000000" w:sz="6" w:space="0"/>
              <w:bottom w:val="single" w:color="000000" w:sz="6" w:space="0"/>
              <w:right w:val="single" w:color="000000" w:sz="6" w:space="0"/>
            </w:tcBorders>
            <w:noWrap w:val="0"/>
            <w:vAlign w:val="center"/>
          </w:tcPr>
          <w:p>
            <w:pPr>
              <w:pStyle w:val="30"/>
              <w:snapToGrid w:val="0"/>
              <w:spacing w:before="72"/>
              <w:ind w:left="0" w:leftChars="0" w:right="0" w:rightChars="0" w:firstLine="0" w:firstLineChars="0"/>
              <w:jc w:val="center"/>
              <w:rPr>
                <w:rFonts w:hint="eastAsia" w:asciiTheme="majorEastAsia" w:hAnsiTheme="majorEastAsia" w:eastAsiaTheme="majorEastAsia" w:cstheme="majorEastAsia"/>
                <w:b/>
                <w:color w:val="auto"/>
                <w:sz w:val="18"/>
                <w:szCs w:val="21"/>
              </w:rPr>
            </w:pPr>
            <w:r>
              <w:rPr>
                <w:rFonts w:hint="eastAsia" w:asciiTheme="majorEastAsia" w:hAnsiTheme="majorEastAsia" w:eastAsiaTheme="majorEastAsia" w:cstheme="majorEastAsia"/>
                <w:b/>
                <w:color w:val="auto"/>
                <w:sz w:val="18"/>
                <w:szCs w:val="21"/>
              </w:rPr>
              <w:t>台班费（元）</w:t>
            </w:r>
          </w:p>
        </w:tc>
        <w:tc>
          <w:tcPr>
            <w:tcW w:w="1180" w:type="dxa"/>
            <w:vMerge w:val="restart"/>
            <w:tcBorders>
              <w:left w:val="single" w:color="000000" w:sz="6" w:space="0"/>
              <w:bottom w:val="single" w:color="000000" w:sz="6" w:space="0"/>
              <w:right w:val="single" w:color="000000" w:sz="6" w:space="0"/>
            </w:tcBorders>
            <w:noWrap w:val="0"/>
            <w:vAlign w:val="center"/>
          </w:tcPr>
          <w:p>
            <w:pPr>
              <w:pStyle w:val="30"/>
              <w:snapToGrid w:val="0"/>
              <w:spacing w:before="72"/>
              <w:ind w:left="0" w:leftChars="0" w:right="0" w:rightChars="0" w:firstLine="0" w:firstLineChars="0"/>
              <w:jc w:val="center"/>
              <w:rPr>
                <w:rFonts w:hint="eastAsia" w:asciiTheme="majorEastAsia" w:hAnsiTheme="majorEastAsia" w:eastAsiaTheme="majorEastAsia" w:cstheme="majorEastAsia"/>
                <w:b/>
                <w:color w:val="auto"/>
                <w:sz w:val="18"/>
                <w:szCs w:val="21"/>
              </w:rPr>
            </w:pPr>
            <w:r>
              <w:rPr>
                <w:rFonts w:hint="eastAsia" w:asciiTheme="majorEastAsia" w:hAnsiTheme="majorEastAsia" w:eastAsiaTheme="majorEastAsia" w:cstheme="majorEastAsia"/>
                <w:b/>
                <w:color w:val="auto"/>
                <w:sz w:val="18"/>
                <w:szCs w:val="21"/>
              </w:rPr>
              <w:t>一类费用小计</w:t>
            </w:r>
          </w:p>
          <w:p>
            <w:pPr>
              <w:pStyle w:val="30"/>
              <w:snapToGrid w:val="0"/>
              <w:spacing w:before="72"/>
              <w:ind w:left="0" w:leftChars="0" w:right="0" w:rightChars="0" w:firstLine="0" w:firstLineChars="0"/>
              <w:jc w:val="center"/>
              <w:rPr>
                <w:rFonts w:hint="eastAsia" w:asciiTheme="majorEastAsia" w:hAnsiTheme="majorEastAsia" w:eastAsiaTheme="majorEastAsia" w:cstheme="majorEastAsia"/>
                <w:b/>
                <w:color w:val="auto"/>
                <w:sz w:val="18"/>
                <w:szCs w:val="21"/>
              </w:rPr>
            </w:pPr>
            <w:r>
              <w:rPr>
                <w:rFonts w:hint="eastAsia" w:asciiTheme="majorEastAsia" w:hAnsiTheme="majorEastAsia" w:eastAsiaTheme="majorEastAsia" w:cstheme="majorEastAsia"/>
                <w:b/>
                <w:color w:val="auto"/>
                <w:sz w:val="18"/>
                <w:szCs w:val="21"/>
              </w:rPr>
              <w:t>（元）</w:t>
            </w:r>
          </w:p>
        </w:tc>
        <w:tc>
          <w:tcPr>
            <w:tcW w:w="9891" w:type="dxa"/>
            <w:gridSpan w:val="14"/>
            <w:tcBorders>
              <w:left w:val="single" w:color="000000" w:sz="6" w:space="0"/>
              <w:bottom w:val="single" w:color="000000" w:sz="6" w:space="0"/>
            </w:tcBorders>
            <w:noWrap w:val="0"/>
            <w:vAlign w:val="center"/>
          </w:tcPr>
          <w:p>
            <w:pPr>
              <w:pStyle w:val="30"/>
              <w:snapToGrid w:val="0"/>
              <w:spacing w:before="72"/>
              <w:ind w:left="0" w:leftChars="0" w:right="0" w:rightChars="0" w:firstLine="0" w:firstLineChars="0"/>
              <w:jc w:val="center"/>
              <w:rPr>
                <w:rFonts w:hint="eastAsia" w:asciiTheme="majorEastAsia" w:hAnsiTheme="majorEastAsia" w:eastAsiaTheme="majorEastAsia" w:cstheme="majorEastAsia"/>
                <w:b/>
                <w:color w:val="auto"/>
                <w:sz w:val="18"/>
                <w:szCs w:val="21"/>
              </w:rPr>
            </w:pPr>
            <w:r>
              <w:rPr>
                <w:rFonts w:hint="eastAsia" w:asciiTheme="majorEastAsia" w:hAnsiTheme="majorEastAsia" w:eastAsiaTheme="majorEastAsia" w:cstheme="majorEastAsia"/>
                <w:b/>
                <w:color w:val="auto"/>
                <w:sz w:val="18"/>
                <w:szCs w:val="21"/>
              </w:rPr>
              <w:t>二类费用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0" w:hRule="atLeast"/>
          <w:tblHeader/>
          <w:jc w:val="center"/>
        </w:trPr>
        <w:tc>
          <w:tcPr>
            <w:tcW w:w="600" w:type="dxa"/>
            <w:vMerge w:val="continue"/>
            <w:tcBorders>
              <w:top w:val="nil"/>
              <w:bottom w:val="single" w:color="000000" w:sz="6" w:space="0"/>
              <w:right w:val="single" w:color="000000" w:sz="6" w:space="0"/>
            </w:tcBorders>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p>
        </w:tc>
        <w:tc>
          <w:tcPr>
            <w:tcW w:w="1676" w:type="dxa"/>
            <w:vMerge w:val="continue"/>
            <w:tcBorders>
              <w:top w:val="nil"/>
              <w:left w:val="single" w:color="000000" w:sz="6" w:space="0"/>
              <w:bottom w:val="single" w:color="000000" w:sz="6" w:space="0"/>
              <w:right w:val="single" w:color="000000" w:sz="6" w:space="0"/>
            </w:tcBorders>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p>
        </w:tc>
        <w:tc>
          <w:tcPr>
            <w:tcW w:w="1109" w:type="dxa"/>
            <w:vMerge w:val="continue"/>
            <w:tcBorders>
              <w:top w:val="nil"/>
              <w:left w:val="single" w:color="000000" w:sz="6" w:space="0"/>
              <w:bottom w:val="single" w:color="000000" w:sz="6" w:space="0"/>
              <w:right w:val="single" w:color="000000" w:sz="6" w:space="0"/>
            </w:tcBorders>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p>
        </w:tc>
        <w:tc>
          <w:tcPr>
            <w:tcW w:w="1180" w:type="dxa"/>
            <w:vMerge w:val="continue"/>
            <w:tcBorders>
              <w:top w:val="nil"/>
              <w:left w:val="single" w:color="000000" w:sz="6" w:space="0"/>
              <w:bottom w:val="single" w:color="000000" w:sz="6" w:space="0"/>
              <w:right w:val="single" w:color="000000" w:sz="6" w:space="0"/>
            </w:tcBorders>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p>
        </w:tc>
        <w:tc>
          <w:tcPr>
            <w:tcW w:w="1180"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二类费用合计</w:t>
            </w:r>
          </w:p>
          <w:p>
            <w:pPr>
              <w:pStyle w:val="30"/>
              <w:snapToGrid w:val="0"/>
              <w:spacing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（元）</w:t>
            </w:r>
          </w:p>
        </w:tc>
        <w:tc>
          <w:tcPr>
            <w:tcW w:w="1228"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37"/>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人工费（元/日）</w:t>
            </w:r>
          </w:p>
        </w:tc>
        <w:tc>
          <w:tcPr>
            <w:tcW w:w="1308" w:type="dxa"/>
            <w:vMerge w:val="restart"/>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174"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动力燃料费小计</w:t>
            </w:r>
          </w:p>
          <w:p>
            <w:pPr>
              <w:pStyle w:val="30"/>
              <w:snapToGrid w:val="0"/>
              <w:spacing w:before="174"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（元）</w:t>
            </w:r>
          </w:p>
        </w:tc>
        <w:tc>
          <w:tcPr>
            <w:tcW w:w="2170"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37"/>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汽油（元/kg）</w:t>
            </w:r>
          </w:p>
        </w:tc>
        <w:tc>
          <w:tcPr>
            <w:tcW w:w="2223" w:type="dxa"/>
            <w:gridSpan w:val="3"/>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37"/>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柴油（元/kg）</w:t>
            </w:r>
          </w:p>
        </w:tc>
        <w:tc>
          <w:tcPr>
            <w:tcW w:w="949" w:type="dxa"/>
            <w:gridSpan w:val="2"/>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37"/>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电（元/kW.h）</w:t>
            </w:r>
          </w:p>
        </w:tc>
        <w:tc>
          <w:tcPr>
            <w:tcW w:w="833" w:type="dxa"/>
            <w:gridSpan w:val="2"/>
            <w:tcBorders>
              <w:top w:val="single" w:color="000000" w:sz="6" w:space="0"/>
              <w:left w:val="single" w:color="000000" w:sz="6" w:space="0"/>
              <w:bottom w:val="single" w:color="000000" w:sz="6" w:space="0"/>
            </w:tcBorders>
            <w:noWrap w:val="0"/>
            <w:vAlign w:val="center"/>
          </w:tcPr>
          <w:p>
            <w:pPr>
              <w:pStyle w:val="30"/>
              <w:snapToGrid w:val="0"/>
              <w:spacing w:before="37"/>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风（元/m3）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0" w:hRule="atLeast"/>
          <w:tblHeader/>
          <w:jc w:val="center"/>
        </w:trPr>
        <w:tc>
          <w:tcPr>
            <w:tcW w:w="600" w:type="dxa"/>
            <w:vMerge w:val="continue"/>
            <w:tcBorders>
              <w:top w:val="nil"/>
              <w:bottom w:val="single" w:color="000000" w:sz="6" w:space="0"/>
              <w:right w:val="single" w:color="000000" w:sz="6" w:space="0"/>
            </w:tcBorders>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p>
        </w:tc>
        <w:tc>
          <w:tcPr>
            <w:tcW w:w="1676" w:type="dxa"/>
            <w:vMerge w:val="continue"/>
            <w:tcBorders>
              <w:top w:val="nil"/>
              <w:left w:val="single" w:color="000000" w:sz="6" w:space="0"/>
              <w:bottom w:val="single" w:color="000000" w:sz="6" w:space="0"/>
              <w:right w:val="single" w:color="000000" w:sz="6" w:space="0"/>
            </w:tcBorders>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p>
        </w:tc>
        <w:tc>
          <w:tcPr>
            <w:tcW w:w="1109" w:type="dxa"/>
            <w:vMerge w:val="continue"/>
            <w:tcBorders>
              <w:top w:val="nil"/>
              <w:left w:val="single" w:color="000000" w:sz="6" w:space="0"/>
              <w:bottom w:val="single" w:color="000000" w:sz="6" w:space="0"/>
              <w:right w:val="single" w:color="000000" w:sz="6" w:space="0"/>
            </w:tcBorders>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p>
        </w:tc>
        <w:tc>
          <w:tcPr>
            <w:tcW w:w="1180" w:type="dxa"/>
            <w:vMerge w:val="continue"/>
            <w:tcBorders>
              <w:top w:val="nil"/>
              <w:left w:val="single" w:color="000000" w:sz="6" w:space="0"/>
              <w:bottom w:val="single" w:color="000000" w:sz="6" w:space="0"/>
              <w:right w:val="single" w:color="000000" w:sz="6" w:space="0"/>
            </w:tcBorders>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p>
        </w:tc>
        <w:tc>
          <w:tcPr>
            <w:tcW w:w="1180" w:type="dxa"/>
            <w:vMerge w:val="continue"/>
            <w:tcBorders>
              <w:top w:val="nil"/>
              <w:left w:val="single" w:color="000000" w:sz="6" w:space="0"/>
              <w:bottom w:val="single" w:color="000000" w:sz="6" w:space="0"/>
              <w:right w:val="single" w:color="000000" w:sz="6" w:space="0"/>
            </w:tcBorders>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p>
        </w:tc>
        <w:tc>
          <w:tcPr>
            <w:tcW w:w="516"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工日</w:t>
            </w:r>
          </w:p>
        </w:tc>
        <w:tc>
          <w:tcPr>
            <w:tcW w:w="712"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金额</w:t>
            </w:r>
          </w:p>
        </w:tc>
        <w:tc>
          <w:tcPr>
            <w:tcW w:w="1308" w:type="dxa"/>
            <w:vMerge w:val="continue"/>
            <w:tcBorders>
              <w:top w:val="nil"/>
              <w:left w:val="single" w:color="000000" w:sz="6" w:space="0"/>
              <w:bottom w:val="single" w:color="000000" w:sz="6" w:space="0"/>
              <w:right w:val="single" w:color="000000" w:sz="6" w:space="0"/>
            </w:tcBorders>
            <w:noWrap w:val="0"/>
            <w:vAlign w:val="center"/>
          </w:tcPr>
          <w:p>
            <w:pPr>
              <w:snapToGrid w:val="0"/>
              <w:spacing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p>
        </w:tc>
        <w:tc>
          <w:tcPr>
            <w:tcW w:w="470"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133"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数量</w:t>
            </w:r>
          </w:p>
        </w:tc>
        <w:tc>
          <w:tcPr>
            <w:tcW w:w="1048"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计入工程施工费单价</w:t>
            </w:r>
          </w:p>
        </w:tc>
        <w:tc>
          <w:tcPr>
            <w:tcW w:w="652"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133"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预算价</w:t>
            </w:r>
          </w:p>
        </w:tc>
        <w:tc>
          <w:tcPr>
            <w:tcW w:w="470"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数量</w:t>
            </w:r>
          </w:p>
        </w:tc>
        <w:tc>
          <w:tcPr>
            <w:tcW w:w="1101"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计入工程施工费单价</w:t>
            </w:r>
          </w:p>
        </w:tc>
        <w:tc>
          <w:tcPr>
            <w:tcW w:w="652"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133"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预算价</w:t>
            </w:r>
          </w:p>
        </w:tc>
        <w:tc>
          <w:tcPr>
            <w:tcW w:w="476"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数量</w:t>
            </w:r>
          </w:p>
        </w:tc>
        <w:tc>
          <w:tcPr>
            <w:tcW w:w="473"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金额</w:t>
            </w:r>
          </w:p>
        </w:tc>
        <w:tc>
          <w:tcPr>
            <w:tcW w:w="399"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133" w:line="240" w:lineRule="auto"/>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数量</w:t>
            </w:r>
          </w:p>
        </w:tc>
        <w:tc>
          <w:tcPr>
            <w:tcW w:w="434" w:type="dxa"/>
            <w:tcBorders>
              <w:top w:val="single" w:color="000000" w:sz="6" w:space="0"/>
              <w:left w:val="single" w:color="000000" w:sz="6" w:space="0"/>
              <w:bottom w:val="single" w:color="000000" w:sz="6" w:space="0"/>
            </w:tcBorders>
            <w:noWrap w:val="0"/>
            <w:vAlign w:val="center"/>
          </w:tcPr>
          <w:p>
            <w:pPr>
              <w:pStyle w:val="30"/>
              <w:snapToGrid w:val="0"/>
              <w:ind w:left="0" w:leftChars="0" w:right="0" w:rightChars="0" w:firstLine="0" w:firstLineChars="0"/>
              <w:jc w:val="center"/>
              <w:rPr>
                <w:rFonts w:hint="eastAsia" w:asciiTheme="majorEastAsia" w:hAnsiTheme="majorEastAsia" w:eastAsiaTheme="majorEastAsia" w:cstheme="majorEastAsia"/>
                <w:b/>
                <w:color w:val="auto"/>
                <w:kern w:val="2"/>
                <w:sz w:val="18"/>
                <w:szCs w:val="21"/>
                <w:lang w:val="en-US" w:eastAsia="zh-CN" w:bidi="ar-SA"/>
              </w:rPr>
            </w:pPr>
            <w:r>
              <w:rPr>
                <w:rFonts w:hint="eastAsia" w:asciiTheme="majorEastAsia" w:hAnsiTheme="majorEastAsia" w:eastAsiaTheme="majorEastAsia" w:cstheme="majorEastAsia"/>
                <w:b/>
                <w:color w:val="auto"/>
                <w:kern w:val="2"/>
                <w:sz w:val="18"/>
                <w:szCs w:val="21"/>
                <w:lang w:val="en-US" w:eastAsia="zh-CN" w:bidi="ar-SA"/>
              </w:rPr>
              <w:t>金额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0" w:hRule="atLeast"/>
          <w:jc w:val="center"/>
        </w:trPr>
        <w:tc>
          <w:tcPr>
            <w:tcW w:w="600" w:type="dxa"/>
            <w:tcBorders>
              <w:top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rPr>
              <w:t>1004</w:t>
            </w:r>
          </w:p>
        </w:tc>
        <w:tc>
          <w:tcPr>
            <w:tcW w:w="1676"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rPr>
              <w:t>单斗挖掘机 斗容1m</w:t>
            </w:r>
            <w:r>
              <w:rPr>
                <w:rFonts w:hint="eastAsia" w:asciiTheme="majorEastAsia" w:hAnsiTheme="majorEastAsia" w:eastAsiaTheme="majorEastAsia" w:cstheme="majorEastAsia"/>
                <w:color w:val="auto"/>
                <w:sz w:val="20"/>
                <w:vertAlign w:val="superscript"/>
                <w:lang w:val="en-US" w:eastAsia="zh-CN"/>
              </w:rPr>
              <w:t>3</w:t>
            </w:r>
          </w:p>
        </w:tc>
        <w:tc>
          <w:tcPr>
            <w:tcW w:w="1109"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784.55</w:t>
            </w:r>
          </w:p>
        </w:tc>
        <w:tc>
          <w:tcPr>
            <w:tcW w:w="118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336.41</w:t>
            </w:r>
          </w:p>
        </w:tc>
        <w:tc>
          <w:tcPr>
            <w:tcW w:w="118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448.14</w:t>
            </w:r>
          </w:p>
        </w:tc>
        <w:tc>
          <w:tcPr>
            <w:tcW w:w="516"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2</w:t>
            </w:r>
          </w:p>
        </w:tc>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 xml:space="preserve">62.07 </w:t>
            </w:r>
          </w:p>
        </w:tc>
        <w:tc>
          <w:tcPr>
            <w:tcW w:w="1308"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324</w:t>
            </w:r>
          </w:p>
        </w:tc>
        <w:tc>
          <w:tcPr>
            <w:tcW w:w="47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1048"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652"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47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72</w:t>
            </w:r>
          </w:p>
        </w:tc>
        <w:tc>
          <w:tcPr>
            <w:tcW w:w="1101"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4.5</w:t>
            </w:r>
          </w:p>
        </w:tc>
        <w:tc>
          <w:tcPr>
            <w:tcW w:w="652"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7.54</w:t>
            </w:r>
          </w:p>
        </w:tc>
        <w:tc>
          <w:tcPr>
            <w:tcW w:w="476"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473"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399"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434" w:type="dxa"/>
            <w:tcBorders>
              <w:top w:val="single" w:color="000000" w:sz="6" w:space="0"/>
              <w:left w:val="single" w:color="000000" w:sz="6" w:space="0"/>
              <w:bottom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0" w:hRule="atLeast"/>
          <w:jc w:val="center"/>
        </w:trPr>
        <w:tc>
          <w:tcPr>
            <w:tcW w:w="600" w:type="dxa"/>
            <w:tcBorders>
              <w:top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rPr>
              <w:t>1013</w:t>
            </w:r>
          </w:p>
        </w:tc>
        <w:tc>
          <w:tcPr>
            <w:tcW w:w="1676"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rPr>
              <w:t>推土机 功率59</w:t>
            </w:r>
            <w:r>
              <w:rPr>
                <w:rFonts w:hint="eastAsia" w:asciiTheme="majorEastAsia" w:hAnsiTheme="majorEastAsia" w:eastAsiaTheme="majorEastAsia" w:cstheme="majorEastAsia"/>
                <w:color w:val="auto"/>
                <w:sz w:val="20"/>
                <w:lang w:eastAsia="zh-CN"/>
              </w:rPr>
              <w:t>kW</w:t>
            </w:r>
          </w:p>
        </w:tc>
        <w:tc>
          <w:tcPr>
            <w:tcW w:w="1109"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397.6</w:t>
            </w:r>
          </w:p>
        </w:tc>
        <w:tc>
          <w:tcPr>
            <w:tcW w:w="118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75.46</w:t>
            </w:r>
          </w:p>
        </w:tc>
        <w:tc>
          <w:tcPr>
            <w:tcW w:w="118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322.14</w:t>
            </w:r>
          </w:p>
        </w:tc>
        <w:tc>
          <w:tcPr>
            <w:tcW w:w="516"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2</w:t>
            </w:r>
          </w:p>
        </w:tc>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 xml:space="preserve">62.07 </w:t>
            </w:r>
          </w:p>
        </w:tc>
        <w:tc>
          <w:tcPr>
            <w:tcW w:w="1308"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198</w:t>
            </w:r>
          </w:p>
        </w:tc>
        <w:tc>
          <w:tcPr>
            <w:tcW w:w="47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1048"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652"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47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44</w:t>
            </w:r>
          </w:p>
        </w:tc>
        <w:tc>
          <w:tcPr>
            <w:tcW w:w="1101"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4.5</w:t>
            </w:r>
          </w:p>
        </w:tc>
        <w:tc>
          <w:tcPr>
            <w:tcW w:w="652"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7.54</w:t>
            </w:r>
          </w:p>
        </w:tc>
        <w:tc>
          <w:tcPr>
            <w:tcW w:w="476"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473"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399"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434" w:type="dxa"/>
            <w:tcBorders>
              <w:top w:val="single" w:color="000000" w:sz="6" w:space="0"/>
              <w:left w:val="single" w:color="000000" w:sz="6" w:space="0"/>
              <w:bottom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0" w:hRule="atLeast"/>
          <w:jc w:val="center"/>
        </w:trPr>
        <w:tc>
          <w:tcPr>
            <w:tcW w:w="600" w:type="dxa"/>
            <w:tcBorders>
              <w:top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rPr>
              <w:t>1014</w:t>
            </w:r>
          </w:p>
        </w:tc>
        <w:tc>
          <w:tcPr>
            <w:tcW w:w="1676"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rPr>
              <w:t>推土机 功率74</w:t>
            </w:r>
            <w:r>
              <w:rPr>
                <w:rFonts w:hint="eastAsia" w:asciiTheme="majorEastAsia" w:hAnsiTheme="majorEastAsia" w:eastAsiaTheme="majorEastAsia" w:cstheme="majorEastAsia"/>
                <w:color w:val="auto"/>
                <w:sz w:val="20"/>
                <w:lang w:eastAsia="zh-CN"/>
              </w:rPr>
              <w:t>kW</w:t>
            </w:r>
          </w:p>
        </w:tc>
        <w:tc>
          <w:tcPr>
            <w:tcW w:w="1109"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579.13</w:t>
            </w:r>
          </w:p>
        </w:tc>
        <w:tc>
          <w:tcPr>
            <w:tcW w:w="118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207.49</w:t>
            </w:r>
          </w:p>
        </w:tc>
        <w:tc>
          <w:tcPr>
            <w:tcW w:w="118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371.64</w:t>
            </w:r>
          </w:p>
        </w:tc>
        <w:tc>
          <w:tcPr>
            <w:tcW w:w="516"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2</w:t>
            </w:r>
          </w:p>
        </w:tc>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 xml:space="preserve">62.07 </w:t>
            </w:r>
          </w:p>
        </w:tc>
        <w:tc>
          <w:tcPr>
            <w:tcW w:w="1308"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247.5</w:t>
            </w:r>
          </w:p>
        </w:tc>
        <w:tc>
          <w:tcPr>
            <w:tcW w:w="47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1048"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652"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47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55</w:t>
            </w:r>
          </w:p>
        </w:tc>
        <w:tc>
          <w:tcPr>
            <w:tcW w:w="1101"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4.5</w:t>
            </w:r>
          </w:p>
        </w:tc>
        <w:tc>
          <w:tcPr>
            <w:tcW w:w="652"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7.54</w:t>
            </w:r>
          </w:p>
        </w:tc>
        <w:tc>
          <w:tcPr>
            <w:tcW w:w="476"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473"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399"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434" w:type="dxa"/>
            <w:tcBorders>
              <w:top w:val="single" w:color="000000" w:sz="6" w:space="0"/>
              <w:left w:val="single" w:color="000000" w:sz="6" w:space="0"/>
              <w:bottom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0" w:hRule="atLeast"/>
          <w:jc w:val="center"/>
        </w:trPr>
        <w:tc>
          <w:tcPr>
            <w:tcW w:w="600" w:type="dxa"/>
            <w:tcBorders>
              <w:top w:val="single" w:color="000000" w:sz="6" w:space="0"/>
              <w:bottom w:val="single" w:color="000000" w:sz="6" w:space="0"/>
              <w:right w:val="single" w:color="000000" w:sz="6" w:space="0"/>
            </w:tcBorders>
            <w:noWrap w:val="0"/>
            <w:vAlign w:val="center"/>
          </w:tcPr>
          <w:p>
            <w:pPr>
              <w:pStyle w:val="30"/>
              <w:snapToGrid w:val="0"/>
              <w:spacing w:before="44"/>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rPr>
              <w:t>4012</w:t>
            </w:r>
          </w:p>
        </w:tc>
        <w:tc>
          <w:tcPr>
            <w:tcW w:w="1676"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44"/>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rPr>
              <w:t>自卸汽车 柴油型 载重量</w:t>
            </w:r>
            <w:r>
              <w:rPr>
                <w:rFonts w:hint="eastAsia" w:asciiTheme="majorEastAsia" w:hAnsiTheme="majorEastAsia" w:eastAsiaTheme="majorEastAsia" w:cstheme="majorEastAsia"/>
                <w:color w:val="auto"/>
                <w:sz w:val="20"/>
                <w:lang w:val="en-US" w:eastAsia="zh-CN"/>
              </w:rPr>
              <w:t>5</w:t>
            </w:r>
            <w:r>
              <w:rPr>
                <w:rFonts w:hint="eastAsia" w:asciiTheme="majorEastAsia" w:hAnsiTheme="majorEastAsia" w:eastAsiaTheme="majorEastAsia" w:cstheme="majorEastAsia"/>
                <w:color w:val="auto"/>
                <w:sz w:val="20"/>
              </w:rPr>
              <w:t>t</w:t>
            </w:r>
          </w:p>
        </w:tc>
        <w:tc>
          <w:tcPr>
            <w:tcW w:w="1109"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 xml:space="preserve">357.30 </w:t>
            </w:r>
          </w:p>
        </w:tc>
        <w:tc>
          <w:tcPr>
            <w:tcW w:w="118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 xml:space="preserve">99.25 </w:t>
            </w:r>
          </w:p>
        </w:tc>
        <w:tc>
          <w:tcPr>
            <w:tcW w:w="118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 xml:space="preserve">258.05 </w:t>
            </w:r>
          </w:p>
        </w:tc>
        <w:tc>
          <w:tcPr>
            <w:tcW w:w="516"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1.33</w:t>
            </w:r>
          </w:p>
        </w:tc>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 xml:space="preserve">62.07 </w:t>
            </w:r>
          </w:p>
        </w:tc>
        <w:tc>
          <w:tcPr>
            <w:tcW w:w="1308"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175.5</w:t>
            </w:r>
          </w:p>
        </w:tc>
        <w:tc>
          <w:tcPr>
            <w:tcW w:w="47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1048"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652"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47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39</w:t>
            </w:r>
          </w:p>
        </w:tc>
        <w:tc>
          <w:tcPr>
            <w:tcW w:w="1101"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lang w:val="en-US" w:eastAsia="zh-CN"/>
              </w:rPr>
              <w:t>4.5</w:t>
            </w:r>
          </w:p>
        </w:tc>
        <w:tc>
          <w:tcPr>
            <w:tcW w:w="652"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7.54</w:t>
            </w:r>
          </w:p>
        </w:tc>
        <w:tc>
          <w:tcPr>
            <w:tcW w:w="476"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473"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399"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434" w:type="dxa"/>
            <w:tcBorders>
              <w:top w:val="single" w:color="000000" w:sz="6" w:space="0"/>
              <w:left w:val="single" w:color="000000" w:sz="6" w:space="0"/>
              <w:bottom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0" w:hRule="atLeast"/>
          <w:jc w:val="center"/>
        </w:trPr>
        <w:tc>
          <w:tcPr>
            <w:tcW w:w="600" w:type="dxa"/>
            <w:tcBorders>
              <w:top w:val="single" w:color="000000" w:sz="6" w:space="0"/>
              <w:bottom w:val="single" w:color="000000" w:sz="6" w:space="0"/>
              <w:right w:val="single" w:color="000000" w:sz="6" w:space="0"/>
            </w:tcBorders>
            <w:noWrap w:val="0"/>
            <w:vAlign w:val="center"/>
          </w:tcPr>
          <w:p>
            <w:pPr>
              <w:pStyle w:val="30"/>
              <w:snapToGrid w:val="0"/>
              <w:spacing w:before="44"/>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rPr>
              <w:t>4038</w:t>
            </w:r>
          </w:p>
        </w:tc>
        <w:tc>
          <w:tcPr>
            <w:tcW w:w="1676"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44"/>
              <w:ind w:left="0" w:leftChars="0" w:right="0" w:rightChars="0" w:firstLine="0" w:firstLineChars="0"/>
              <w:jc w:val="center"/>
              <w:rPr>
                <w:rFonts w:hint="eastAsia" w:asciiTheme="majorEastAsia" w:hAnsiTheme="majorEastAsia" w:eastAsiaTheme="majorEastAsia" w:cstheme="majorEastAsia"/>
                <w:color w:val="auto"/>
                <w:sz w:val="20"/>
              </w:rPr>
            </w:pPr>
            <w:r>
              <w:rPr>
                <w:rFonts w:hint="eastAsia" w:asciiTheme="majorEastAsia" w:hAnsiTheme="majorEastAsia" w:eastAsiaTheme="majorEastAsia" w:cstheme="majorEastAsia"/>
                <w:color w:val="auto"/>
                <w:sz w:val="20"/>
              </w:rPr>
              <w:t>洒水车 容量4800L</w:t>
            </w:r>
          </w:p>
        </w:tc>
        <w:tc>
          <w:tcPr>
            <w:tcW w:w="1109"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336.22</w:t>
            </w:r>
          </w:p>
        </w:tc>
        <w:tc>
          <w:tcPr>
            <w:tcW w:w="118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104.15</w:t>
            </w:r>
          </w:p>
        </w:tc>
        <w:tc>
          <w:tcPr>
            <w:tcW w:w="118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232.07</w:t>
            </w:r>
          </w:p>
        </w:tc>
        <w:tc>
          <w:tcPr>
            <w:tcW w:w="516"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1</w:t>
            </w:r>
          </w:p>
        </w:tc>
        <w:tc>
          <w:tcPr>
            <w:tcW w:w="712"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 xml:space="preserve">62.07 </w:t>
            </w:r>
          </w:p>
        </w:tc>
        <w:tc>
          <w:tcPr>
            <w:tcW w:w="1308"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170</w:t>
            </w:r>
          </w:p>
        </w:tc>
        <w:tc>
          <w:tcPr>
            <w:tcW w:w="47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34</w:t>
            </w:r>
          </w:p>
        </w:tc>
        <w:tc>
          <w:tcPr>
            <w:tcW w:w="1048"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5</w:t>
            </w:r>
          </w:p>
        </w:tc>
        <w:tc>
          <w:tcPr>
            <w:tcW w:w="652"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r>
              <w:rPr>
                <w:rFonts w:hint="eastAsia" w:asciiTheme="majorEastAsia" w:hAnsiTheme="majorEastAsia" w:eastAsiaTheme="majorEastAsia" w:cstheme="majorEastAsia"/>
                <w:color w:val="auto"/>
                <w:sz w:val="20"/>
                <w:lang w:val="en-US" w:eastAsia="zh-CN"/>
              </w:rPr>
              <w:t>8.87</w:t>
            </w:r>
          </w:p>
        </w:tc>
        <w:tc>
          <w:tcPr>
            <w:tcW w:w="470"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p>
        </w:tc>
        <w:tc>
          <w:tcPr>
            <w:tcW w:w="1101" w:type="dxa"/>
            <w:tcBorders>
              <w:top w:val="single" w:color="000000" w:sz="6" w:space="0"/>
              <w:left w:val="single" w:color="000000" w:sz="6" w:space="0"/>
              <w:bottom w:val="single" w:color="000000" w:sz="6" w:space="0"/>
              <w:right w:val="single" w:color="000000" w:sz="6" w:space="0"/>
            </w:tcBorders>
            <w:noWrap w:val="0"/>
            <w:vAlign w:val="top"/>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lang w:val="en-US" w:eastAsia="zh-CN"/>
              </w:rPr>
            </w:pPr>
          </w:p>
        </w:tc>
        <w:tc>
          <w:tcPr>
            <w:tcW w:w="652" w:type="dxa"/>
            <w:tcBorders>
              <w:top w:val="single" w:color="000000" w:sz="6" w:space="0"/>
              <w:left w:val="single" w:color="000000" w:sz="6" w:space="0"/>
              <w:bottom w:val="single" w:color="000000" w:sz="6" w:space="0"/>
              <w:right w:val="single" w:color="000000" w:sz="6" w:space="0"/>
            </w:tcBorders>
            <w:noWrap w:val="0"/>
            <w:vAlign w:val="top"/>
          </w:tcPr>
          <w:p>
            <w:pPr>
              <w:jc w:val="center"/>
              <w:rPr>
                <w:rFonts w:hint="eastAsia" w:asciiTheme="majorEastAsia" w:hAnsiTheme="majorEastAsia" w:eastAsiaTheme="majorEastAsia" w:cstheme="majorEastAsia"/>
                <w:color w:val="auto"/>
                <w:sz w:val="20"/>
              </w:rPr>
            </w:pPr>
          </w:p>
        </w:tc>
        <w:tc>
          <w:tcPr>
            <w:tcW w:w="476"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473"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399" w:type="dxa"/>
            <w:tcBorders>
              <w:top w:val="single" w:color="000000" w:sz="6" w:space="0"/>
              <w:left w:val="single" w:color="000000" w:sz="6" w:space="0"/>
              <w:bottom w:val="single" w:color="000000" w:sz="6" w:space="0"/>
              <w:right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c>
          <w:tcPr>
            <w:tcW w:w="434" w:type="dxa"/>
            <w:tcBorders>
              <w:top w:val="single" w:color="000000" w:sz="6" w:space="0"/>
              <w:left w:val="single" w:color="000000" w:sz="6" w:space="0"/>
              <w:bottom w:val="single" w:color="000000" w:sz="6" w:space="0"/>
            </w:tcBorders>
            <w:noWrap w:val="0"/>
            <w:vAlign w:val="center"/>
          </w:tcPr>
          <w:p>
            <w:pPr>
              <w:pStyle w:val="30"/>
              <w:snapToGrid w:val="0"/>
              <w:spacing w:before="73"/>
              <w:ind w:left="0" w:leftChars="0" w:right="0" w:rightChars="0" w:firstLine="0" w:firstLineChars="0"/>
              <w:jc w:val="center"/>
              <w:rPr>
                <w:rFonts w:hint="eastAsia" w:asciiTheme="majorEastAsia" w:hAnsiTheme="majorEastAsia" w:eastAsiaTheme="majorEastAsia" w:cstheme="majorEastAsia"/>
                <w:color w:val="auto"/>
                <w:sz w:val="20"/>
              </w:rPr>
            </w:pPr>
          </w:p>
        </w:tc>
      </w:tr>
    </w:tbl>
    <w:p>
      <w:pPr>
        <w:pStyle w:val="27"/>
        <w:keepNext w:val="0"/>
        <w:keepLines w:val="0"/>
        <w:widowControl w:val="0"/>
        <w:shd w:val="clear" w:color="auto" w:fill="auto"/>
        <w:tabs>
          <w:tab w:val="left" w:pos="2875"/>
        </w:tabs>
        <w:bidi w:val="0"/>
        <w:spacing w:before="0" w:after="40" w:line="240" w:lineRule="auto"/>
        <w:ind w:left="0" w:right="0" w:firstLine="0"/>
        <w:jc w:val="left"/>
        <w:rPr>
          <w:color w:val="000000"/>
          <w:spacing w:val="0"/>
          <w:w w:val="100"/>
          <w:position w:val="0"/>
          <w:sz w:val="24"/>
          <w:szCs w:val="24"/>
        </w:rPr>
        <w:sectPr>
          <w:pgSz w:w="16838" w:h="11906" w:orient="landscape"/>
          <w:pgMar w:top="1800" w:right="1440" w:bottom="1800" w:left="144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定额编号：10302推土机推土-一、二类土-推距0-10米</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工作内容：推松、运送、卸除、拖平、空回。</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单    位：100m</w:t>
      </w:r>
      <w:r>
        <w:rPr>
          <w:rFonts w:hint="eastAsia" w:ascii="宋体" w:hAnsi="宋体" w:eastAsia="宋体" w:cs="宋体"/>
          <w:sz w:val="22"/>
          <w:szCs w:val="24"/>
          <w:vertAlign w:val="superscript"/>
          <w:lang w:val="en-US" w:eastAsia="zh-CN"/>
        </w:rPr>
        <w:t>3</w:t>
      </w:r>
    </w:p>
    <w:tbl>
      <w:tblPr>
        <w:tblStyle w:val="12"/>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1905"/>
        <w:gridCol w:w="1320"/>
        <w:gridCol w:w="1320"/>
        <w:gridCol w:w="132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数量</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直接费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93.51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直接工程费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90.26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人工费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甲类工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工日</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13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62.07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乙类工</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工日</w:t>
            </w:r>
          </w:p>
        </w:tc>
        <w:tc>
          <w:tcPr>
            <w:tcW w:w="13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0.1</w:t>
            </w:r>
          </w:p>
        </w:tc>
        <w:tc>
          <w:tcPr>
            <w:tcW w:w="13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48.82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机械费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81.08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推土机74kw</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台班</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0.14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579.13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81.08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材料费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其他费用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85.96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措施费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90.26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间接费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90.26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利润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98.02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材料价差</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15.71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柴油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15.71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税金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100.96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9.09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125.76 </w:t>
            </w:r>
          </w:p>
        </w:tc>
      </w:tr>
    </w:tbl>
    <w:p>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hAnsi="宋体" w:eastAsia="宋体" w:cs="宋体"/>
          <w:sz w:val="22"/>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定额编号 10229        1m</w:t>
      </w:r>
      <w:r>
        <w:rPr>
          <w:rFonts w:hint="eastAsia" w:ascii="宋体" w:hAnsi="宋体" w:eastAsia="宋体" w:cs="宋体"/>
          <w:sz w:val="22"/>
          <w:szCs w:val="24"/>
          <w:vertAlign w:val="superscript"/>
          <w:lang w:val="en-US" w:eastAsia="zh-CN"/>
        </w:rPr>
        <w:t>3</w:t>
      </w:r>
      <w:r>
        <w:rPr>
          <w:rFonts w:hint="eastAsia" w:ascii="宋体" w:hAnsi="宋体" w:eastAsia="宋体" w:cs="宋体"/>
          <w:sz w:val="22"/>
          <w:szCs w:val="24"/>
          <w:lang w:val="en-US" w:eastAsia="zh-CN"/>
        </w:rPr>
        <w:t xml:space="preserve"> 挖掘机挖装自卸汽车运土（运距9-10km）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工作内容： 挖装、运输、卸除、空回</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单    位：元/100m</w:t>
      </w:r>
      <w:r>
        <w:rPr>
          <w:rFonts w:hint="eastAsia" w:ascii="宋体" w:hAnsi="宋体" w:eastAsia="宋体" w:cs="宋体"/>
          <w:sz w:val="22"/>
          <w:szCs w:val="24"/>
          <w:vertAlign w:val="superscript"/>
          <w:lang w:val="en-US" w:eastAsia="zh-CN"/>
        </w:rPr>
        <w:t>3</w:t>
      </w:r>
    </w:p>
    <w:tbl>
      <w:tblPr>
        <w:tblStyle w:val="12"/>
        <w:tblW w:w="833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3"/>
        <w:gridCol w:w="1878"/>
        <w:gridCol w:w="1346"/>
        <w:gridCol w:w="1283"/>
        <w:gridCol w:w="1326"/>
        <w:gridCol w:w="1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序号</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名称</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单位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数量</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单价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一</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直接费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2231.84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（一）</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直接工程费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2154.29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1</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人工费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50.55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甲类工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工日</w:t>
            </w: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0.1</w:t>
            </w:r>
          </w:p>
        </w:tc>
        <w:tc>
          <w:tcPr>
            <w:tcW w:w="13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62.07</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6.21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乙类工</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工日</w:t>
            </w:r>
          </w:p>
        </w:tc>
        <w:tc>
          <w:tcPr>
            <w:tcW w:w="12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0.9</w:t>
            </w:r>
          </w:p>
        </w:tc>
        <w:tc>
          <w:tcPr>
            <w:tcW w:w="13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48.82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43.94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3"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其他费用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w:t>
            </w:r>
          </w:p>
        </w:tc>
        <w:tc>
          <w:tcPr>
            <w:tcW w:w="12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0.8</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50.15 </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2</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机械费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2103.74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挖掘机油动 1m3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台班</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0.22</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784.55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172.60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推土机 59kw</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台班</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0.16</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397.6</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63.62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自卸汽车 5t</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台班</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5.18</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357.30 </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1850.83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其他费用</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0.8</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2087.05 </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16.70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（二）</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措施费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3.6</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2154.29 </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77.55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二</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间接费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5</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2154.29 </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107.71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三</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利润</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3</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2339.56 </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70.19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四</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材料价差</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849.62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柴油</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kg</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266.34</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3.19 </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849.62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五</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税金</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9</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2409.75 </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216.88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 w:hRule="atLeast"/>
        </w:trPr>
        <w:tc>
          <w:tcPr>
            <w:tcW w:w="30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合计</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napToGrid w:val="0"/>
                <w:color w:val="000000"/>
                <w:kern w:val="0"/>
                <w:sz w:val="20"/>
                <w:szCs w:val="20"/>
                <w:u w:val="none"/>
                <w:lang w:val="en-US" w:eastAsia="zh-CN" w:bidi="ar"/>
              </w:rPr>
              <w:t xml:space="preserve">3476.25 </w:t>
            </w:r>
          </w:p>
        </w:tc>
      </w:tr>
    </w:tbl>
    <w:p>
      <w:pPr>
        <w:keepNext w:val="0"/>
        <w:keepLines w:val="0"/>
        <w:pageBreakBefore w:val="0"/>
        <w:widowControl w:val="0"/>
        <w:kinsoku/>
        <w:wordWrap/>
        <w:overflowPunct/>
        <w:topLinePunct w:val="0"/>
        <w:autoSpaceDE/>
        <w:autoSpaceDN/>
        <w:bidi w:val="0"/>
        <w:adjustRightInd/>
        <w:snapToGrid/>
        <w:spacing w:line="300" w:lineRule="exact"/>
        <w:ind w:firstLine="440" w:firstLineChars="200"/>
        <w:textAlignment w:val="auto"/>
        <w:rPr>
          <w:rFonts w:hint="eastAsia" w:ascii="宋体" w:hAnsi="宋体" w:eastAsia="宋体" w:cs="宋体"/>
          <w:sz w:val="22"/>
          <w:szCs w:val="24"/>
          <w:lang w:val="en-US" w:eastAsia="zh-CN"/>
        </w:rPr>
        <w:sectPr>
          <w:pgSz w:w="11906" w:h="16839"/>
          <w:pgMar w:top="1440" w:right="1803" w:bottom="1440" w:left="1803" w:header="850" w:footer="992" w:gutter="0"/>
          <w:pgNumType w:fmt="numberInDash"/>
          <w:cols w:space="720" w:num="1"/>
        </w:sect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定额编号：10306推土机推土-二类土-推距40-50米</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工作内容：推松、运送、卸除、拖平、空回。</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2"/>
          <w:szCs w:val="24"/>
          <w:lang w:val="en-US" w:eastAsia="zh-CN"/>
        </w:rPr>
      </w:pPr>
      <w:r>
        <w:rPr>
          <w:rFonts w:hint="eastAsia" w:ascii="宋体" w:hAnsi="宋体" w:eastAsia="宋体" w:cs="宋体"/>
          <w:sz w:val="22"/>
          <w:szCs w:val="24"/>
          <w:lang w:val="en-US" w:eastAsia="zh-CN"/>
        </w:rPr>
        <w:t>单    位：100m</w:t>
      </w:r>
      <w:r>
        <w:rPr>
          <w:rFonts w:hint="eastAsia" w:ascii="宋体" w:hAnsi="宋体" w:eastAsia="宋体" w:cs="宋体"/>
          <w:sz w:val="22"/>
          <w:szCs w:val="24"/>
          <w:vertAlign w:val="superscript"/>
          <w:lang w:val="en-US" w:eastAsia="zh-CN"/>
        </w:rPr>
        <w:t>3</w:t>
      </w:r>
    </w:p>
    <w:tbl>
      <w:tblPr>
        <w:tblStyle w:val="12"/>
        <w:tblW w:w="83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5"/>
        <w:gridCol w:w="1905"/>
        <w:gridCol w:w="1320"/>
        <w:gridCol w:w="1320"/>
        <w:gridCol w:w="132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项目名称</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数量</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单价</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直接费</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279.55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直接工程费</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269.84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人工费</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14.45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甲类工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61.25</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乙类工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0.30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48.15</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14.45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机械费</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242.55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推土机74kw</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台班</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0.42</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577.49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242.55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材料费</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其他费用</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256.99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措施费</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269.84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9.71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间接费</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269.84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13.49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利润</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293.05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8.79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材料价差</w:t>
            </w: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柴油</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kg</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23.1</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1.92</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44.35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税金</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301.84 </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27.17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1905"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eastAsia="宋体" w:cs="宋体"/>
                <w:i w:val="0"/>
                <w:iCs w:val="0"/>
                <w:color w:val="000000"/>
                <w:sz w:val="10"/>
                <w:szCs w:val="1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373.36 </w:t>
            </w:r>
          </w:p>
        </w:tc>
      </w:tr>
    </w:tbl>
    <w:p>
      <w:pPr>
        <w:pStyle w:val="10"/>
        <w:rPr>
          <w:rFonts w:hint="eastAsia" w:ascii="宋体" w:hAnsi="宋体" w:eastAsia="宋体" w:cs="宋体"/>
          <w:snapToGrid/>
          <w:color w:val="000000"/>
          <w:spacing w:val="0"/>
          <w:kern w:val="2"/>
          <w:sz w:val="21"/>
          <w:szCs w:val="21"/>
          <w:lang w:val="en-US" w:eastAsia="zh-CN" w:bidi="ar-SA"/>
        </w:rPr>
        <w:sectPr>
          <w:headerReference r:id="rId9" w:type="default"/>
          <w:footerReference r:id="rId10" w:type="default"/>
          <w:pgSz w:w="11906" w:h="16838"/>
          <w:pgMar w:top="1440" w:right="1800" w:bottom="1440" w:left="1800" w:header="851" w:footer="992" w:gutter="0"/>
          <w:pgNumType w:fmt="numberInDash"/>
          <w:cols w:space="425" w:num="1"/>
          <w:docGrid w:type="lines" w:linePitch="312" w:charSpace="0"/>
        </w:sectPr>
      </w:pPr>
    </w:p>
    <w:p>
      <w:pPr>
        <w:pStyle w:val="10"/>
        <w:jc w:val="left"/>
        <w:rPr>
          <w:rFonts w:hint="default" w:ascii="宋体" w:hAnsi="宋体" w:eastAsia="宋体" w:cs="宋体"/>
          <w:snapToGrid/>
          <w:color w:val="000000"/>
          <w:spacing w:val="0"/>
          <w:kern w:val="2"/>
          <w:sz w:val="28"/>
          <w:szCs w:val="28"/>
          <w:lang w:val="en-US" w:eastAsia="zh-CN" w:bidi="ar-SA"/>
        </w:rPr>
        <w:sectPr>
          <w:pgSz w:w="11906" w:h="16838"/>
          <w:pgMar w:top="1440" w:right="1800" w:bottom="1440" w:left="1800" w:header="851" w:footer="992" w:gutter="0"/>
          <w:pgNumType w:fmt="numberInDash"/>
          <w:cols w:space="425" w:num="1"/>
          <w:docGrid w:type="lines" w:linePitch="312" w:charSpace="0"/>
        </w:sectPr>
      </w:pPr>
      <w:r>
        <w:rPr>
          <w:rFonts w:hint="default" w:ascii="宋体" w:hAnsi="宋体" w:eastAsia="宋体" w:cs="宋体"/>
          <w:snapToGrid/>
          <w:color w:val="000000"/>
          <w:spacing w:val="0"/>
          <w:kern w:val="2"/>
          <w:sz w:val="28"/>
          <w:szCs w:val="28"/>
          <w:lang w:val="en-US" w:eastAsia="zh-CN" w:bidi="ar-SA"/>
        </w:rPr>
        <w:drawing>
          <wp:anchor distT="0" distB="0" distL="114300" distR="114300" simplePos="0" relativeHeight="251667456" behindDoc="1" locked="0" layoutInCell="1" allowOverlap="1">
            <wp:simplePos x="0" y="0"/>
            <wp:positionH relativeFrom="column">
              <wp:posOffset>-57150</wp:posOffset>
            </wp:positionH>
            <wp:positionV relativeFrom="paragraph">
              <wp:posOffset>57150</wp:posOffset>
            </wp:positionV>
            <wp:extent cx="5647690" cy="8403590"/>
            <wp:effectExtent l="0" t="0" r="10160" b="16510"/>
            <wp:wrapNone/>
            <wp:docPr id="11" name="图片 11" descr="伽师县储能临时用地复垦意见（刘湘茹）_01"/>
            <wp:cNvGraphicFramePr/>
            <a:graphic xmlns:a="http://schemas.openxmlformats.org/drawingml/2006/main">
              <a:graphicData uri="http://schemas.openxmlformats.org/drawingml/2006/picture">
                <pic:pic xmlns:pic="http://schemas.openxmlformats.org/drawingml/2006/picture">
                  <pic:nvPicPr>
                    <pic:cNvPr id="11" name="图片 11" descr="伽师县储能临时用地复垦意见（刘湘茹）_01"/>
                    <pic:cNvPicPr/>
                  </pic:nvPicPr>
                  <pic:blipFill>
                    <a:blip r:embed="rId14"/>
                    <a:stretch>
                      <a:fillRect/>
                    </a:stretch>
                  </pic:blipFill>
                  <pic:spPr>
                    <a:xfrm>
                      <a:off x="0" y="0"/>
                      <a:ext cx="5647690" cy="8403590"/>
                    </a:xfrm>
                    <a:prstGeom prst="rect">
                      <a:avLst/>
                    </a:prstGeom>
                  </pic:spPr>
                </pic:pic>
              </a:graphicData>
            </a:graphic>
          </wp:anchor>
        </w:drawing>
      </w:r>
    </w:p>
    <w:p>
      <w:pPr>
        <w:pStyle w:val="10"/>
        <w:jc w:val="left"/>
        <w:rPr>
          <w:rFonts w:hint="default" w:ascii="宋体" w:hAnsi="宋体" w:eastAsia="宋体" w:cs="宋体"/>
          <w:snapToGrid/>
          <w:color w:val="000000"/>
          <w:spacing w:val="0"/>
          <w:kern w:val="2"/>
          <w:sz w:val="28"/>
          <w:szCs w:val="28"/>
          <w:lang w:val="en-US" w:eastAsia="zh-CN" w:bidi="ar-SA"/>
        </w:rPr>
        <w:sectPr>
          <w:pgSz w:w="11906" w:h="16838"/>
          <w:pgMar w:top="1440" w:right="1800" w:bottom="1440" w:left="1800" w:header="851" w:footer="992" w:gutter="0"/>
          <w:pgNumType w:fmt="numberInDash"/>
          <w:cols w:space="425" w:num="1"/>
          <w:docGrid w:type="lines" w:linePitch="312" w:charSpace="0"/>
        </w:sectPr>
      </w:pPr>
      <w:r>
        <w:rPr>
          <w:rFonts w:hint="default" w:ascii="宋体" w:hAnsi="宋体" w:eastAsia="宋体" w:cs="宋体"/>
          <w:snapToGrid/>
          <w:color w:val="000000"/>
          <w:spacing w:val="0"/>
          <w:kern w:val="2"/>
          <w:sz w:val="28"/>
          <w:szCs w:val="28"/>
          <w:lang w:val="en-US" w:eastAsia="zh-CN" w:bidi="ar-SA"/>
        </w:rPr>
        <w:drawing>
          <wp:anchor distT="0" distB="0" distL="114300" distR="114300" simplePos="0" relativeHeight="251665408" behindDoc="0" locked="0" layoutInCell="1" allowOverlap="1">
            <wp:simplePos x="0" y="0"/>
            <wp:positionH relativeFrom="column">
              <wp:posOffset>0</wp:posOffset>
            </wp:positionH>
            <wp:positionV relativeFrom="paragraph">
              <wp:posOffset>114300</wp:posOffset>
            </wp:positionV>
            <wp:extent cx="5523230" cy="8331200"/>
            <wp:effectExtent l="0" t="0" r="1270" b="12700"/>
            <wp:wrapNone/>
            <wp:docPr id="12" name="图片 12" descr="伽师县新疆创擎_01"/>
            <wp:cNvGraphicFramePr/>
            <a:graphic xmlns:a="http://schemas.openxmlformats.org/drawingml/2006/main">
              <a:graphicData uri="http://schemas.openxmlformats.org/drawingml/2006/picture">
                <pic:pic xmlns:pic="http://schemas.openxmlformats.org/drawingml/2006/picture">
                  <pic:nvPicPr>
                    <pic:cNvPr id="12" name="图片 12" descr="伽师县新疆创擎_01"/>
                    <pic:cNvPicPr/>
                  </pic:nvPicPr>
                  <pic:blipFill>
                    <a:blip r:embed="rId15"/>
                    <a:stretch>
                      <a:fillRect/>
                    </a:stretch>
                  </pic:blipFill>
                  <pic:spPr>
                    <a:xfrm>
                      <a:off x="0" y="0"/>
                      <a:ext cx="5523230" cy="8331200"/>
                    </a:xfrm>
                    <a:prstGeom prst="rect">
                      <a:avLst/>
                    </a:prstGeom>
                  </pic:spPr>
                </pic:pic>
              </a:graphicData>
            </a:graphic>
          </wp:anchor>
        </w:drawing>
      </w:r>
    </w:p>
    <w:p>
      <w:pPr>
        <w:pStyle w:val="10"/>
        <w:jc w:val="left"/>
        <w:rPr>
          <w:rFonts w:hint="default" w:ascii="宋体" w:hAnsi="宋体" w:eastAsia="宋体" w:cs="宋体"/>
          <w:snapToGrid/>
          <w:color w:val="000000"/>
          <w:spacing w:val="0"/>
          <w:kern w:val="2"/>
          <w:sz w:val="28"/>
          <w:szCs w:val="28"/>
          <w:lang w:val="en-US" w:eastAsia="zh-CN" w:bidi="ar-SA"/>
        </w:rPr>
      </w:pPr>
      <w:r>
        <w:rPr>
          <w:rFonts w:hint="default" w:ascii="宋体" w:hAnsi="宋体" w:eastAsia="宋体" w:cs="宋体"/>
          <w:snapToGrid/>
          <w:color w:val="000000"/>
          <w:spacing w:val="0"/>
          <w:kern w:val="2"/>
          <w:sz w:val="28"/>
          <w:szCs w:val="28"/>
          <w:lang w:val="en-US" w:eastAsia="zh-CN" w:bidi="ar-SA"/>
        </w:rPr>
        <w:drawing>
          <wp:anchor distT="0" distB="0" distL="114300" distR="114300" simplePos="0" relativeHeight="251666432" behindDoc="0" locked="0" layoutInCell="1" allowOverlap="1">
            <wp:simplePos x="0" y="0"/>
            <wp:positionH relativeFrom="column">
              <wp:posOffset>0</wp:posOffset>
            </wp:positionH>
            <wp:positionV relativeFrom="paragraph">
              <wp:posOffset>114300</wp:posOffset>
            </wp:positionV>
            <wp:extent cx="5504815" cy="8584565"/>
            <wp:effectExtent l="0" t="0" r="635" b="6985"/>
            <wp:wrapNone/>
            <wp:docPr id="15" name="图片 15" descr="喀什地区伽师县储能项目临时道路土地复垦方案报告表_01"/>
            <wp:cNvGraphicFramePr/>
            <a:graphic xmlns:a="http://schemas.openxmlformats.org/drawingml/2006/main">
              <a:graphicData uri="http://schemas.openxmlformats.org/drawingml/2006/picture">
                <pic:pic xmlns:pic="http://schemas.openxmlformats.org/drawingml/2006/picture">
                  <pic:nvPicPr>
                    <pic:cNvPr id="15" name="图片 15" descr="喀什地区伽师县储能项目临时道路土地复垦方案报告表_01"/>
                    <pic:cNvPicPr/>
                  </pic:nvPicPr>
                  <pic:blipFill>
                    <a:blip r:embed="rId16"/>
                    <a:stretch>
                      <a:fillRect/>
                    </a:stretch>
                  </pic:blipFill>
                  <pic:spPr>
                    <a:xfrm>
                      <a:off x="0" y="0"/>
                      <a:ext cx="5504815" cy="8584565"/>
                    </a:xfrm>
                    <a:prstGeom prst="rect">
                      <a:avLst/>
                    </a:prstGeom>
                  </pic:spPr>
                </pic:pic>
              </a:graphicData>
            </a:graphic>
          </wp:anchor>
        </w:drawing>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D8C7959-42FB-4B03-99BB-415A7D2A271F}"/>
  </w:font>
  <w:font w:name="黑体">
    <w:panose1 w:val="02010609060101010101"/>
    <w:charset w:val="86"/>
    <w:family w:val="auto"/>
    <w:pitch w:val="default"/>
    <w:sig w:usb0="800002BF" w:usb1="38CF7CFA" w:usb2="00000016" w:usb3="00000000" w:csb0="00040001" w:csb1="00000000"/>
    <w:embedRegular r:id="rId2" w:fontKey="{2DA86D5C-8689-40B5-A08E-A2C694E651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5D5FC864-AF18-4070-9A3E-E40E6B88357C}"/>
  </w:font>
  <w:font w:name="仿宋">
    <w:panose1 w:val="02010609060101010101"/>
    <w:charset w:val="86"/>
    <w:family w:val="auto"/>
    <w:pitch w:val="default"/>
    <w:sig w:usb0="800002BF" w:usb1="38CF7CFA" w:usb2="00000016" w:usb3="00000000" w:csb0="00040001" w:csb1="00000000"/>
    <w:embedRegular r:id="rId4" w:fontKey="{12DE2344-F35C-4D9E-A982-8447C7F06C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316"/>
      <w:jc w:val="right"/>
      <w:rPr>
        <w:rFonts w:hint="eastAsia" w:ascii="宋体" w:hAnsi="宋体" w:eastAsia="宋体" w:cs="宋体"/>
        <w:sz w:val="13"/>
        <w:szCs w:val="13"/>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316"/>
      <w:jc w:val="right"/>
      <w:rPr>
        <w:rFonts w:hint="eastAsia" w:ascii="宋体" w:hAnsi="宋体" w:eastAsia="宋体" w:cs="宋体"/>
        <w:sz w:val="13"/>
        <w:szCs w:val="13"/>
        <w:lang w:val="en-US" w:eastAsia="zh-CN"/>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3685540</wp:posOffset>
              </wp:positionH>
              <wp:positionV relativeFrom="page">
                <wp:posOffset>9876155</wp:posOffset>
              </wp:positionV>
              <wp:extent cx="199390" cy="1524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99390" cy="152400"/>
                      </a:xfrm>
                      <a:prstGeom prst="rect">
                        <a:avLst/>
                      </a:prstGeom>
                      <a:noFill/>
                      <a:ln>
                        <a:noFill/>
                      </a:ln>
                      <a:effectLst/>
                    </wps:spPr>
                    <wps:txbx>
                      <w:txbxContent>
                        <w:p>
                          <w:pPr>
                            <w:spacing w:before="12"/>
                            <w:ind w:left="20" w:right="0" w:firstLine="0"/>
                            <w:jc w:val="left"/>
                            <w:rPr>
                              <w:rFonts w:ascii="Times New Roman"/>
                              <w:sz w:val="18"/>
                            </w:rPr>
                          </w:pPr>
                        </w:p>
                      </w:txbxContent>
                    </wps:txbx>
                    <wps:bodyPr lIns="0" tIns="0" rIns="0" bIns="0" upright="1"/>
                  </wps:wsp>
                </a:graphicData>
              </a:graphic>
            </wp:anchor>
          </w:drawing>
        </mc:Choice>
        <mc:Fallback>
          <w:pict>
            <v:shape id="_x0000_s1026" o:spid="_x0000_s1026" o:spt="202" type="#_x0000_t202" style="position:absolute;left:0pt;margin-left:290.2pt;margin-top:777.65pt;height:12pt;width:15.7pt;mso-position-horizontal-relative:page;mso-position-vertical-relative:page;z-index:-251657216;mso-width-relative:page;mso-height-relative:page;" filled="f" stroked="f" coordsize="21600,21600" o:gfxdata="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60pxiNsAAAANAQAA&#10;DwAAAAAAAAABACAAAAAiAAAAZHJzL2Rvd25yZXYueG1sUEsBAhQAFAAAAAgAh07iQL0PW9OkAQAA&#10;MwMAAA4AAAAAAAAAAQAgAAAAKgEAAGRycy9lMm9Eb2MueG1sUEsFBgAAAAAGAAYAWQEAAEAFAAAA&#10;AA==&#10;">
              <v:fill on="f" focussize="0,0"/>
              <v:stroke on="f"/>
              <v:imagedata o:title=""/>
              <o:lock v:ext="edit" aspectratio="f"/>
              <v:textbox inset="0mm,0mm,0mm,0mm">
                <w:txbxContent>
                  <w:p>
                    <w:pPr>
                      <w:spacing w:before="12"/>
                      <w:ind w:left="20" w:right="0" w:firstLine="0"/>
                      <w:jc w:val="left"/>
                      <w:rPr>
                        <w:rFonts w:ascii="Times New Roman"/>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316"/>
      <w:jc w:val="right"/>
      <w:rPr>
        <w:rFonts w:hint="eastAsia" w:ascii="宋体" w:hAnsi="宋体" w:eastAsia="宋体" w:cs="宋体"/>
        <w:sz w:val="13"/>
        <w:szCs w:val="13"/>
        <w:lang w:val="en-US" w:eastAsia="zh-CN"/>
      </w:rPr>
    </w:pPr>
    <w:r>
      <w:rPr>
        <w:sz w:val="1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16073E"/>
    <w:multiLevelType w:val="singleLevel"/>
    <w:tmpl w:val="B116073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RiNDJjM2RhNWZkOTgxZDk4M2ZlYjcxZjljNDNkNjYifQ=="/>
  </w:docVars>
  <w:rsids>
    <w:rsidRoot w:val="00000000"/>
    <w:rsid w:val="001E3ADA"/>
    <w:rsid w:val="002A29D6"/>
    <w:rsid w:val="00726300"/>
    <w:rsid w:val="00DE5743"/>
    <w:rsid w:val="00F25D20"/>
    <w:rsid w:val="00F9432B"/>
    <w:rsid w:val="00FB4547"/>
    <w:rsid w:val="010F25DD"/>
    <w:rsid w:val="013D64EE"/>
    <w:rsid w:val="015F7332"/>
    <w:rsid w:val="0168297D"/>
    <w:rsid w:val="017051C1"/>
    <w:rsid w:val="01A62FB7"/>
    <w:rsid w:val="01A64E83"/>
    <w:rsid w:val="01A7647D"/>
    <w:rsid w:val="01C0753F"/>
    <w:rsid w:val="01D65751"/>
    <w:rsid w:val="01D92A69"/>
    <w:rsid w:val="01F777A3"/>
    <w:rsid w:val="01FF4C26"/>
    <w:rsid w:val="02005B8D"/>
    <w:rsid w:val="025008C3"/>
    <w:rsid w:val="026B3007"/>
    <w:rsid w:val="026F1557"/>
    <w:rsid w:val="02714395"/>
    <w:rsid w:val="02931963"/>
    <w:rsid w:val="02D23086"/>
    <w:rsid w:val="02F96864"/>
    <w:rsid w:val="032A08BF"/>
    <w:rsid w:val="034A5312"/>
    <w:rsid w:val="036A1510"/>
    <w:rsid w:val="04253689"/>
    <w:rsid w:val="04B1068B"/>
    <w:rsid w:val="04C9495C"/>
    <w:rsid w:val="050961B7"/>
    <w:rsid w:val="052A53FB"/>
    <w:rsid w:val="05341DD6"/>
    <w:rsid w:val="055F0D3D"/>
    <w:rsid w:val="05600800"/>
    <w:rsid w:val="059001F0"/>
    <w:rsid w:val="05BC1DCB"/>
    <w:rsid w:val="05DE7B0F"/>
    <w:rsid w:val="06043E9E"/>
    <w:rsid w:val="062A2428"/>
    <w:rsid w:val="062E6F27"/>
    <w:rsid w:val="06525441"/>
    <w:rsid w:val="066D4682"/>
    <w:rsid w:val="066D62BC"/>
    <w:rsid w:val="067F1548"/>
    <w:rsid w:val="0692065B"/>
    <w:rsid w:val="06A27213"/>
    <w:rsid w:val="06A358FB"/>
    <w:rsid w:val="06E93094"/>
    <w:rsid w:val="071002F0"/>
    <w:rsid w:val="07153E89"/>
    <w:rsid w:val="071D10D6"/>
    <w:rsid w:val="072145DC"/>
    <w:rsid w:val="07391925"/>
    <w:rsid w:val="07754928"/>
    <w:rsid w:val="078B414B"/>
    <w:rsid w:val="07A33243"/>
    <w:rsid w:val="07AF7E3A"/>
    <w:rsid w:val="07CB0CF1"/>
    <w:rsid w:val="08966904"/>
    <w:rsid w:val="08AA0601"/>
    <w:rsid w:val="091A7C8A"/>
    <w:rsid w:val="092B7994"/>
    <w:rsid w:val="092E1232"/>
    <w:rsid w:val="0935770F"/>
    <w:rsid w:val="0978425B"/>
    <w:rsid w:val="098A290C"/>
    <w:rsid w:val="0A0D0E47"/>
    <w:rsid w:val="0A3D797F"/>
    <w:rsid w:val="0A3E7253"/>
    <w:rsid w:val="0A6423D8"/>
    <w:rsid w:val="0A6752D1"/>
    <w:rsid w:val="0AB3379D"/>
    <w:rsid w:val="0AE222D4"/>
    <w:rsid w:val="0B07205B"/>
    <w:rsid w:val="0B093D05"/>
    <w:rsid w:val="0B0B5C50"/>
    <w:rsid w:val="0B161F7E"/>
    <w:rsid w:val="0B204AE7"/>
    <w:rsid w:val="0B23423F"/>
    <w:rsid w:val="0B417D87"/>
    <w:rsid w:val="0B82231F"/>
    <w:rsid w:val="0B9A2BAF"/>
    <w:rsid w:val="0BD073E6"/>
    <w:rsid w:val="0BDB4A47"/>
    <w:rsid w:val="0BE636BC"/>
    <w:rsid w:val="0BF95B27"/>
    <w:rsid w:val="0C122745"/>
    <w:rsid w:val="0C605BA6"/>
    <w:rsid w:val="0CA21D1B"/>
    <w:rsid w:val="0CE00A95"/>
    <w:rsid w:val="0CE51C08"/>
    <w:rsid w:val="0D3B5CCB"/>
    <w:rsid w:val="0D8713A0"/>
    <w:rsid w:val="0D9B2ABC"/>
    <w:rsid w:val="0D9D0734"/>
    <w:rsid w:val="0DF57CE4"/>
    <w:rsid w:val="0E0E368A"/>
    <w:rsid w:val="0E1F28CF"/>
    <w:rsid w:val="0E3B2427"/>
    <w:rsid w:val="0E4F5ED2"/>
    <w:rsid w:val="0E7C15F7"/>
    <w:rsid w:val="0E7F2EFE"/>
    <w:rsid w:val="0E947FA5"/>
    <w:rsid w:val="0E9E4764"/>
    <w:rsid w:val="0EA43DBC"/>
    <w:rsid w:val="0EE3661B"/>
    <w:rsid w:val="0EE52393"/>
    <w:rsid w:val="0F057D60"/>
    <w:rsid w:val="0F73001A"/>
    <w:rsid w:val="0F8C6CB2"/>
    <w:rsid w:val="0F8E795D"/>
    <w:rsid w:val="0F9261D8"/>
    <w:rsid w:val="0FB26719"/>
    <w:rsid w:val="0FDE5125"/>
    <w:rsid w:val="0FDF3286"/>
    <w:rsid w:val="0FF705D0"/>
    <w:rsid w:val="0FFC7994"/>
    <w:rsid w:val="10134CDE"/>
    <w:rsid w:val="102878FE"/>
    <w:rsid w:val="103B2452"/>
    <w:rsid w:val="10D4365A"/>
    <w:rsid w:val="10D73F5D"/>
    <w:rsid w:val="10DB1C9F"/>
    <w:rsid w:val="1122167C"/>
    <w:rsid w:val="117165A2"/>
    <w:rsid w:val="11722BCE"/>
    <w:rsid w:val="11AC6029"/>
    <w:rsid w:val="11E868A7"/>
    <w:rsid w:val="121214F5"/>
    <w:rsid w:val="12185BAB"/>
    <w:rsid w:val="121F796A"/>
    <w:rsid w:val="122A25C8"/>
    <w:rsid w:val="123C676E"/>
    <w:rsid w:val="126637C4"/>
    <w:rsid w:val="126907C8"/>
    <w:rsid w:val="12704669"/>
    <w:rsid w:val="12851031"/>
    <w:rsid w:val="12D70244"/>
    <w:rsid w:val="13381DA0"/>
    <w:rsid w:val="134C478E"/>
    <w:rsid w:val="13A26AA4"/>
    <w:rsid w:val="13BF3F6A"/>
    <w:rsid w:val="13E67140"/>
    <w:rsid w:val="142410F0"/>
    <w:rsid w:val="147246C9"/>
    <w:rsid w:val="148443FC"/>
    <w:rsid w:val="14A5289B"/>
    <w:rsid w:val="14E135FC"/>
    <w:rsid w:val="14F630F3"/>
    <w:rsid w:val="151E215B"/>
    <w:rsid w:val="156B35A8"/>
    <w:rsid w:val="156F558D"/>
    <w:rsid w:val="159643E7"/>
    <w:rsid w:val="15A5462A"/>
    <w:rsid w:val="161B48EC"/>
    <w:rsid w:val="163065E9"/>
    <w:rsid w:val="163B04DE"/>
    <w:rsid w:val="164F7AC4"/>
    <w:rsid w:val="167F4E7B"/>
    <w:rsid w:val="1685064F"/>
    <w:rsid w:val="16A11991"/>
    <w:rsid w:val="16BB122B"/>
    <w:rsid w:val="16DE6942"/>
    <w:rsid w:val="17156B77"/>
    <w:rsid w:val="17321EED"/>
    <w:rsid w:val="174177C2"/>
    <w:rsid w:val="174F6F43"/>
    <w:rsid w:val="178E7A6B"/>
    <w:rsid w:val="17BC6271"/>
    <w:rsid w:val="17D04EE7"/>
    <w:rsid w:val="18381785"/>
    <w:rsid w:val="183D6D9C"/>
    <w:rsid w:val="184C6DA2"/>
    <w:rsid w:val="18535D19"/>
    <w:rsid w:val="187C125A"/>
    <w:rsid w:val="1888270D"/>
    <w:rsid w:val="188A049E"/>
    <w:rsid w:val="19481E9C"/>
    <w:rsid w:val="194F5C21"/>
    <w:rsid w:val="19722851"/>
    <w:rsid w:val="19774D0B"/>
    <w:rsid w:val="19EC4FBE"/>
    <w:rsid w:val="19EC553B"/>
    <w:rsid w:val="1A061242"/>
    <w:rsid w:val="1A15494C"/>
    <w:rsid w:val="1A2765A3"/>
    <w:rsid w:val="1A6752D5"/>
    <w:rsid w:val="1A8630D1"/>
    <w:rsid w:val="1A9609E5"/>
    <w:rsid w:val="1AB01AA7"/>
    <w:rsid w:val="1AB5530F"/>
    <w:rsid w:val="1AB75652"/>
    <w:rsid w:val="1AD66C3C"/>
    <w:rsid w:val="1ADC791D"/>
    <w:rsid w:val="1AE90046"/>
    <w:rsid w:val="1AF26FE3"/>
    <w:rsid w:val="1B5F527B"/>
    <w:rsid w:val="1B84747E"/>
    <w:rsid w:val="1B882A24"/>
    <w:rsid w:val="1BB125AE"/>
    <w:rsid w:val="1BF843DA"/>
    <w:rsid w:val="1C1B73F4"/>
    <w:rsid w:val="1C5C6FBD"/>
    <w:rsid w:val="1C907DE2"/>
    <w:rsid w:val="1CB3762C"/>
    <w:rsid w:val="1CD53A47"/>
    <w:rsid w:val="1D017537"/>
    <w:rsid w:val="1D0600A4"/>
    <w:rsid w:val="1D4806BC"/>
    <w:rsid w:val="1D632E00"/>
    <w:rsid w:val="1D6D7523"/>
    <w:rsid w:val="1DBE2620"/>
    <w:rsid w:val="1E334766"/>
    <w:rsid w:val="1E406532"/>
    <w:rsid w:val="1E4E3AB1"/>
    <w:rsid w:val="1ECE4BF1"/>
    <w:rsid w:val="1ED61423"/>
    <w:rsid w:val="1EDA0820"/>
    <w:rsid w:val="1F1620F4"/>
    <w:rsid w:val="1F6D7F66"/>
    <w:rsid w:val="1FD47FE6"/>
    <w:rsid w:val="1FED554B"/>
    <w:rsid w:val="20337402"/>
    <w:rsid w:val="204B0952"/>
    <w:rsid w:val="20CA13E8"/>
    <w:rsid w:val="20FA289D"/>
    <w:rsid w:val="20FB5D3E"/>
    <w:rsid w:val="20FF1092"/>
    <w:rsid w:val="213D605E"/>
    <w:rsid w:val="21627873"/>
    <w:rsid w:val="217A7398"/>
    <w:rsid w:val="21846654"/>
    <w:rsid w:val="219F0AC7"/>
    <w:rsid w:val="21AF5052"/>
    <w:rsid w:val="22280ABD"/>
    <w:rsid w:val="22347461"/>
    <w:rsid w:val="22656691"/>
    <w:rsid w:val="22715FC0"/>
    <w:rsid w:val="227723A1"/>
    <w:rsid w:val="228F4698"/>
    <w:rsid w:val="22BF3983"/>
    <w:rsid w:val="22C77D67"/>
    <w:rsid w:val="22D13EAF"/>
    <w:rsid w:val="22FD3CF7"/>
    <w:rsid w:val="235129A5"/>
    <w:rsid w:val="23586C07"/>
    <w:rsid w:val="237044C9"/>
    <w:rsid w:val="2396083C"/>
    <w:rsid w:val="243F37F5"/>
    <w:rsid w:val="244F0582"/>
    <w:rsid w:val="246D0325"/>
    <w:rsid w:val="247B4ED4"/>
    <w:rsid w:val="247C0C4C"/>
    <w:rsid w:val="247E49C4"/>
    <w:rsid w:val="25022615"/>
    <w:rsid w:val="25090731"/>
    <w:rsid w:val="252437BD"/>
    <w:rsid w:val="2551032A"/>
    <w:rsid w:val="25577C7F"/>
    <w:rsid w:val="26154EB4"/>
    <w:rsid w:val="26226DA0"/>
    <w:rsid w:val="26235823"/>
    <w:rsid w:val="26355556"/>
    <w:rsid w:val="266A16A4"/>
    <w:rsid w:val="267823CE"/>
    <w:rsid w:val="268F6EC9"/>
    <w:rsid w:val="269D5A3E"/>
    <w:rsid w:val="269F0C21"/>
    <w:rsid w:val="26E87291"/>
    <w:rsid w:val="27644345"/>
    <w:rsid w:val="27713312"/>
    <w:rsid w:val="278F0C96"/>
    <w:rsid w:val="278F4BA6"/>
    <w:rsid w:val="27B0758A"/>
    <w:rsid w:val="27E70090"/>
    <w:rsid w:val="27E81860"/>
    <w:rsid w:val="28081174"/>
    <w:rsid w:val="280C22E7"/>
    <w:rsid w:val="281E2C54"/>
    <w:rsid w:val="28343EBF"/>
    <w:rsid w:val="2835183D"/>
    <w:rsid w:val="28415593"/>
    <w:rsid w:val="28691923"/>
    <w:rsid w:val="28B577B6"/>
    <w:rsid w:val="28C05BE4"/>
    <w:rsid w:val="28E53580"/>
    <w:rsid w:val="29581C87"/>
    <w:rsid w:val="295D3539"/>
    <w:rsid w:val="298A7967"/>
    <w:rsid w:val="298E7457"/>
    <w:rsid w:val="29986528"/>
    <w:rsid w:val="29A053DC"/>
    <w:rsid w:val="29A9603F"/>
    <w:rsid w:val="29B82726"/>
    <w:rsid w:val="2A0061A4"/>
    <w:rsid w:val="2A756869"/>
    <w:rsid w:val="2A8C4E71"/>
    <w:rsid w:val="2A9C5BA4"/>
    <w:rsid w:val="2AAB5086"/>
    <w:rsid w:val="2AF9054C"/>
    <w:rsid w:val="2B1A4D1A"/>
    <w:rsid w:val="2B471FB3"/>
    <w:rsid w:val="2B7D59D5"/>
    <w:rsid w:val="2B9662C2"/>
    <w:rsid w:val="2B9845BD"/>
    <w:rsid w:val="2B9D6077"/>
    <w:rsid w:val="2BC730F4"/>
    <w:rsid w:val="2BD27FD4"/>
    <w:rsid w:val="2C016606"/>
    <w:rsid w:val="2C1A3E08"/>
    <w:rsid w:val="2C4D2168"/>
    <w:rsid w:val="2C583ADB"/>
    <w:rsid w:val="2C73502A"/>
    <w:rsid w:val="2C9376C2"/>
    <w:rsid w:val="2CB2345D"/>
    <w:rsid w:val="2CB5119F"/>
    <w:rsid w:val="2CEE1DEA"/>
    <w:rsid w:val="2D115298"/>
    <w:rsid w:val="2D450775"/>
    <w:rsid w:val="2D6E244C"/>
    <w:rsid w:val="2D766B80"/>
    <w:rsid w:val="2D8172D3"/>
    <w:rsid w:val="2DB24B20"/>
    <w:rsid w:val="2DB56DA0"/>
    <w:rsid w:val="2DC93154"/>
    <w:rsid w:val="2DF61A6F"/>
    <w:rsid w:val="2E185AF8"/>
    <w:rsid w:val="2E232138"/>
    <w:rsid w:val="2E6A5D41"/>
    <w:rsid w:val="2E831067"/>
    <w:rsid w:val="2EBF00B3"/>
    <w:rsid w:val="2ED0406E"/>
    <w:rsid w:val="2EEE0998"/>
    <w:rsid w:val="2EF36F14"/>
    <w:rsid w:val="2F011BC5"/>
    <w:rsid w:val="2F065CE2"/>
    <w:rsid w:val="2F1710EE"/>
    <w:rsid w:val="2F261EE0"/>
    <w:rsid w:val="2F6173BC"/>
    <w:rsid w:val="2F6831DA"/>
    <w:rsid w:val="2FB036B5"/>
    <w:rsid w:val="302A5A00"/>
    <w:rsid w:val="30772340"/>
    <w:rsid w:val="30861B88"/>
    <w:rsid w:val="30C63C6A"/>
    <w:rsid w:val="30E87D95"/>
    <w:rsid w:val="30EF6462"/>
    <w:rsid w:val="31097D0B"/>
    <w:rsid w:val="313B4368"/>
    <w:rsid w:val="31434FCB"/>
    <w:rsid w:val="31570A76"/>
    <w:rsid w:val="316E30B5"/>
    <w:rsid w:val="316E7B6E"/>
    <w:rsid w:val="319B6438"/>
    <w:rsid w:val="320C1861"/>
    <w:rsid w:val="32492F37"/>
    <w:rsid w:val="324F79A0"/>
    <w:rsid w:val="327B454B"/>
    <w:rsid w:val="332B5D17"/>
    <w:rsid w:val="3355548A"/>
    <w:rsid w:val="33A830F7"/>
    <w:rsid w:val="33B26438"/>
    <w:rsid w:val="33D7062E"/>
    <w:rsid w:val="33E32A95"/>
    <w:rsid w:val="33F407FF"/>
    <w:rsid w:val="340A1DD0"/>
    <w:rsid w:val="34117A9E"/>
    <w:rsid w:val="345B262C"/>
    <w:rsid w:val="34873421"/>
    <w:rsid w:val="34C6676F"/>
    <w:rsid w:val="35A10B35"/>
    <w:rsid w:val="35BA7826"/>
    <w:rsid w:val="36121410"/>
    <w:rsid w:val="363867D9"/>
    <w:rsid w:val="364315C9"/>
    <w:rsid w:val="36631C6B"/>
    <w:rsid w:val="36873F44"/>
    <w:rsid w:val="36A04C6E"/>
    <w:rsid w:val="36A4650C"/>
    <w:rsid w:val="36B56E42"/>
    <w:rsid w:val="36BB30CC"/>
    <w:rsid w:val="37272C99"/>
    <w:rsid w:val="37446E85"/>
    <w:rsid w:val="37844FB0"/>
    <w:rsid w:val="379F6CD3"/>
    <w:rsid w:val="37C8622A"/>
    <w:rsid w:val="37E34E12"/>
    <w:rsid w:val="37FC5E11"/>
    <w:rsid w:val="38066EA0"/>
    <w:rsid w:val="380B6117"/>
    <w:rsid w:val="3814321D"/>
    <w:rsid w:val="38521F98"/>
    <w:rsid w:val="38C06F41"/>
    <w:rsid w:val="38D81226"/>
    <w:rsid w:val="38D96215"/>
    <w:rsid w:val="390037A2"/>
    <w:rsid w:val="394979F8"/>
    <w:rsid w:val="39643D30"/>
    <w:rsid w:val="396B3311"/>
    <w:rsid w:val="39725DFD"/>
    <w:rsid w:val="3975363A"/>
    <w:rsid w:val="39771168"/>
    <w:rsid w:val="39A9208B"/>
    <w:rsid w:val="39BD1573"/>
    <w:rsid w:val="39E16811"/>
    <w:rsid w:val="3A1F759A"/>
    <w:rsid w:val="3A96260F"/>
    <w:rsid w:val="3A9B7C26"/>
    <w:rsid w:val="3AA06FEA"/>
    <w:rsid w:val="3AD06DCC"/>
    <w:rsid w:val="3B001ADF"/>
    <w:rsid w:val="3B0B1AF0"/>
    <w:rsid w:val="3B1C0F30"/>
    <w:rsid w:val="3B49005D"/>
    <w:rsid w:val="3B974891"/>
    <w:rsid w:val="3BBE3294"/>
    <w:rsid w:val="3BDD7DCA"/>
    <w:rsid w:val="3C2670CA"/>
    <w:rsid w:val="3C37264C"/>
    <w:rsid w:val="3C420EFB"/>
    <w:rsid w:val="3C432323"/>
    <w:rsid w:val="3C601127"/>
    <w:rsid w:val="3C692261"/>
    <w:rsid w:val="3C875D07"/>
    <w:rsid w:val="3C901416"/>
    <w:rsid w:val="3C971102"/>
    <w:rsid w:val="3CCA47F2"/>
    <w:rsid w:val="3CE671FC"/>
    <w:rsid w:val="3D257C7B"/>
    <w:rsid w:val="3D407333"/>
    <w:rsid w:val="3D69400B"/>
    <w:rsid w:val="3DA271D2"/>
    <w:rsid w:val="3DA4269B"/>
    <w:rsid w:val="3DBD6105"/>
    <w:rsid w:val="3DC42F13"/>
    <w:rsid w:val="3DE74F30"/>
    <w:rsid w:val="3DFC50D8"/>
    <w:rsid w:val="3E0755D2"/>
    <w:rsid w:val="3E2717D1"/>
    <w:rsid w:val="3E3F2FBE"/>
    <w:rsid w:val="3E58777E"/>
    <w:rsid w:val="3E8B1D5F"/>
    <w:rsid w:val="3EBA2645"/>
    <w:rsid w:val="3EBF7B1C"/>
    <w:rsid w:val="3EE723CB"/>
    <w:rsid w:val="3EF23B8C"/>
    <w:rsid w:val="3F057D64"/>
    <w:rsid w:val="3F0A35CC"/>
    <w:rsid w:val="3F496996"/>
    <w:rsid w:val="3F4C14EF"/>
    <w:rsid w:val="3F4D5267"/>
    <w:rsid w:val="3F761118"/>
    <w:rsid w:val="3FA73B7E"/>
    <w:rsid w:val="3FB157F6"/>
    <w:rsid w:val="3FCA68B7"/>
    <w:rsid w:val="400242A3"/>
    <w:rsid w:val="400D7C0E"/>
    <w:rsid w:val="401F6C03"/>
    <w:rsid w:val="402F46CA"/>
    <w:rsid w:val="4041130F"/>
    <w:rsid w:val="40520AA0"/>
    <w:rsid w:val="406E7B8B"/>
    <w:rsid w:val="40953369"/>
    <w:rsid w:val="40956EC5"/>
    <w:rsid w:val="40AD420F"/>
    <w:rsid w:val="40CD2B03"/>
    <w:rsid w:val="41476E3A"/>
    <w:rsid w:val="41887DF1"/>
    <w:rsid w:val="41923405"/>
    <w:rsid w:val="41B45802"/>
    <w:rsid w:val="41E55C2A"/>
    <w:rsid w:val="41EA3241"/>
    <w:rsid w:val="42143C78"/>
    <w:rsid w:val="42206C63"/>
    <w:rsid w:val="423A41C8"/>
    <w:rsid w:val="4291797E"/>
    <w:rsid w:val="42AF1CC4"/>
    <w:rsid w:val="42BA70B7"/>
    <w:rsid w:val="430657FB"/>
    <w:rsid w:val="430673CF"/>
    <w:rsid w:val="43106CD7"/>
    <w:rsid w:val="432F53AF"/>
    <w:rsid w:val="43C006FD"/>
    <w:rsid w:val="44191BBB"/>
    <w:rsid w:val="44641089"/>
    <w:rsid w:val="45086A21"/>
    <w:rsid w:val="451F76A5"/>
    <w:rsid w:val="45471ABA"/>
    <w:rsid w:val="45573F85"/>
    <w:rsid w:val="45717C1A"/>
    <w:rsid w:val="457F63EC"/>
    <w:rsid w:val="45A032F3"/>
    <w:rsid w:val="45B44292"/>
    <w:rsid w:val="45C56F6D"/>
    <w:rsid w:val="4603003C"/>
    <w:rsid w:val="462C5E54"/>
    <w:rsid w:val="463D4287"/>
    <w:rsid w:val="46472A10"/>
    <w:rsid w:val="464A0752"/>
    <w:rsid w:val="4656042A"/>
    <w:rsid w:val="46B04A59"/>
    <w:rsid w:val="46BD0F24"/>
    <w:rsid w:val="46E57333"/>
    <w:rsid w:val="46E62229"/>
    <w:rsid w:val="471F127F"/>
    <w:rsid w:val="472D25BE"/>
    <w:rsid w:val="47A3011A"/>
    <w:rsid w:val="47A345BE"/>
    <w:rsid w:val="47A3636C"/>
    <w:rsid w:val="47A83982"/>
    <w:rsid w:val="47AA6204"/>
    <w:rsid w:val="47CD163B"/>
    <w:rsid w:val="47D05559"/>
    <w:rsid w:val="47F00E85"/>
    <w:rsid w:val="47F46BC7"/>
    <w:rsid w:val="48060658"/>
    <w:rsid w:val="481A021D"/>
    <w:rsid w:val="489441EC"/>
    <w:rsid w:val="48A405ED"/>
    <w:rsid w:val="48CB6F0C"/>
    <w:rsid w:val="48D52555"/>
    <w:rsid w:val="48D634EE"/>
    <w:rsid w:val="48FA242C"/>
    <w:rsid w:val="491570F2"/>
    <w:rsid w:val="492B439A"/>
    <w:rsid w:val="493354CD"/>
    <w:rsid w:val="493B5181"/>
    <w:rsid w:val="496164DE"/>
    <w:rsid w:val="496E6CAA"/>
    <w:rsid w:val="4970227E"/>
    <w:rsid w:val="49A71A5E"/>
    <w:rsid w:val="49BB5BEF"/>
    <w:rsid w:val="49D30F25"/>
    <w:rsid w:val="49DC3DB7"/>
    <w:rsid w:val="49F5209D"/>
    <w:rsid w:val="4A0276FA"/>
    <w:rsid w:val="4A1B649E"/>
    <w:rsid w:val="4A2745D7"/>
    <w:rsid w:val="4A3E412A"/>
    <w:rsid w:val="4A3F5347"/>
    <w:rsid w:val="4A463374"/>
    <w:rsid w:val="4AAD7C1C"/>
    <w:rsid w:val="4ABE237D"/>
    <w:rsid w:val="4ADB7BCB"/>
    <w:rsid w:val="4B1035EC"/>
    <w:rsid w:val="4B26156D"/>
    <w:rsid w:val="4B40155A"/>
    <w:rsid w:val="4B73739C"/>
    <w:rsid w:val="4B75001F"/>
    <w:rsid w:val="4BB226C2"/>
    <w:rsid w:val="4BC15012"/>
    <w:rsid w:val="4BCF3BD3"/>
    <w:rsid w:val="4BE960C0"/>
    <w:rsid w:val="4C0E3CA1"/>
    <w:rsid w:val="4C225D85"/>
    <w:rsid w:val="4C577725"/>
    <w:rsid w:val="4C804ECE"/>
    <w:rsid w:val="4C862133"/>
    <w:rsid w:val="4CC3157C"/>
    <w:rsid w:val="4CF907DC"/>
    <w:rsid w:val="4D07114B"/>
    <w:rsid w:val="4D205258"/>
    <w:rsid w:val="4D706CF0"/>
    <w:rsid w:val="4D730618"/>
    <w:rsid w:val="4DAC584E"/>
    <w:rsid w:val="4DB12E65"/>
    <w:rsid w:val="4DBD2C3B"/>
    <w:rsid w:val="4DE60D60"/>
    <w:rsid w:val="4E092CA1"/>
    <w:rsid w:val="4E200716"/>
    <w:rsid w:val="4E216956"/>
    <w:rsid w:val="4E2D4BE1"/>
    <w:rsid w:val="4E60729B"/>
    <w:rsid w:val="4E9827FD"/>
    <w:rsid w:val="4EB01C0C"/>
    <w:rsid w:val="4EC866B8"/>
    <w:rsid w:val="4ECA68D4"/>
    <w:rsid w:val="4EE633B8"/>
    <w:rsid w:val="4F147B4F"/>
    <w:rsid w:val="4F351D17"/>
    <w:rsid w:val="4F701229"/>
    <w:rsid w:val="4F867A8C"/>
    <w:rsid w:val="4FA7451F"/>
    <w:rsid w:val="4FC94E2D"/>
    <w:rsid w:val="4FDD43E5"/>
    <w:rsid w:val="4FF97471"/>
    <w:rsid w:val="50100316"/>
    <w:rsid w:val="506F328F"/>
    <w:rsid w:val="507D2819"/>
    <w:rsid w:val="50C64E79"/>
    <w:rsid w:val="51792D97"/>
    <w:rsid w:val="51956D25"/>
    <w:rsid w:val="51CD6895"/>
    <w:rsid w:val="52195BA8"/>
    <w:rsid w:val="523E08F0"/>
    <w:rsid w:val="52720133"/>
    <w:rsid w:val="52AB0028"/>
    <w:rsid w:val="52CF6267"/>
    <w:rsid w:val="52ED0DE3"/>
    <w:rsid w:val="52F83996"/>
    <w:rsid w:val="53334A48"/>
    <w:rsid w:val="5349426B"/>
    <w:rsid w:val="537F2F16"/>
    <w:rsid w:val="53C03E02"/>
    <w:rsid w:val="53C94501"/>
    <w:rsid w:val="53D814A5"/>
    <w:rsid w:val="54183C3E"/>
    <w:rsid w:val="544A1EB0"/>
    <w:rsid w:val="547057D6"/>
    <w:rsid w:val="54E00723"/>
    <w:rsid w:val="54F95596"/>
    <w:rsid w:val="55065E9B"/>
    <w:rsid w:val="55173EF5"/>
    <w:rsid w:val="55281A3E"/>
    <w:rsid w:val="55313209"/>
    <w:rsid w:val="55600F68"/>
    <w:rsid w:val="556669C3"/>
    <w:rsid w:val="5584375A"/>
    <w:rsid w:val="55A82D9F"/>
    <w:rsid w:val="55B94FAC"/>
    <w:rsid w:val="55BD2CEE"/>
    <w:rsid w:val="55D92319"/>
    <w:rsid w:val="55EB3D3C"/>
    <w:rsid w:val="55F94FA6"/>
    <w:rsid w:val="564F74B5"/>
    <w:rsid w:val="568F470E"/>
    <w:rsid w:val="56CB19AD"/>
    <w:rsid w:val="56DC0D1C"/>
    <w:rsid w:val="56DF1CD9"/>
    <w:rsid w:val="5712198B"/>
    <w:rsid w:val="57285E7C"/>
    <w:rsid w:val="57782313"/>
    <w:rsid w:val="57C43BB5"/>
    <w:rsid w:val="57E176C8"/>
    <w:rsid w:val="57EE53E1"/>
    <w:rsid w:val="57FF139C"/>
    <w:rsid w:val="582E4B0A"/>
    <w:rsid w:val="58472D43"/>
    <w:rsid w:val="5866766D"/>
    <w:rsid w:val="586B07E0"/>
    <w:rsid w:val="58726012"/>
    <w:rsid w:val="58A878AB"/>
    <w:rsid w:val="58DD1027"/>
    <w:rsid w:val="58FF717A"/>
    <w:rsid w:val="59513E1A"/>
    <w:rsid w:val="596040BD"/>
    <w:rsid w:val="5966544B"/>
    <w:rsid w:val="59666F01"/>
    <w:rsid w:val="596E75B3"/>
    <w:rsid w:val="59741E7D"/>
    <w:rsid w:val="59A815C0"/>
    <w:rsid w:val="59B14918"/>
    <w:rsid w:val="5A113609"/>
    <w:rsid w:val="5A3B2434"/>
    <w:rsid w:val="5A6B4C3D"/>
    <w:rsid w:val="5A7E3EBC"/>
    <w:rsid w:val="5ACC12DE"/>
    <w:rsid w:val="5B2B1FCC"/>
    <w:rsid w:val="5B490B80"/>
    <w:rsid w:val="5B974FB7"/>
    <w:rsid w:val="5C5129B6"/>
    <w:rsid w:val="5C863323"/>
    <w:rsid w:val="5C9127DF"/>
    <w:rsid w:val="5C9347A9"/>
    <w:rsid w:val="5C971A9C"/>
    <w:rsid w:val="5D0B433F"/>
    <w:rsid w:val="5D414205"/>
    <w:rsid w:val="5D510CF0"/>
    <w:rsid w:val="5D6121B1"/>
    <w:rsid w:val="5D77732D"/>
    <w:rsid w:val="5D7E7207"/>
    <w:rsid w:val="5D861BCD"/>
    <w:rsid w:val="5D973E25"/>
    <w:rsid w:val="5DA1787C"/>
    <w:rsid w:val="5DAC243C"/>
    <w:rsid w:val="5E062D59"/>
    <w:rsid w:val="5E993BCD"/>
    <w:rsid w:val="5EB1724F"/>
    <w:rsid w:val="5EB822A5"/>
    <w:rsid w:val="5EC96260"/>
    <w:rsid w:val="5ED32021"/>
    <w:rsid w:val="5F1B0D98"/>
    <w:rsid w:val="5F5A335C"/>
    <w:rsid w:val="5F6662FF"/>
    <w:rsid w:val="5F97237B"/>
    <w:rsid w:val="600503C7"/>
    <w:rsid w:val="60087388"/>
    <w:rsid w:val="60144EDF"/>
    <w:rsid w:val="604007A4"/>
    <w:rsid w:val="6040446F"/>
    <w:rsid w:val="60593614"/>
    <w:rsid w:val="60B116A2"/>
    <w:rsid w:val="60BB42CE"/>
    <w:rsid w:val="61051FB1"/>
    <w:rsid w:val="612B3202"/>
    <w:rsid w:val="612C6F7A"/>
    <w:rsid w:val="612E74FF"/>
    <w:rsid w:val="613C71BD"/>
    <w:rsid w:val="61831064"/>
    <w:rsid w:val="618B741E"/>
    <w:rsid w:val="61994D88"/>
    <w:rsid w:val="61B51348"/>
    <w:rsid w:val="621A5025"/>
    <w:rsid w:val="623A4BAB"/>
    <w:rsid w:val="62582C8D"/>
    <w:rsid w:val="6285678F"/>
    <w:rsid w:val="63100901"/>
    <w:rsid w:val="632577F9"/>
    <w:rsid w:val="632B74E9"/>
    <w:rsid w:val="63471E49"/>
    <w:rsid w:val="63477377"/>
    <w:rsid w:val="63516D9E"/>
    <w:rsid w:val="63AE7956"/>
    <w:rsid w:val="63B5240A"/>
    <w:rsid w:val="641F5EA8"/>
    <w:rsid w:val="642309B9"/>
    <w:rsid w:val="64410F8F"/>
    <w:rsid w:val="6444296F"/>
    <w:rsid w:val="64446F62"/>
    <w:rsid w:val="64590086"/>
    <w:rsid w:val="645C6945"/>
    <w:rsid w:val="64AE36F5"/>
    <w:rsid w:val="64C51278"/>
    <w:rsid w:val="64FD6C64"/>
    <w:rsid w:val="650C35F6"/>
    <w:rsid w:val="651C5C3C"/>
    <w:rsid w:val="65332685"/>
    <w:rsid w:val="657163E1"/>
    <w:rsid w:val="657352F7"/>
    <w:rsid w:val="659155FE"/>
    <w:rsid w:val="65A417D5"/>
    <w:rsid w:val="65AE4402"/>
    <w:rsid w:val="65BF7AD2"/>
    <w:rsid w:val="65D26342"/>
    <w:rsid w:val="65EE47FE"/>
    <w:rsid w:val="66286B90"/>
    <w:rsid w:val="662A7F2C"/>
    <w:rsid w:val="66741C61"/>
    <w:rsid w:val="66855163"/>
    <w:rsid w:val="66B6356E"/>
    <w:rsid w:val="66C11F13"/>
    <w:rsid w:val="670834E8"/>
    <w:rsid w:val="672A6F03"/>
    <w:rsid w:val="672F6913"/>
    <w:rsid w:val="67620AC1"/>
    <w:rsid w:val="67877EFD"/>
    <w:rsid w:val="67A1421E"/>
    <w:rsid w:val="67A85799"/>
    <w:rsid w:val="67FA392E"/>
    <w:rsid w:val="67FB77A1"/>
    <w:rsid w:val="683055A2"/>
    <w:rsid w:val="6838243B"/>
    <w:rsid w:val="68442DFB"/>
    <w:rsid w:val="685C6397"/>
    <w:rsid w:val="68996CA3"/>
    <w:rsid w:val="68F62002"/>
    <w:rsid w:val="68FD1569"/>
    <w:rsid w:val="6962178B"/>
    <w:rsid w:val="69845BA5"/>
    <w:rsid w:val="69917ADB"/>
    <w:rsid w:val="69FC398E"/>
    <w:rsid w:val="6A8D6CDC"/>
    <w:rsid w:val="6AAD4C88"/>
    <w:rsid w:val="6AF723A7"/>
    <w:rsid w:val="6B0A20DA"/>
    <w:rsid w:val="6B3727A3"/>
    <w:rsid w:val="6B611764"/>
    <w:rsid w:val="6B827EC3"/>
    <w:rsid w:val="6B841E74"/>
    <w:rsid w:val="6BA918F3"/>
    <w:rsid w:val="6BC83D12"/>
    <w:rsid w:val="6BD779E9"/>
    <w:rsid w:val="6BD85D34"/>
    <w:rsid w:val="6C2D0FD5"/>
    <w:rsid w:val="6C30791F"/>
    <w:rsid w:val="6C450EF0"/>
    <w:rsid w:val="6C4F2FBF"/>
    <w:rsid w:val="6C580C23"/>
    <w:rsid w:val="6C70275D"/>
    <w:rsid w:val="6C8E6D3B"/>
    <w:rsid w:val="6CD01102"/>
    <w:rsid w:val="6CD75FEC"/>
    <w:rsid w:val="6D7221B9"/>
    <w:rsid w:val="6D9A71B7"/>
    <w:rsid w:val="6DA71E62"/>
    <w:rsid w:val="6DC5678C"/>
    <w:rsid w:val="6DE52B9B"/>
    <w:rsid w:val="6E230CDA"/>
    <w:rsid w:val="6E2A0BA2"/>
    <w:rsid w:val="6E7E5810"/>
    <w:rsid w:val="6E8403F6"/>
    <w:rsid w:val="6E91742A"/>
    <w:rsid w:val="6EF25B86"/>
    <w:rsid w:val="6EF42168"/>
    <w:rsid w:val="6F0260FA"/>
    <w:rsid w:val="6F211365"/>
    <w:rsid w:val="6F2614AD"/>
    <w:rsid w:val="6F532320"/>
    <w:rsid w:val="6F765F90"/>
    <w:rsid w:val="6F854425"/>
    <w:rsid w:val="6F9401C4"/>
    <w:rsid w:val="6F9A4E76"/>
    <w:rsid w:val="6FCC0F87"/>
    <w:rsid w:val="701E7C5B"/>
    <w:rsid w:val="703E4459"/>
    <w:rsid w:val="70645DE9"/>
    <w:rsid w:val="70AB3A18"/>
    <w:rsid w:val="71181C77"/>
    <w:rsid w:val="71201C85"/>
    <w:rsid w:val="71327C95"/>
    <w:rsid w:val="71347EB1"/>
    <w:rsid w:val="717B156B"/>
    <w:rsid w:val="717B5AE0"/>
    <w:rsid w:val="71D7083C"/>
    <w:rsid w:val="71E371E1"/>
    <w:rsid w:val="71F907B3"/>
    <w:rsid w:val="71FD5A1D"/>
    <w:rsid w:val="72135D18"/>
    <w:rsid w:val="722241AD"/>
    <w:rsid w:val="72693B8A"/>
    <w:rsid w:val="72880EE4"/>
    <w:rsid w:val="72916C3D"/>
    <w:rsid w:val="730218E9"/>
    <w:rsid w:val="73555EBD"/>
    <w:rsid w:val="73AD5CF9"/>
    <w:rsid w:val="73B42014"/>
    <w:rsid w:val="73C179F6"/>
    <w:rsid w:val="749F1AE5"/>
    <w:rsid w:val="74C96B62"/>
    <w:rsid w:val="74DC4AE7"/>
    <w:rsid w:val="74F5164D"/>
    <w:rsid w:val="75070407"/>
    <w:rsid w:val="750951B1"/>
    <w:rsid w:val="754C4112"/>
    <w:rsid w:val="755D6593"/>
    <w:rsid w:val="756B7C19"/>
    <w:rsid w:val="75976C60"/>
    <w:rsid w:val="75A924F0"/>
    <w:rsid w:val="75BF0013"/>
    <w:rsid w:val="75DF53DA"/>
    <w:rsid w:val="76261D92"/>
    <w:rsid w:val="76315632"/>
    <w:rsid w:val="76516E0F"/>
    <w:rsid w:val="76595CC4"/>
    <w:rsid w:val="76642E13"/>
    <w:rsid w:val="7669586D"/>
    <w:rsid w:val="76956733"/>
    <w:rsid w:val="76A36AA6"/>
    <w:rsid w:val="76D67314"/>
    <w:rsid w:val="76DB2AC0"/>
    <w:rsid w:val="772B0ED1"/>
    <w:rsid w:val="775F45E6"/>
    <w:rsid w:val="778C10EB"/>
    <w:rsid w:val="77DF4340"/>
    <w:rsid w:val="77ED1A8D"/>
    <w:rsid w:val="77F04406"/>
    <w:rsid w:val="77F2397F"/>
    <w:rsid w:val="783E2751"/>
    <w:rsid w:val="789948FB"/>
    <w:rsid w:val="78C15917"/>
    <w:rsid w:val="78EE55AD"/>
    <w:rsid w:val="78EF0B06"/>
    <w:rsid w:val="79016031"/>
    <w:rsid w:val="79523052"/>
    <w:rsid w:val="79586FA5"/>
    <w:rsid w:val="7989215C"/>
    <w:rsid w:val="799A6D1F"/>
    <w:rsid w:val="79AF0914"/>
    <w:rsid w:val="79CD2C51"/>
    <w:rsid w:val="79F67B8A"/>
    <w:rsid w:val="79FC7092"/>
    <w:rsid w:val="7A0B7286"/>
    <w:rsid w:val="7A1940E8"/>
    <w:rsid w:val="7A195E96"/>
    <w:rsid w:val="7A1C7734"/>
    <w:rsid w:val="7A4A24F3"/>
    <w:rsid w:val="7A926E30"/>
    <w:rsid w:val="7AA502EB"/>
    <w:rsid w:val="7AA50950"/>
    <w:rsid w:val="7B2D37A3"/>
    <w:rsid w:val="7B6F583E"/>
    <w:rsid w:val="7BBD485B"/>
    <w:rsid w:val="7BCB1412"/>
    <w:rsid w:val="7C080D9A"/>
    <w:rsid w:val="7C491076"/>
    <w:rsid w:val="7C5359D5"/>
    <w:rsid w:val="7C9F0D06"/>
    <w:rsid w:val="7C9F76F8"/>
    <w:rsid w:val="7CA20144"/>
    <w:rsid w:val="7CB24380"/>
    <w:rsid w:val="7CB71996"/>
    <w:rsid w:val="7CB93960"/>
    <w:rsid w:val="7D43322A"/>
    <w:rsid w:val="7D4D5E56"/>
    <w:rsid w:val="7D7B0C16"/>
    <w:rsid w:val="7D7F24B4"/>
    <w:rsid w:val="7DAD05FD"/>
    <w:rsid w:val="7DEE13E8"/>
    <w:rsid w:val="7E3D27C8"/>
    <w:rsid w:val="7E414658"/>
    <w:rsid w:val="7E9A331D"/>
    <w:rsid w:val="7EF750CF"/>
    <w:rsid w:val="7F1255AA"/>
    <w:rsid w:val="7F283AE1"/>
    <w:rsid w:val="7F2B40A4"/>
    <w:rsid w:val="7F640BC8"/>
    <w:rsid w:val="7F8A7138"/>
    <w:rsid w:val="7FAF5F51"/>
    <w:rsid w:val="7FF16F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szCs w:val="20"/>
    </w:rPr>
  </w:style>
  <w:style w:type="paragraph" w:styleId="3">
    <w:name w:val="caption"/>
    <w:basedOn w:val="1"/>
    <w:next w:val="1"/>
    <w:qFormat/>
    <w:uiPriority w:val="0"/>
    <w:rPr>
      <w:rFonts w:ascii="Arial" w:hAnsi="Arial" w:eastAsia="黑体" w:cs="Arial"/>
      <w:sz w:val="20"/>
      <w:szCs w:val="20"/>
    </w:rPr>
  </w:style>
  <w:style w:type="paragraph" w:styleId="4">
    <w:name w:val="Body Text"/>
    <w:basedOn w:val="1"/>
    <w:unhideWhenUsed/>
    <w:qFormat/>
    <w:uiPriority w:val="1"/>
    <w:pPr>
      <w:spacing w:beforeLines="0" w:afterLines="0"/>
    </w:pPr>
    <w:rPr>
      <w:rFonts w:hint="eastAsia"/>
      <w:sz w:val="24"/>
      <w:szCs w:val="24"/>
    </w:rPr>
  </w:style>
  <w:style w:type="paragraph" w:styleId="5">
    <w:name w:val="Body Text Indent"/>
    <w:basedOn w:val="1"/>
    <w:next w:val="1"/>
    <w:qFormat/>
    <w:uiPriority w:val="0"/>
    <w:pPr>
      <w:spacing w:after="120"/>
      <w:ind w:left="20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Continue 4"/>
    <w:basedOn w:val="1"/>
    <w:next w:val="1"/>
    <w:qFormat/>
    <w:uiPriority w:val="0"/>
    <w:pPr>
      <w:widowControl w:val="0"/>
      <w:autoSpaceDE/>
      <w:autoSpaceDN/>
      <w:spacing w:before="0" w:after="120" w:line="360" w:lineRule="auto"/>
      <w:ind w:left="1680" w:firstLine="480"/>
      <w:jc w:val="both"/>
    </w:pPr>
    <w:rPr>
      <w:rFonts w:ascii="宋体" w:eastAsia="宋体"/>
      <w:sz w:val="24"/>
    </w:rPr>
  </w:style>
  <w:style w:type="paragraph" w:styleId="9">
    <w:name w:val="Normal (Web)"/>
    <w:basedOn w:val="1"/>
    <w:unhideWhenUsed/>
    <w:qFormat/>
    <w:uiPriority w:val="99"/>
    <w:pPr>
      <w:widowControl/>
      <w:spacing w:before="100" w:beforeLines="0" w:beforeAutospacing="1" w:after="100" w:afterLines="0" w:afterAutospacing="1" w:line="240" w:lineRule="auto"/>
      <w:jc w:val="left"/>
    </w:pPr>
    <w:rPr>
      <w:rFonts w:ascii="宋体" w:hAnsi="宋体" w:cs="宋体"/>
      <w:color w:val="000000"/>
      <w:kern w:val="0"/>
      <w:sz w:val="24"/>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1">
    <w:name w:val="Body Text First Indent 2"/>
    <w:basedOn w:val="5"/>
    <w:next w:val="8"/>
    <w:qFormat/>
    <w:uiPriority w:val="0"/>
    <w:pPr>
      <w:spacing w:line="360" w:lineRule="auto"/>
      <w:ind w:left="0" w:leftChars="0"/>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b/>
    </w:rPr>
  </w:style>
  <w:style w:type="table" w:customStyle="1" w:styleId="16">
    <w:name w:val="Table Normal"/>
    <w:semiHidden/>
    <w:unhideWhenUsed/>
    <w:qFormat/>
    <w:uiPriority w:val="0"/>
    <w:tblPr>
      <w:tblLayout w:type="fixed"/>
      <w:tblCellMar>
        <w:top w:w="0" w:type="dxa"/>
        <w:left w:w="0" w:type="dxa"/>
        <w:bottom w:w="0" w:type="dxa"/>
        <w:right w:w="0" w:type="dxa"/>
      </w:tblCellMar>
    </w:tblPr>
  </w:style>
  <w:style w:type="paragraph" w:customStyle="1" w:styleId="17">
    <w:name w:val="x正文"/>
    <w:qFormat/>
    <w:uiPriority w:val="0"/>
    <w:pPr>
      <w:widowControl w:val="0"/>
      <w:autoSpaceDE w:val="0"/>
      <w:autoSpaceDN w:val="0"/>
      <w:snapToGrid w:val="0"/>
      <w:spacing w:line="360" w:lineRule="auto"/>
      <w:ind w:firstLine="200" w:firstLineChars="200"/>
      <w:jc w:val="both"/>
      <w:textAlignment w:val="center"/>
    </w:pPr>
    <w:rPr>
      <w:rFonts w:ascii="Times New Roman" w:hAnsi="Times New Roman" w:eastAsia="仿宋_GB2312" w:cs="宋体"/>
      <w:sz w:val="24"/>
      <w:szCs w:val="24"/>
      <w:lang w:val="en-US" w:eastAsia="zh-CN" w:bidi="ar-SA"/>
    </w:rPr>
  </w:style>
  <w:style w:type="paragraph" w:customStyle="1" w:styleId="18">
    <w:name w:val="x图"/>
    <w:basedOn w:val="19"/>
    <w:qFormat/>
    <w:uiPriority w:val="0"/>
    <w:pPr>
      <w:spacing w:beforeLines="0" w:afterLines="50"/>
    </w:pPr>
  </w:style>
  <w:style w:type="paragraph" w:customStyle="1" w:styleId="19">
    <w:name w:val="xx表格标题"/>
    <w:basedOn w:val="3"/>
    <w:qFormat/>
    <w:uiPriority w:val="0"/>
    <w:pPr>
      <w:spacing w:beforeLines="50" w:line="240" w:lineRule="auto"/>
      <w:jc w:val="center"/>
    </w:pPr>
    <w:rPr>
      <w:rFonts w:eastAsia="黑体"/>
      <w:sz w:val="24"/>
      <w:szCs w:val="21"/>
    </w:rPr>
  </w:style>
  <w:style w:type="paragraph" w:customStyle="1" w:styleId="20">
    <w:name w:val="Body text|5"/>
    <w:basedOn w:val="1"/>
    <w:qFormat/>
    <w:uiPriority w:val="0"/>
    <w:pPr>
      <w:widowControl w:val="0"/>
      <w:shd w:val="clear" w:color="auto" w:fill="auto"/>
      <w:spacing w:after="240"/>
      <w:jc w:val="center"/>
    </w:pPr>
    <w:rPr>
      <w:rFonts w:ascii="宋体" w:hAnsi="宋体" w:eastAsia="宋体" w:cs="宋体"/>
      <w:b/>
      <w:bCs/>
      <w:sz w:val="38"/>
      <w:szCs w:val="38"/>
      <w:u w:val="none"/>
      <w:shd w:val="clear" w:color="auto" w:fill="auto"/>
      <w:lang w:val="zh-TW" w:eastAsia="zh-TW" w:bidi="zh-TW"/>
    </w:rPr>
  </w:style>
  <w:style w:type="paragraph" w:customStyle="1" w:styleId="21">
    <w:name w:val="Body text|2"/>
    <w:basedOn w:val="1"/>
    <w:qFormat/>
    <w:uiPriority w:val="0"/>
    <w:pPr>
      <w:widowControl w:val="0"/>
      <w:shd w:val="clear" w:color="auto" w:fill="auto"/>
      <w:spacing w:line="474" w:lineRule="exact"/>
      <w:ind w:firstLine="480"/>
    </w:pPr>
    <w:rPr>
      <w:rFonts w:ascii="宋体" w:hAnsi="宋体" w:eastAsia="宋体" w:cs="宋体"/>
      <w:u w:val="none"/>
      <w:shd w:val="clear" w:color="auto" w:fill="auto"/>
      <w:lang w:val="zh-TW" w:eastAsia="zh-TW" w:bidi="zh-TW"/>
    </w:rPr>
  </w:style>
  <w:style w:type="paragraph" w:customStyle="1" w:styleId="2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3">
    <w:name w:val="报告正文"/>
    <w:basedOn w:val="1"/>
    <w:qFormat/>
    <w:uiPriority w:val="0"/>
    <w:pPr>
      <w:adjustRightInd w:val="0"/>
      <w:snapToGrid w:val="0"/>
      <w:spacing w:line="300" w:lineRule="auto"/>
    </w:pPr>
    <w:rPr>
      <w:rFonts w:ascii="宋体"/>
      <w:sz w:val="28"/>
      <w:szCs w:val="20"/>
    </w:rPr>
  </w:style>
  <w:style w:type="character" w:customStyle="1" w:styleId="24">
    <w:name w:val="font61"/>
    <w:basedOn w:val="14"/>
    <w:qFormat/>
    <w:uiPriority w:val="0"/>
    <w:rPr>
      <w:rFonts w:hint="default" w:ascii="Times New Roman" w:hAnsi="Times New Roman" w:cs="Times New Roman"/>
      <w:color w:val="000000"/>
      <w:sz w:val="20"/>
      <w:szCs w:val="20"/>
      <w:u w:val="none"/>
    </w:rPr>
  </w:style>
  <w:style w:type="character" w:customStyle="1" w:styleId="25">
    <w:name w:val="font41"/>
    <w:basedOn w:val="14"/>
    <w:qFormat/>
    <w:uiPriority w:val="0"/>
    <w:rPr>
      <w:rFonts w:hint="eastAsia" w:ascii="仿宋" w:hAnsi="仿宋" w:eastAsia="仿宋" w:cs="仿宋"/>
      <w:color w:val="000000"/>
      <w:sz w:val="20"/>
      <w:szCs w:val="20"/>
      <w:u w:val="none"/>
      <w:vertAlign w:val="superscript"/>
    </w:rPr>
  </w:style>
  <w:style w:type="paragraph" w:customStyle="1" w:styleId="26">
    <w:name w:val="Other|1"/>
    <w:basedOn w:val="1"/>
    <w:qFormat/>
    <w:uiPriority w:val="0"/>
    <w:pPr>
      <w:widowControl w:val="0"/>
      <w:shd w:val="clear" w:color="auto" w:fill="auto"/>
      <w:jc w:val="center"/>
    </w:pPr>
    <w:rPr>
      <w:rFonts w:ascii="宋体" w:hAnsi="宋体" w:eastAsia="宋体" w:cs="宋体"/>
      <w:u w:val="none"/>
      <w:shd w:val="clear" w:color="auto" w:fill="auto"/>
      <w:lang w:val="zh-TW" w:eastAsia="zh-TW" w:bidi="zh-TW"/>
    </w:rPr>
  </w:style>
  <w:style w:type="paragraph" w:customStyle="1" w:styleId="27">
    <w:name w:val="Body text|1"/>
    <w:basedOn w:val="1"/>
    <w:qFormat/>
    <w:uiPriority w:val="0"/>
    <w:pPr>
      <w:widowControl w:val="0"/>
      <w:shd w:val="clear" w:color="auto" w:fill="auto"/>
      <w:spacing w:after="340"/>
      <w:ind w:firstLine="920"/>
    </w:pPr>
    <w:rPr>
      <w:rFonts w:ascii="宋体" w:hAnsi="宋体" w:eastAsia="宋体" w:cs="宋体"/>
      <w:u w:val="none"/>
      <w:shd w:val="clear" w:color="auto" w:fill="auto"/>
      <w:lang w:val="zh-TW" w:eastAsia="zh-TW" w:bidi="zh-TW"/>
    </w:rPr>
  </w:style>
  <w:style w:type="character" w:customStyle="1" w:styleId="28">
    <w:name w:val="font01"/>
    <w:basedOn w:val="14"/>
    <w:qFormat/>
    <w:uiPriority w:val="0"/>
    <w:rPr>
      <w:rFonts w:hint="default" w:ascii="Times New Roman" w:hAnsi="Times New Roman" w:cs="Times New Roman"/>
      <w:color w:val="000000"/>
      <w:sz w:val="20"/>
      <w:szCs w:val="20"/>
      <w:u w:val="none"/>
    </w:rPr>
  </w:style>
  <w:style w:type="character" w:customStyle="1" w:styleId="29">
    <w:name w:val="font21"/>
    <w:basedOn w:val="14"/>
    <w:qFormat/>
    <w:uiPriority w:val="0"/>
    <w:rPr>
      <w:rFonts w:hint="eastAsia" w:ascii="宋体" w:hAnsi="宋体" w:eastAsia="宋体" w:cs="宋体"/>
      <w:color w:val="000000"/>
      <w:sz w:val="19"/>
      <w:szCs w:val="19"/>
      <w:u w:val="none"/>
    </w:rPr>
  </w:style>
  <w:style w:type="paragraph" w:customStyle="1" w:styleId="30">
    <w:name w:val="Table Paragraph"/>
    <w:basedOn w:val="1"/>
    <w:unhideWhenUsed/>
    <w:qFormat/>
    <w:uiPriority w:val="1"/>
    <w:pPr>
      <w:spacing w:beforeLines="0" w:afterLines="0"/>
      <w:jc w:val="center"/>
    </w:pPr>
    <w:rPr>
      <w:rFonts w:hint="eastAsia"/>
      <w:sz w:val="24"/>
      <w:szCs w:val="24"/>
    </w:rPr>
  </w:style>
  <w:style w:type="character" w:customStyle="1" w:styleId="31">
    <w:name w:val="font11"/>
    <w:basedOn w:val="14"/>
    <w:qFormat/>
    <w:uiPriority w:val="0"/>
    <w:rPr>
      <w:rFonts w:hint="default" w:ascii="Times New Roman" w:hAnsi="Times New Roman" w:cs="Times New Roman"/>
      <w:color w:val="000000"/>
      <w:sz w:val="20"/>
      <w:szCs w:val="20"/>
      <w:u w:val="none"/>
    </w:rPr>
  </w:style>
  <w:style w:type="character" w:customStyle="1" w:styleId="32">
    <w:name w:val="font31"/>
    <w:basedOn w:val="14"/>
    <w:qFormat/>
    <w:uiPriority w:val="0"/>
    <w:rPr>
      <w:rFonts w:hint="eastAsia" w:ascii="宋体" w:hAnsi="宋体" w:eastAsia="宋体" w:cs="宋体"/>
      <w:color w:val="000000"/>
      <w:sz w:val="20"/>
      <w:szCs w:val="20"/>
      <w:u w:val="none"/>
    </w:rPr>
  </w:style>
  <w:style w:type="paragraph" w:customStyle="1" w:styleId="33">
    <w:name w:val="Table caption|1"/>
    <w:basedOn w:val="1"/>
    <w:qFormat/>
    <w:uiPriority w:val="0"/>
    <w:pPr>
      <w:widowControl w:val="0"/>
      <w:shd w:val="clear" w:color="auto" w:fill="auto"/>
      <w:spacing w:line="500" w:lineRule="exact"/>
      <w:ind w:right="220"/>
      <w:jc w:val="right"/>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6640</Words>
  <Characters>7362</Characters>
  <TotalTime>2</TotalTime>
  <ScaleCrop>false</ScaleCrop>
  <LinksUpToDate>false</LinksUpToDate>
  <CharactersWithSpaces>7778</CharactersWithSpaces>
  <Application>WPS Office_11.8.2.8555_F1E327BC-269C-435d-A152-05C5408002CA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2023-02-12T23:11:00Z</dcterms:created>
  <dc:creator>Kingsoft-PDF</dc:creator>
  <cp:lastModifiedBy>ZFB</cp:lastModifiedBy>
  <dcterms:modified xsi:type="dcterms:W3CDTF">2026-06-10T11:46:34Z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2023-02-12T23:11:12Z</vt:filetime>
  </property>
  <property fmtid="{D5CDD505-2E9C-101B-9397-08002B2CF9AE}" pid="4" name="UsrData">
    <vt:lpwstr>63e90187a2d7b00015026b71</vt:lpwstr>
  </property>
  <property fmtid="{D5CDD505-2E9C-101B-9397-08002B2CF9AE}" pid="5" name="KSOProductBuildVer">
    <vt:lpwstr>2052-11.8.2.8555</vt:lpwstr>
  </property>
  <property fmtid="{D5CDD505-2E9C-101B-9397-08002B2CF9AE}" pid="6" name="ICV">
    <vt:lpwstr>6AAD820A1EDF4A889000C248ADA7A13B_13</vt:lpwstr>
  </property>
  <property fmtid="{D5CDD505-2E9C-101B-9397-08002B2CF9AE}" pid="7" name="KSOTemplateDocerSaveRecord">
    <vt:lpwstr>eyJoZGlkIjoiYjRiNDJjM2RhNWZkOTgxZDk4M2ZlYjcxZjljNDNkNjYiLCJ1c2VySWQiOiIyNTA5MjQzMzQifQ==</vt:lpwstr>
  </property>
</Properties>
</file>