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关于禁止在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伽师县古勒鲁克乡水源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工程建设征地范围内新</w:t>
      </w: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增建设项目和迁入人口的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通告（征求意见稿）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firstLine="840" w:firstLineChars="300"/>
        <w:textAlignment w:val="auto"/>
        <w:rPr>
          <w:rFonts w:hint="eastAsia" w:ascii="Times New Roman" w:hAnsi="Times New Roman" w:eastAsia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伽师县古勒鲁克乡水源工程位于喀什地区伽师县境内克孜河北岸，主要承担古勒鲁克乡共计4.96万亩耕地的灌溉任务。工程依托伽师县九乡干渠而建，属于注入式平原水库，设计总库容820.0万m³，工程等别为Ⅳ等，工程规模为小（1）型。工程建设征地涉及伽师县古勒鲁克乡、克孜勒苏乡。目前，该工程正在开展可研阶段的相关设计工作。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为确保工程前期工作顺利进行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避免重复建设和不良建设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根据《大中型水利水电工程建设征地补偿和移民安置条例》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国务院令第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679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号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规定，按照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大中型水利水电工程建设征地补偿和移民安置相关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要求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现将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伽师县古勒鲁克乡水源工程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建设征地范围内新增建设项目和迁入人口的有关事项通告如下: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一、从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2025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年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月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13</w:t>
      </w:r>
      <w:bookmarkStart w:id="0" w:name="_GoBack"/>
      <w:bookmarkEnd w:id="0"/>
      <w:r>
        <w:rPr>
          <w:rFonts w:hint="eastAsia" w:ascii="Times New Roman" w:hAnsi="Times New Roman" w:eastAsia="方正仿宋简体" w:cs="方正仿宋简体"/>
          <w:sz w:val="32"/>
          <w:szCs w:val="32"/>
        </w:rPr>
        <w:t>日起，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伽师县古勒鲁克乡水源工程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占地和淹没区范围内禁止新增建设项目和迁入人口。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sz w:val="32"/>
          <w:szCs w:val="32"/>
        </w:rPr>
        <w:t>在以上区域范围内,任何单位和个人不得新建、扩建和改建项目，不得开发土地、修建房屋及其它设施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不得开展探矿采矿工作，不得新栽种各种多年生经济作物和林木。违反上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述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规定的。将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予以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严肃查处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并一律不予补偿。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sz w:val="32"/>
          <w:szCs w:val="32"/>
        </w:rPr>
      </w:pP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  <w:lang w:val="en-US" w:eastAsia="zh-CN"/>
        </w:rPr>
        <w:t>伽师县水管总站</w:t>
      </w:r>
      <w:r>
        <w:rPr>
          <w:rFonts w:hint="eastAsia" w:ascii="Times New Roman" w:hAnsi="Times New Roman" w:eastAsia="方正仿宋简体" w:cs="方正仿宋简体"/>
          <w:color w:val="auto"/>
          <w:sz w:val="32"/>
          <w:szCs w:val="32"/>
        </w:rPr>
        <w:t>在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收到本通知后要尽快按照工程技术设计深度要求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对上述区域打桩定界、设置长久性明显标志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同时对打桩定界范围以内各项实物指标进行调查、登记、公示、核定并确认到户、到人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经移民户户主或迁改建单位和调查现场代表签字认可后建卡建档。在完成实物指标调查后</w:t>
      </w:r>
      <w:r>
        <w:rPr>
          <w:rFonts w:hint="eastAsia" w:ascii="Times New Roman" w:hAnsi="Times New Roman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在合理的设计周期内编制上报移民安置规划</w:t>
      </w:r>
      <w:r>
        <w:rPr>
          <w:rFonts w:hint="eastAsia" w:ascii="Times New Roman" w:hAnsi="Times New Roman" w:eastAsia="方正仿宋简体" w:cs="方正仿宋简体"/>
          <w:sz w:val="32"/>
          <w:szCs w:val="32"/>
          <w:lang w:val="en-US" w:eastAsia="zh-CN"/>
        </w:rPr>
        <w:t>报告</w:t>
      </w:r>
      <w:r>
        <w:rPr>
          <w:rFonts w:hint="eastAsia" w:ascii="Times New Roman" w:hAnsi="Times New Roman" w:eastAsia="方正仿宋简体" w:cs="方正仿宋简体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8" w:lineRule="exact"/>
        <w:ind w:right="0" w:rightChars="0"/>
        <w:jc w:val="both"/>
        <w:textAlignment w:val="auto"/>
        <w:outlineLvl w:val="9"/>
        <w:rPr>
          <w:rFonts w:hint="eastAsia" w:ascii="Times New Roman" w:hAnsi="Times New Roman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Times New Roman" w:hAnsi="Times New Roman" w:eastAsia="方正仿宋简体" w:cs="方正仿宋简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附件：</w:t>
      </w:r>
      <w:r>
        <w:rPr>
          <w:rFonts w:hint="eastAsia" w:ascii="Times New Roman" w:hAnsi="Times New Roman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伽师县古勒鲁克乡水源工程</w:t>
      </w:r>
      <w:r>
        <w:rPr>
          <w:rFonts w:hint="eastAsia" w:ascii="Times New Roman" w:hAnsi="Times New Roman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占地范围图（共</w:t>
      </w:r>
      <w:r>
        <w:rPr>
          <w:rFonts w:hint="eastAsia" w:ascii="Times New Roman" w:hAnsi="Times New Roman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Times New Roman" w:hAnsi="Times New Roman" w:eastAsia="方正仿宋简体" w:cs="方正仿宋简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张）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Theme="minorEastAsia"/>
          <w:sz w:val="28"/>
          <w:szCs w:val="28"/>
          <w:lang w:eastAsia="zh-CN"/>
        </w:rPr>
      </w:pPr>
      <w:r>
        <w:rPr>
          <w:rFonts w:hint="eastAsia" w:ascii="Times New Roman" w:hAnsi="Times New Roman" w:eastAsiaTheme="minorEastAsia"/>
          <w:sz w:val="28"/>
          <w:szCs w:val="28"/>
          <w:lang w:eastAsia="zh-CN"/>
        </w:rPr>
        <w:drawing>
          <wp:inline distT="0" distB="0" distL="114300" distR="114300">
            <wp:extent cx="5615940" cy="2781935"/>
            <wp:effectExtent l="0" t="0" r="3810" b="18415"/>
            <wp:docPr id="1" name="图片 1" descr="伽师县古勒鲁克乡水源工程建设项目占地范围图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伽师县古勒鲁克乡水源工程建设项目占地范围图1.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10002FF" w:usb1="4000ACFF" w:usb2="00000009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977397242">
    <w:nsid w:val="75DCAFFA"/>
    <w:multiLevelType w:val="singleLevel"/>
    <w:tmpl w:val="75DCAFFA"/>
    <w:lvl w:ilvl="0" w:tentative="1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9773972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0B416A"/>
    <w:rsid w:val="023E54DF"/>
    <w:rsid w:val="15B13BAC"/>
    <w:rsid w:val="19A25289"/>
    <w:rsid w:val="1BD87CDF"/>
    <w:rsid w:val="235C585B"/>
    <w:rsid w:val="30F105C5"/>
    <w:rsid w:val="43D53295"/>
    <w:rsid w:val="444F07DA"/>
    <w:rsid w:val="500B416A"/>
    <w:rsid w:val="5132623E"/>
    <w:rsid w:val="5474356A"/>
    <w:rsid w:val="5EE771DE"/>
    <w:rsid w:val="76952636"/>
    <w:rsid w:val="7AB00E13"/>
    <w:rsid w:val="7B1166A4"/>
    <w:rsid w:val="7E543B7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617</Words>
  <Characters>638</Characters>
  <Lines>0</Lines>
  <Paragraphs>0</Paragraphs>
  <ScaleCrop>false</ScaleCrop>
  <LinksUpToDate>false</LinksUpToDate>
  <CharactersWithSpaces>638</CharactersWithSpaces>
  <Application>WPS Office_10.8.0.5648_F1E327BC-269C-435d-A152-05C5408002CA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2022-04-08T10:39:00Z</dcterms:created>
  <dc:creator>hi</dc:creator>
  <cp:lastModifiedBy>Admin</cp:lastModifiedBy>
  <cp:lastPrinted>2025-03-07T11:29:00Z</cp:lastPrinted>
  <dcterms:modified xsi:type="dcterms:W3CDTF">2025-03-13T09:00:58Z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  <property fmtid="{D5CDD505-2E9C-101B-9397-08002B2CF9AE}" pid="3" name="ICV">
    <vt:lpwstr>D2B02601165745FAB3D3CAD00673A705_13</vt:lpwstr>
  </property>
  <property fmtid="{D5CDD505-2E9C-101B-9397-08002B2CF9AE}" pid="4" name="KSOTemplateDocerSaveRecord">
    <vt:lpwstr>eyJoZGlkIjoiMzEwNTM5NzYwMDRjMzkwZTVkZjY2ODkwMGIxNGU0OTUiLCJ1c2VySWQiOiIxNTEyMTE0ODMzIn0=</vt:lpwstr>
  </property>
</Properties>
</file>