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outlineLvl w:val="0"/>
        <w:rPr>
          <w:rFonts w:ascii="宋体" w:cs="宋体"/>
          <w:bCs/>
          <w:kern w:val="36"/>
          <w:sz w:val="32"/>
          <w:szCs w:val="32"/>
        </w:rPr>
      </w:pPr>
    </w:p>
    <w:p>
      <w:pPr>
        <w:widowControl/>
        <w:jc w:val="center"/>
        <w:outlineLvl w:val="0"/>
        <w:rPr>
          <w:rFonts w:ascii="方正小标宋简体" w:eastAsia="方正小标宋简体" w:cs="Times New Roman"/>
          <w:bCs/>
          <w:kern w:val="36"/>
          <w:sz w:val="32"/>
          <w:szCs w:val="32"/>
        </w:rPr>
      </w:pP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  <w:t>关于</w:t>
      </w:r>
      <w:r>
        <w:rPr>
          <w:rFonts w:ascii="方正小标宋简体" w:hAnsi="宋体" w:eastAsia="方正小标宋简体" w:cs="宋体"/>
          <w:bCs/>
          <w:kern w:val="36"/>
          <w:sz w:val="32"/>
          <w:szCs w:val="32"/>
        </w:rPr>
        <w:t>20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  <w:lang w:val="en-US" w:eastAsia="zh-CN"/>
        </w:rPr>
        <w:t>20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  <w:t>年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  <w:lang w:eastAsia="zh-CN"/>
        </w:rPr>
        <w:t>伽师县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  <w:t>社会保险基金决算的说明</w:t>
      </w:r>
    </w:p>
    <w:p>
      <w:pPr>
        <w:widowControl/>
        <w:tabs>
          <w:tab w:val="left" w:pos="420"/>
          <w:tab w:val="left" w:pos="630"/>
        </w:tabs>
        <w:snapToGrid w:val="0"/>
        <w:spacing w:line="578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en-US"/>
        </w:rPr>
        <w:t>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en-US"/>
        </w:rPr>
        <w:t>年，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伽师县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en-US"/>
        </w:rPr>
        <w:t>社会保险基金总收入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90045.16万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en-US"/>
        </w:rPr>
        <w:t>元，总支出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120672.48万元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en-US"/>
        </w:rPr>
        <w:t>，本年收支结余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-30627.32万元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en-US"/>
        </w:rPr>
        <w:t>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62219.88万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en-US"/>
        </w:rPr>
        <w:t>元。分项情况如下：</w:t>
      </w:r>
    </w:p>
    <w:p>
      <w:pPr>
        <w:widowControl/>
        <w:tabs>
          <w:tab w:val="left" w:pos="420"/>
          <w:tab w:val="left" w:pos="630"/>
        </w:tabs>
        <w:snapToGrid w:val="0"/>
        <w:spacing w:line="578" w:lineRule="exact"/>
        <w:ind w:firstLine="643" w:firstLineChars="200"/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eastAsia="zh-CN"/>
        </w:rPr>
        <w:t>一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eastAsia="en-US"/>
        </w:rPr>
        <w:t>、城乡居民基本养老保险基金</w:t>
      </w:r>
    </w:p>
    <w:p>
      <w:pPr>
        <w:widowControl/>
        <w:tabs>
          <w:tab w:val="left" w:pos="420"/>
          <w:tab w:val="left" w:pos="630"/>
        </w:tabs>
        <w:snapToGrid w:val="0"/>
        <w:spacing w:line="578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10828.85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元，其中：基本养老保险费收入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3658.19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利息收入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88.45万元，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财政补贴收入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6875.39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6728.35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元，其中，基本养老金支出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6705.25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4100.49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28451.51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元。</w:t>
      </w:r>
    </w:p>
    <w:p>
      <w:pPr>
        <w:widowControl/>
        <w:tabs>
          <w:tab w:val="left" w:pos="420"/>
          <w:tab w:val="left" w:pos="630"/>
        </w:tabs>
        <w:snapToGrid w:val="0"/>
        <w:spacing w:line="578" w:lineRule="exact"/>
        <w:ind w:firstLine="643" w:firstLineChars="200"/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val="en-US" w:eastAsia="zh-CN"/>
        </w:rPr>
        <w:t>二、机关事业单位基本养老保险基金</w:t>
      </w:r>
    </w:p>
    <w:p>
      <w:pPr>
        <w:widowControl/>
        <w:tabs>
          <w:tab w:val="left" w:pos="420"/>
          <w:tab w:val="left" w:pos="630"/>
        </w:tabs>
        <w:snapToGrid w:val="0"/>
        <w:spacing w:line="578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28343.36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元，其中：基本养老保险费收入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25156.23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利息收入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38.55万元，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财政补贴收入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2909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19497.97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元，其中，基本养老金支出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19455.97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8845.39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28186.01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元。</w:t>
      </w:r>
    </w:p>
    <w:p>
      <w:pPr>
        <w:widowControl/>
        <w:tabs>
          <w:tab w:val="left" w:pos="420"/>
          <w:tab w:val="left" w:pos="630"/>
        </w:tabs>
        <w:snapToGrid w:val="0"/>
        <w:spacing w:line="578" w:lineRule="exact"/>
        <w:ind w:firstLine="643" w:firstLineChars="200"/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val="en-US" w:eastAsia="zh-CN"/>
        </w:rPr>
        <w:t>三、城镇职工基本医疗保险基金</w:t>
      </w:r>
    </w:p>
    <w:p>
      <w:pPr>
        <w:widowControl/>
        <w:tabs>
          <w:tab w:val="left" w:pos="420"/>
          <w:tab w:val="left" w:pos="630"/>
        </w:tabs>
        <w:snapToGrid w:val="0"/>
        <w:spacing w:line="578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12718.32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元，其中：基本医疗保险费收入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11417.27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，利息收入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284.01万元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28095.71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元，其中，基本医疗保险待遇支出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5527.57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-15377.38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4763.57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元。</w:t>
      </w:r>
    </w:p>
    <w:p>
      <w:pPr>
        <w:widowControl/>
        <w:tabs>
          <w:tab w:val="left" w:pos="420"/>
          <w:tab w:val="left" w:pos="630"/>
        </w:tabs>
        <w:snapToGrid w:val="0"/>
        <w:spacing w:line="578" w:lineRule="exact"/>
        <w:ind w:firstLine="643" w:firstLineChars="200"/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val="en-US" w:eastAsia="zh-CN"/>
        </w:rPr>
        <w:t>四、居民基本医疗保险基金</w:t>
      </w:r>
    </w:p>
    <w:bookmarkEnd w:id="0"/>
    <w:p>
      <w:pPr>
        <w:widowControl/>
        <w:tabs>
          <w:tab w:val="left" w:pos="420"/>
          <w:tab w:val="left" w:pos="630"/>
        </w:tabs>
        <w:snapToGrid w:val="0"/>
        <w:spacing w:line="578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38154.63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元，其中：个人缴费收入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13925.64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利息收入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200.99万元，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财政补贴收入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23528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66350.45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元，其中，基本医疗保险待遇支出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21040.11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-28195.82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818.79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en-US"/>
        </w:rPr>
        <w:t>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1F8D"/>
    <w:rsid w:val="000168B8"/>
    <w:rsid w:val="00017B23"/>
    <w:rsid w:val="00022C5D"/>
    <w:rsid w:val="0002505B"/>
    <w:rsid w:val="00043947"/>
    <w:rsid w:val="0006554E"/>
    <w:rsid w:val="000E174A"/>
    <w:rsid w:val="00121643"/>
    <w:rsid w:val="00122364"/>
    <w:rsid w:val="0013406C"/>
    <w:rsid w:val="00182494"/>
    <w:rsid w:val="00185484"/>
    <w:rsid w:val="0019614B"/>
    <w:rsid w:val="001C4683"/>
    <w:rsid w:val="001D47A2"/>
    <w:rsid w:val="002035B7"/>
    <w:rsid w:val="00213893"/>
    <w:rsid w:val="0028390A"/>
    <w:rsid w:val="00296C72"/>
    <w:rsid w:val="002C5996"/>
    <w:rsid w:val="002F1832"/>
    <w:rsid w:val="0032224B"/>
    <w:rsid w:val="003479AF"/>
    <w:rsid w:val="00355DB5"/>
    <w:rsid w:val="003571F5"/>
    <w:rsid w:val="00371757"/>
    <w:rsid w:val="003D1C97"/>
    <w:rsid w:val="003F72EE"/>
    <w:rsid w:val="004D43D4"/>
    <w:rsid w:val="004D4437"/>
    <w:rsid w:val="004D4B2A"/>
    <w:rsid w:val="004F4124"/>
    <w:rsid w:val="00502C75"/>
    <w:rsid w:val="00532038"/>
    <w:rsid w:val="00547018"/>
    <w:rsid w:val="00560340"/>
    <w:rsid w:val="00561694"/>
    <w:rsid w:val="005871B4"/>
    <w:rsid w:val="00596808"/>
    <w:rsid w:val="005B1F8D"/>
    <w:rsid w:val="005B2ABC"/>
    <w:rsid w:val="00636F77"/>
    <w:rsid w:val="00685DC6"/>
    <w:rsid w:val="006904A9"/>
    <w:rsid w:val="006A5157"/>
    <w:rsid w:val="006A5908"/>
    <w:rsid w:val="006B09A7"/>
    <w:rsid w:val="006E6421"/>
    <w:rsid w:val="00707E38"/>
    <w:rsid w:val="00760CB7"/>
    <w:rsid w:val="00780534"/>
    <w:rsid w:val="007C2132"/>
    <w:rsid w:val="008226A5"/>
    <w:rsid w:val="00834AF4"/>
    <w:rsid w:val="00852DC4"/>
    <w:rsid w:val="00853292"/>
    <w:rsid w:val="00862D79"/>
    <w:rsid w:val="008671D4"/>
    <w:rsid w:val="008A108D"/>
    <w:rsid w:val="008F6201"/>
    <w:rsid w:val="00960CF5"/>
    <w:rsid w:val="00971FCF"/>
    <w:rsid w:val="00A03313"/>
    <w:rsid w:val="00A05063"/>
    <w:rsid w:val="00A20B66"/>
    <w:rsid w:val="00A45D8A"/>
    <w:rsid w:val="00A57B46"/>
    <w:rsid w:val="00A73D74"/>
    <w:rsid w:val="00AE0EF2"/>
    <w:rsid w:val="00B0708D"/>
    <w:rsid w:val="00BA7E35"/>
    <w:rsid w:val="00BE6C49"/>
    <w:rsid w:val="00BF6495"/>
    <w:rsid w:val="00C15611"/>
    <w:rsid w:val="00C5474C"/>
    <w:rsid w:val="00CC5E71"/>
    <w:rsid w:val="00CD2EF4"/>
    <w:rsid w:val="00CF67BC"/>
    <w:rsid w:val="00D01F22"/>
    <w:rsid w:val="00D0639B"/>
    <w:rsid w:val="00D2138A"/>
    <w:rsid w:val="00D36A18"/>
    <w:rsid w:val="00D44288"/>
    <w:rsid w:val="00D871CD"/>
    <w:rsid w:val="00DA354B"/>
    <w:rsid w:val="00DB5CD2"/>
    <w:rsid w:val="00E0328F"/>
    <w:rsid w:val="00E56D2D"/>
    <w:rsid w:val="00E66FF4"/>
    <w:rsid w:val="00EB0B55"/>
    <w:rsid w:val="00ED3C13"/>
    <w:rsid w:val="00EE3A51"/>
    <w:rsid w:val="00F11050"/>
    <w:rsid w:val="00F525B3"/>
    <w:rsid w:val="00F54BF8"/>
    <w:rsid w:val="00F54DD9"/>
    <w:rsid w:val="00FC29E6"/>
    <w:rsid w:val="00FD7B44"/>
    <w:rsid w:val="00FE4A84"/>
    <w:rsid w:val="03E42C9C"/>
    <w:rsid w:val="0B6A7B1C"/>
    <w:rsid w:val="10A54F4C"/>
    <w:rsid w:val="24FF3E84"/>
    <w:rsid w:val="2A6A7B64"/>
    <w:rsid w:val="34681711"/>
    <w:rsid w:val="34DD2C9D"/>
    <w:rsid w:val="4F280E6D"/>
    <w:rsid w:val="54256535"/>
    <w:rsid w:val="54C9622E"/>
    <w:rsid w:val="629B0EA4"/>
    <w:rsid w:val="67F8371F"/>
    <w:rsid w:val="6887704C"/>
    <w:rsid w:val="7245395C"/>
    <w:rsid w:val="74F07252"/>
    <w:rsid w:val="77785B04"/>
    <w:rsid w:val="7991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locked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nhideWhenUsed/>
    <w:qFormat/>
    <w:uiPriority w:val="99"/>
    <w:rPr>
      <w:rFonts w:ascii="宋体"/>
      <w:kern w:val="2"/>
      <w:sz w:val="21"/>
    </w:rPr>
  </w:style>
  <w:style w:type="paragraph" w:styleId="4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Balloon Text Char"/>
    <w:basedOn w:val="8"/>
    <w:link w:val="4"/>
    <w:semiHidden/>
    <w:qFormat/>
    <w:locked/>
    <w:uiPriority w:val="99"/>
    <w:rPr>
      <w:rFonts w:cs="Times New Roman"/>
      <w:sz w:val="2"/>
      <w:szCs w:val="2"/>
    </w:rPr>
  </w:style>
  <w:style w:type="character" w:customStyle="1" w:styleId="10">
    <w:name w:val="Header Char"/>
    <w:basedOn w:val="8"/>
    <w:link w:val="6"/>
    <w:qFormat/>
    <w:locked/>
    <w:uiPriority w:val="99"/>
    <w:rPr>
      <w:rFonts w:cs="Calibri"/>
      <w:sz w:val="18"/>
      <w:szCs w:val="18"/>
    </w:rPr>
  </w:style>
  <w:style w:type="character" w:customStyle="1" w:styleId="11">
    <w:name w:val="Footer Char"/>
    <w:basedOn w:val="8"/>
    <w:link w:val="5"/>
    <w:qFormat/>
    <w:locked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中国石油大学</Company>
  <Pages>4</Pages>
  <Words>284</Words>
  <Characters>1620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2018-01-03T12:05:00Z</dcterms:created>
  <dc:creator>sbc</dc:creator>
  <cp:lastModifiedBy>Administrator</cp:lastModifiedBy>
  <cp:lastPrinted>2020-09-02T04:23:00Z</cp:lastPrinted>
  <dcterms:modified xsi:type="dcterms:W3CDTF">2021-09-17T11:30:33Z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